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8F28" w14:textId="6F5B68B2" w:rsidR="00E71035" w:rsidRDefault="00E71035" w:rsidP="00E7103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E66E61">
        <w:rPr>
          <w:b/>
          <w:bCs/>
          <w:sz w:val="26"/>
          <w:szCs w:val="26"/>
        </w:rPr>
        <w:t>Renewing the social contract:</w:t>
      </w:r>
      <w:r>
        <w:rPr>
          <w:b/>
          <w:bCs/>
          <w:sz w:val="26"/>
          <w:szCs w:val="26"/>
        </w:rPr>
        <w:t xml:space="preserve"> Transforming economies and societies</w:t>
      </w:r>
    </w:p>
    <w:p w14:paraId="1E01ABC1" w14:textId="77777777" w:rsidR="00E71035" w:rsidRPr="00E66E61" w:rsidRDefault="00E71035" w:rsidP="00E71035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for a safe, fair and sustainable future </w:t>
      </w:r>
    </w:p>
    <w:p w14:paraId="4126C3C2" w14:textId="77777777" w:rsidR="00E71035" w:rsidRPr="00E66E61" w:rsidRDefault="00E71035" w:rsidP="00E71035">
      <w:pPr>
        <w:spacing w:after="0" w:line="240" w:lineRule="auto"/>
        <w:jc w:val="center"/>
        <w:rPr>
          <w:b/>
          <w:bCs/>
        </w:rPr>
      </w:pPr>
    </w:p>
    <w:p w14:paraId="769936E3" w14:textId="77777777" w:rsidR="00E71035" w:rsidRPr="00E66E61" w:rsidRDefault="00E71035" w:rsidP="00E71035">
      <w:pPr>
        <w:spacing w:after="0" w:line="240" w:lineRule="auto"/>
        <w:rPr>
          <w:b/>
          <w:bCs/>
        </w:rPr>
      </w:pPr>
    </w:p>
    <w:p w14:paraId="3D2AAB6D" w14:textId="69D785F6" w:rsidR="000F7C17" w:rsidRDefault="00375691" w:rsidP="00A06117">
      <w:pPr>
        <w:spacing w:after="0" w:line="240" w:lineRule="auto"/>
      </w:pPr>
      <w:r>
        <w:t xml:space="preserve">Fifty years ago in Stockholm, </w:t>
      </w:r>
      <w:r w:rsidR="00E71035" w:rsidRPr="5A6B6CD1">
        <w:t xml:space="preserve">the world embarked on an ambitious </w:t>
      </w:r>
      <w:r w:rsidR="00D70FAE">
        <w:t xml:space="preserve">plan to put the environment at the heart of </w:t>
      </w:r>
      <w:r w:rsidR="00E71035" w:rsidRPr="5A6B6CD1">
        <w:t xml:space="preserve">multilateral cooperation. </w:t>
      </w:r>
      <w:r w:rsidR="000F7C17">
        <w:t xml:space="preserve">A half-century on, the concept of “sustainable development” </w:t>
      </w:r>
      <w:r w:rsidR="00D13EC2">
        <w:t xml:space="preserve">has led to international treaties, </w:t>
      </w:r>
      <w:r w:rsidR="00B55300">
        <w:t>the creation of hundreds of</w:t>
      </w:r>
      <w:r w:rsidR="00D13EC2">
        <w:t xml:space="preserve"> environmental ministries</w:t>
      </w:r>
      <w:r w:rsidR="00B55300">
        <w:t>,</w:t>
      </w:r>
      <w:r w:rsidR="00D13EC2">
        <w:t xml:space="preserve"> and </w:t>
      </w:r>
      <w:r w:rsidR="00B55300">
        <w:t xml:space="preserve">thousands of </w:t>
      </w:r>
      <w:r w:rsidR="00D13EC2">
        <w:t xml:space="preserve">new climate and biodiversity policies. </w:t>
      </w:r>
    </w:p>
    <w:p w14:paraId="3758D56B" w14:textId="77777777" w:rsidR="00FA5CF5" w:rsidRDefault="00FA5CF5" w:rsidP="00A06117">
      <w:pPr>
        <w:spacing w:after="0" w:line="240" w:lineRule="auto"/>
      </w:pPr>
    </w:p>
    <w:p w14:paraId="0766334B" w14:textId="5601E9BF" w:rsidR="00E71035" w:rsidRPr="00A1465F" w:rsidRDefault="00FA5CF5" w:rsidP="00A06117">
      <w:pPr>
        <w:spacing w:after="0" w:line="240" w:lineRule="auto"/>
      </w:pPr>
      <w:r>
        <w:t xml:space="preserve">Yet </w:t>
      </w:r>
      <w:r w:rsidR="00B55300">
        <w:t>what has</w:t>
      </w:r>
      <w:r>
        <w:t xml:space="preserve"> </w:t>
      </w:r>
      <w:r w:rsidR="00A06117">
        <w:t xml:space="preserve">this </w:t>
      </w:r>
      <w:r w:rsidR="00B55300">
        <w:t xml:space="preserve">proliferation of </w:t>
      </w:r>
      <w:r w:rsidR="00A06117">
        <w:t>paperwork</w:t>
      </w:r>
      <w:r w:rsidR="00B55300">
        <w:t xml:space="preserve"> achieved?</w:t>
      </w:r>
      <w:r w:rsidR="007863D8">
        <w:t xml:space="preserve"> </w:t>
      </w:r>
      <w:hyperlink r:id="rId9" w:anchor=":~:text=NAIROBI%E2%80%94%2024%20January%202019%20%E2%80%93%20The,over%20the%20last%20four%20decades.">
        <w:r w:rsidR="007863D8">
          <w:rPr>
            <w:rStyle w:val="Hyperlink"/>
          </w:rPr>
          <w:t>F</w:t>
        </w:r>
        <w:r w:rsidR="007863D8" w:rsidRPr="5A6B6CD1">
          <w:rPr>
            <w:rStyle w:val="Hyperlink"/>
          </w:rPr>
          <w:t>ew countries</w:t>
        </w:r>
      </w:hyperlink>
      <w:r w:rsidR="007863D8" w:rsidRPr="5A6B6CD1">
        <w:t xml:space="preserve"> abide by these rules, and the declining metrics on climate, biodiversity, poverty and inequality are </w:t>
      </w:r>
      <w:r w:rsidR="00A06117">
        <w:t>stark</w:t>
      </w:r>
      <w:r w:rsidR="007863D8" w:rsidRPr="5A6B6CD1">
        <w:t>.</w:t>
      </w:r>
      <w:r w:rsidR="00E71035" w:rsidRPr="5A6B6CD1">
        <w:t xml:space="preserve"> </w:t>
      </w:r>
      <w:r w:rsidR="007863D8">
        <w:t xml:space="preserve">Economics </w:t>
      </w:r>
      <w:r w:rsidR="003B7349">
        <w:t xml:space="preserve">and investment </w:t>
      </w:r>
      <w:proofErr w:type="gramStart"/>
      <w:r w:rsidR="00E71035">
        <w:t>remain</w:t>
      </w:r>
      <w:r w:rsidR="003B7349">
        <w:t>s</w:t>
      </w:r>
      <w:proofErr w:type="gramEnd"/>
      <w:r w:rsidR="00E71035">
        <w:t xml:space="preserve"> blind to our dependence on nature and to growing income and wealth inequalities</w:t>
      </w:r>
      <w:r w:rsidR="00A152CF">
        <w:t>. Instead of developing sustainably, the world continues to</w:t>
      </w:r>
      <w:r w:rsidR="00E71035">
        <w:t xml:space="preserve"> </w:t>
      </w:r>
      <w:hyperlink r:id="rId10" w:history="1">
        <w:r w:rsidR="00E71035" w:rsidRPr="00263F12">
          <w:rPr>
            <w:rStyle w:val="Hyperlink"/>
          </w:rPr>
          <w:t>bankroll extinction</w:t>
        </w:r>
      </w:hyperlink>
      <w:r w:rsidR="00263F12">
        <w:t xml:space="preserve">, </w:t>
      </w:r>
      <w:r w:rsidR="00E71035">
        <w:t>subsidis</w:t>
      </w:r>
      <w:r w:rsidR="00263F12">
        <w:t>ing</w:t>
      </w:r>
      <w:r w:rsidR="00E71035">
        <w:t xml:space="preserve"> the destruction of nature and societ</w:t>
      </w:r>
      <w:r w:rsidR="00263F12">
        <w:t>y</w:t>
      </w:r>
      <w:r w:rsidR="00E71035">
        <w:t xml:space="preserve"> to the tune of </w:t>
      </w:r>
      <w:hyperlink r:id="rId11">
        <w:r w:rsidR="00E71035" w:rsidRPr="5A6B6CD1">
          <w:rPr>
            <w:rStyle w:val="Hyperlink"/>
          </w:rPr>
          <w:t>$1.8 trillion</w:t>
        </w:r>
      </w:hyperlink>
      <w:r w:rsidR="00A152CF">
        <w:rPr>
          <w:rStyle w:val="Hyperlink"/>
        </w:rPr>
        <w:t xml:space="preserve"> every year</w:t>
      </w:r>
      <w:r w:rsidR="00E71035">
        <w:t>.</w:t>
      </w:r>
      <w:r w:rsidR="00E71035" w:rsidRPr="5A6B6CD1">
        <w:rPr>
          <w:b/>
          <w:bCs/>
        </w:rPr>
        <w:t xml:space="preserve"> </w:t>
      </w:r>
    </w:p>
    <w:p w14:paraId="76CA697C" w14:textId="77777777" w:rsidR="00E71035" w:rsidRDefault="00E71035" w:rsidP="00A06117">
      <w:pPr>
        <w:spacing w:after="0" w:line="240" w:lineRule="auto"/>
        <w:rPr>
          <w:rFonts w:cstheme="minorHAnsi"/>
        </w:rPr>
      </w:pPr>
    </w:p>
    <w:p w14:paraId="4E3D9E73" w14:textId="2424FE3F" w:rsidR="00E71035" w:rsidRDefault="00706DDE" w:rsidP="00A06117">
      <w:pPr>
        <w:spacing w:after="0" w:line="240" w:lineRule="auto"/>
      </w:pPr>
      <w:r>
        <w:rPr>
          <w:lang w:eastAsia="en-GB"/>
        </w:rPr>
        <w:t>This</w:t>
      </w:r>
      <w:r w:rsidR="00996825">
        <w:rPr>
          <w:lang w:eastAsia="en-GB"/>
        </w:rPr>
        <w:t xml:space="preserve"> half century of failure has undermine</w:t>
      </w:r>
      <w:r>
        <w:rPr>
          <w:lang w:eastAsia="en-GB"/>
        </w:rPr>
        <w:t>d</w:t>
      </w:r>
      <w:r w:rsidR="00996825">
        <w:rPr>
          <w:lang w:eastAsia="en-GB"/>
        </w:rPr>
        <w:t xml:space="preserve"> trust in governments and </w:t>
      </w:r>
      <w:r w:rsidR="00063710">
        <w:rPr>
          <w:lang w:eastAsia="en-GB"/>
        </w:rPr>
        <w:t>institutions. C</w:t>
      </w:r>
      <w:proofErr w:type="spellStart"/>
      <w:r w:rsidR="00E71035" w:rsidRPr="5A6B6CD1">
        <w:rPr>
          <w:lang w:val="en-US" w:eastAsia="en-GB"/>
        </w:rPr>
        <w:t>itizens</w:t>
      </w:r>
      <w:proofErr w:type="spellEnd"/>
      <w:r w:rsidR="00E71035" w:rsidRPr="5A6B6CD1">
        <w:rPr>
          <w:lang w:val="en-US" w:eastAsia="en-GB"/>
        </w:rPr>
        <w:t> </w:t>
      </w:r>
      <w:r w:rsidR="00063710">
        <w:rPr>
          <w:lang w:val="en-US" w:eastAsia="en-GB"/>
        </w:rPr>
        <w:t xml:space="preserve">have been left </w:t>
      </w:r>
      <w:r w:rsidR="00E71035" w:rsidRPr="5A6B6CD1">
        <w:rPr>
          <w:lang w:val="en-US" w:eastAsia="en-GB"/>
        </w:rPr>
        <w:t xml:space="preserve">exposed and unprotected from the impacts of climate and environmental breakdown. </w:t>
      </w:r>
      <w:r w:rsidR="00E71035" w:rsidRPr="5A6B6CD1">
        <w:rPr>
          <w:rFonts w:eastAsia="Arial"/>
        </w:rPr>
        <w:t xml:space="preserve">Our economies are driving the accumulation of wealth for the </w:t>
      </w:r>
      <w:hyperlink r:id="rId12">
        <w:r w:rsidR="00E71035" w:rsidRPr="5A6B6CD1">
          <w:rPr>
            <w:rStyle w:val="Hyperlink"/>
            <w:rFonts w:eastAsia="Arial"/>
          </w:rPr>
          <w:t>few</w:t>
        </w:r>
      </w:hyperlink>
      <w:r w:rsidR="00E71035" w:rsidRPr="5A6B6CD1">
        <w:rPr>
          <w:rFonts w:eastAsia="Arial"/>
        </w:rPr>
        <w:t>, with the rest of us picking up the social and environmental costs of overextraction, pollution and exploitati</w:t>
      </w:r>
      <w:r w:rsidR="00263F12">
        <w:rPr>
          <w:rFonts w:eastAsia="Arial"/>
        </w:rPr>
        <w:t>on</w:t>
      </w:r>
      <w:r w:rsidR="00E71035" w:rsidRPr="5A6B6CD1">
        <w:rPr>
          <w:rFonts w:eastAsia="Arial"/>
        </w:rPr>
        <w:t xml:space="preserve">. </w:t>
      </w:r>
    </w:p>
    <w:p w14:paraId="2CF48AE7" w14:textId="77777777" w:rsidR="00E71035" w:rsidRDefault="00E71035" w:rsidP="00A06117">
      <w:pPr>
        <w:spacing w:after="0" w:line="240" w:lineRule="auto"/>
        <w:rPr>
          <w:rFonts w:cstheme="minorHAnsi"/>
        </w:rPr>
      </w:pPr>
    </w:p>
    <w:p w14:paraId="3C8193B0" w14:textId="033460EF" w:rsidR="00E71035" w:rsidRPr="00E66E61" w:rsidRDefault="00A06117" w:rsidP="00A06117">
      <w:pPr>
        <w:spacing w:after="0" w:line="240" w:lineRule="auto"/>
      </w:pPr>
      <w:r>
        <w:t xml:space="preserve">As we </w:t>
      </w:r>
      <w:r w:rsidR="00355AC8">
        <w:t xml:space="preserve">celebrate the anniversary of </w:t>
      </w:r>
      <w:r w:rsidR="005E5126">
        <w:t>Stockholm +50</w:t>
      </w:r>
      <w:r w:rsidR="00355AC8">
        <w:t>, we must ask ourselves a long-overdue question:</w:t>
      </w:r>
      <w:r w:rsidR="00E71035" w:rsidRPr="5A6B6CD1">
        <w:t xml:space="preserve"> </w:t>
      </w:r>
      <w:r w:rsidR="00355AC8">
        <w:rPr>
          <w:rFonts w:cstheme="minorHAnsi"/>
          <w:i/>
          <w:iCs/>
        </w:rPr>
        <w:t xml:space="preserve">How </w:t>
      </w:r>
      <w:r w:rsidR="003C3AF7">
        <w:rPr>
          <w:rFonts w:cstheme="minorHAnsi"/>
          <w:i/>
          <w:iCs/>
        </w:rPr>
        <w:t xml:space="preserve">can we </w:t>
      </w:r>
      <w:r w:rsidR="005E5126">
        <w:rPr>
          <w:rFonts w:cstheme="minorHAnsi"/>
          <w:i/>
          <w:iCs/>
        </w:rPr>
        <w:t>make “sustainable development” a reality</w:t>
      </w:r>
      <w:r w:rsidR="00ED409F">
        <w:rPr>
          <w:rFonts w:cstheme="minorHAnsi"/>
          <w:i/>
          <w:iCs/>
        </w:rPr>
        <w:t>, rather than mere rhetoric?</w:t>
      </w:r>
    </w:p>
    <w:p w14:paraId="520BA39F" w14:textId="77777777" w:rsidR="00E71035" w:rsidRPr="00E66E61" w:rsidRDefault="00E71035" w:rsidP="00E71035">
      <w:pPr>
        <w:spacing w:after="0" w:line="240" w:lineRule="auto"/>
      </w:pPr>
    </w:p>
    <w:p w14:paraId="2390FF0D" w14:textId="51A21337" w:rsidR="00E71035" w:rsidRPr="00E66E61" w:rsidRDefault="00E71035" w:rsidP="00E71035">
      <w:pPr>
        <w:spacing w:after="0" w:line="240" w:lineRule="auto"/>
      </w:pPr>
      <w:r w:rsidRPr="5A6B6CD1">
        <w:t>We propose five areas of action</w:t>
      </w:r>
      <w:r w:rsidR="00BE4490">
        <w:t xml:space="preserve">. </w:t>
      </w:r>
    </w:p>
    <w:p w14:paraId="72FBE5E5" w14:textId="77777777" w:rsidR="00E71035" w:rsidRPr="00E66E61" w:rsidRDefault="00E71035" w:rsidP="00BE4490">
      <w:pPr>
        <w:spacing w:after="0" w:line="240" w:lineRule="auto"/>
      </w:pPr>
    </w:p>
    <w:p w14:paraId="44AF6EEA" w14:textId="26E70E43" w:rsidR="00E71035" w:rsidRPr="00E66E61" w:rsidRDefault="00E71035" w:rsidP="00E71035">
      <w:pPr>
        <w:spacing w:after="0" w:line="240" w:lineRule="auto"/>
        <w:rPr>
          <w:b/>
          <w:bCs/>
        </w:rPr>
      </w:pPr>
      <w:r w:rsidRPr="5A6B6CD1">
        <w:rPr>
          <w:b/>
          <w:bCs/>
        </w:rPr>
        <w:t xml:space="preserve">1. </w:t>
      </w:r>
      <w:r w:rsidR="006467C2">
        <w:rPr>
          <w:b/>
          <w:bCs/>
        </w:rPr>
        <w:t>Recognise that our economies are dependent on nature</w:t>
      </w:r>
    </w:p>
    <w:p w14:paraId="19C0D37A" w14:textId="282D8312" w:rsidR="00E71035" w:rsidRPr="004A3FF1" w:rsidRDefault="00E71035" w:rsidP="00E71035">
      <w:pPr>
        <w:spacing w:after="0" w:line="240" w:lineRule="auto"/>
        <w:rPr>
          <w:b/>
          <w:bCs/>
        </w:rPr>
      </w:pPr>
    </w:p>
    <w:p w14:paraId="157DA4BF" w14:textId="278705A0" w:rsidR="00E71035" w:rsidRPr="004A3FF1" w:rsidRDefault="00E71035" w:rsidP="00E71035">
      <w:pPr>
        <w:spacing w:after="0" w:line="240" w:lineRule="auto"/>
      </w:pPr>
      <w:r w:rsidRPr="5A6B6CD1">
        <w:t>Our economies are fundament</w:t>
      </w:r>
      <w:r w:rsidR="001C1789">
        <w:t>ally reliant upon a stable, healthy and resilient natural world. With</w:t>
      </w:r>
      <w:r w:rsidR="00B55802">
        <w:t>out</w:t>
      </w:r>
      <w:r w:rsidR="001C1789">
        <w:t xml:space="preserve"> clean air and water, sufficient food and a stable climate, </w:t>
      </w:r>
      <w:r w:rsidR="00702544">
        <w:t>human society breaks down and wellbeing is impossible</w:t>
      </w:r>
      <w:r w:rsidR="004623B4">
        <w:t>.</w:t>
      </w:r>
      <w:r w:rsidR="00702544">
        <w:t xml:space="preserve"> </w:t>
      </w:r>
      <w:r w:rsidRPr="5A6B6CD1">
        <w:t>The degradation of nature </w:t>
      </w:r>
      <w:hyperlink r:id="rId13">
        <w:r w:rsidRPr="5A6B6CD1">
          <w:rPr>
            <w:rStyle w:val="Hyperlink"/>
          </w:rPr>
          <w:t>impacts poor and vulnerable </w:t>
        </w:r>
      </w:hyperlink>
      <w:r w:rsidRPr="5A6B6CD1">
        <w:t xml:space="preserve">communities, and </w:t>
      </w:r>
      <w:r w:rsidR="006467C2">
        <w:t xml:space="preserve">the jobs of more </w:t>
      </w:r>
      <w:r w:rsidRPr="5A6B6CD1">
        <w:t>than </w:t>
      </w:r>
      <w:hyperlink r:id="rId14">
        <w:r w:rsidRPr="5A6B6CD1">
          <w:rPr>
            <w:rStyle w:val="Hyperlink"/>
          </w:rPr>
          <w:t>1 billion workers</w:t>
        </w:r>
      </w:hyperlink>
      <w:r w:rsidRPr="5A6B6CD1">
        <w:t xml:space="preserve"> depend on healthy and functioning ecosystems.</w:t>
      </w:r>
    </w:p>
    <w:p w14:paraId="1025FA6C" w14:textId="77777777" w:rsidR="00E71035" w:rsidRDefault="00E71035" w:rsidP="00E71035">
      <w:pPr>
        <w:spacing w:after="0" w:line="240" w:lineRule="auto"/>
        <w:rPr>
          <w:rFonts w:cstheme="minorHAnsi"/>
        </w:rPr>
      </w:pPr>
    </w:p>
    <w:p w14:paraId="1C04BC35" w14:textId="1C81A19E" w:rsidR="00E71035" w:rsidRPr="004A3FF1" w:rsidRDefault="00E71035" w:rsidP="00E71035">
      <w:pPr>
        <w:spacing w:after="0" w:line="240" w:lineRule="auto"/>
      </w:pPr>
      <w:r w:rsidRPr="5A6B6CD1">
        <w:t>While governments, businesses and financial institutions have made progress towards accounting for carbon emissions, most economic decisions still do not account for our impact and dependencies on natur</w:t>
      </w:r>
      <w:r w:rsidR="000A164B">
        <w:t>e</w:t>
      </w:r>
      <w:r w:rsidRPr="5A6B6CD1">
        <w:t xml:space="preserve"> - such as healthy soil and clean water.</w:t>
      </w:r>
      <w:r w:rsidR="00E805A8">
        <w:t xml:space="preserve"> O</w:t>
      </w:r>
      <w:r w:rsidRPr="5A6B6CD1">
        <w:t>ne fifth of countries are at risk of their </w:t>
      </w:r>
      <w:hyperlink r:id="rId15" w:anchor="/">
        <w:r w:rsidRPr="5A6B6CD1">
          <w:rPr>
            <w:rStyle w:val="Hyperlink"/>
          </w:rPr>
          <w:t>ecosystems collapsing </w:t>
        </w:r>
      </w:hyperlink>
      <w:r w:rsidRPr="5A6B6CD1">
        <w:t xml:space="preserve">due to a decline in biodiversity and related ecosystem services. </w:t>
      </w:r>
    </w:p>
    <w:p w14:paraId="7CB4EEDA" w14:textId="77777777" w:rsidR="00E71035" w:rsidRPr="004A3FF1" w:rsidRDefault="00E71035" w:rsidP="00E71035">
      <w:pPr>
        <w:spacing w:after="0" w:line="240" w:lineRule="auto"/>
        <w:rPr>
          <w:rFonts w:cstheme="minorHAnsi"/>
        </w:rPr>
      </w:pPr>
    </w:p>
    <w:p w14:paraId="53444781" w14:textId="505B78B0" w:rsidR="00E71035" w:rsidRPr="004A3FF1" w:rsidRDefault="00E71035" w:rsidP="00E71035">
      <w:pPr>
        <w:pStyle w:val="NormalWeb"/>
        <w:shd w:val="clear" w:color="auto" w:fill="FFFFFA"/>
        <w:spacing w:before="0" w:beforeAutospacing="0" w:after="0" w:afterAutospacing="0"/>
        <w:textAlignment w:val="baseline"/>
        <w:rPr>
          <w:rFonts w:asciiTheme="minorHAnsi" w:hAnsiTheme="minorHAnsi" w:cstheme="minorBidi"/>
          <w:color w:val="272C30"/>
          <w:sz w:val="22"/>
          <w:szCs w:val="22"/>
        </w:rPr>
      </w:pPr>
      <w:r w:rsidRPr="5A6B6CD1">
        <w:rPr>
          <w:rFonts w:asciiTheme="minorHAnsi" w:hAnsiTheme="minorHAnsi" w:cstheme="minorBidi"/>
          <w:sz w:val="22"/>
          <w:szCs w:val="22"/>
        </w:rPr>
        <w:t>We need to craft ec</w:t>
      </w:r>
      <w:r w:rsidRPr="5A6B6CD1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onomic systems that recognise the </w:t>
      </w:r>
      <w:hyperlink r:id="rId16" w:history="1">
        <w:r w:rsidRPr="5A6B6CD1">
          <w:rPr>
            <w:rStyle w:val="Hyperlink"/>
            <w:rFonts w:asciiTheme="minorHAnsi" w:hAnsiTheme="minorHAnsi" w:cstheme="minorBidi"/>
            <w:sz w:val="22"/>
            <w:szCs w:val="22"/>
          </w:rPr>
          <w:t>wealth of nature</w:t>
        </w:r>
      </w:hyperlink>
      <w:r w:rsidRPr="5A6B6CD1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Pr="5A6B6CD1">
        <w:rPr>
          <w:rFonts w:asciiTheme="minorHAnsi" w:hAnsiTheme="minorHAnsi" w:cstheme="minorBidi"/>
          <w:sz w:val="22"/>
          <w:szCs w:val="22"/>
        </w:rPr>
        <w:t xml:space="preserve">that supports prosperity for everyone within the ecological limits of the planet. We need to put nature on the </w:t>
      </w:r>
      <w:hyperlink r:id="rId17" w:history="1">
        <w:r w:rsidRPr="5A6B6CD1">
          <w:rPr>
            <w:rStyle w:val="Hyperlink"/>
            <w:rFonts w:asciiTheme="minorHAnsi" w:hAnsiTheme="minorHAnsi" w:cstheme="minorBidi"/>
            <w:sz w:val="22"/>
            <w:szCs w:val="22"/>
          </w:rPr>
          <w:t>balance sheet</w:t>
        </w:r>
      </w:hyperlink>
      <w:r w:rsidRPr="5A6B6CD1">
        <w:rPr>
          <w:rFonts w:asciiTheme="minorHAnsi" w:hAnsiTheme="minorHAnsi" w:cstheme="minorBidi"/>
          <w:sz w:val="22"/>
          <w:szCs w:val="22"/>
        </w:rPr>
        <w:t>,</w:t>
      </w:r>
      <w:r w:rsidR="00E805A8">
        <w:rPr>
          <w:rFonts w:asciiTheme="minorHAnsi" w:hAnsiTheme="minorHAnsi" w:cstheme="minorBidi"/>
          <w:sz w:val="22"/>
          <w:szCs w:val="22"/>
        </w:rPr>
        <w:t xml:space="preserve"> </w:t>
      </w:r>
      <w:r w:rsidRPr="5A6B6CD1">
        <w:rPr>
          <w:rFonts w:asciiTheme="minorHAnsi" w:hAnsiTheme="minorHAnsi" w:cstheme="minorBidi"/>
          <w:sz w:val="22"/>
          <w:szCs w:val="22"/>
        </w:rPr>
        <w:t xml:space="preserve">while reviving cultural </w:t>
      </w:r>
      <w:hyperlink r:id="rId18" w:history="1">
        <w:r w:rsidRPr="5A6B6CD1">
          <w:rPr>
            <w:rStyle w:val="Hyperlink"/>
            <w:rFonts w:asciiTheme="minorHAnsi" w:hAnsiTheme="minorHAnsi" w:cstheme="minorBidi"/>
            <w:sz w:val="22"/>
            <w:szCs w:val="22"/>
            <w:bdr w:val="none" w:sz="0" w:space="0" w:color="auto" w:frame="1"/>
          </w:rPr>
          <w:t>narratives of our interconnection with nature</w:t>
        </w:r>
        <w:r w:rsidR="00E805A8">
          <w:rPr>
            <w:rStyle w:val="Hyperlink"/>
            <w:rFonts w:asciiTheme="minorHAnsi" w:hAnsiTheme="minorHAnsi" w:cstheme="minorBidi"/>
            <w:sz w:val="22"/>
            <w:szCs w:val="22"/>
            <w:bdr w:val="none" w:sz="0" w:space="0" w:color="auto" w:frame="1"/>
          </w:rPr>
          <w:t>.</w:t>
        </w:r>
      </w:hyperlink>
    </w:p>
    <w:p w14:paraId="7D78120D" w14:textId="77777777" w:rsidR="00E71035" w:rsidRPr="004A3FF1" w:rsidRDefault="00E71035" w:rsidP="00E71035">
      <w:pPr>
        <w:pStyle w:val="ListParagraph"/>
        <w:spacing w:after="0" w:line="240" w:lineRule="auto"/>
        <w:ind w:left="360"/>
        <w:rPr>
          <w:rFonts w:cstheme="minorHAnsi"/>
        </w:rPr>
      </w:pPr>
    </w:p>
    <w:p w14:paraId="4E1F845B" w14:textId="77777777" w:rsidR="00B55802" w:rsidRDefault="00B55802" w:rsidP="00E71035">
      <w:pPr>
        <w:spacing w:after="0" w:line="240" w:lineRule="auto"/>
        <w:rPr>
          <w:b/>
          <w:bCs/>
        </w:rPr>
      </w:pPr>
    </w:p>
    <w:p w14:paraId="02597609" w14:textId="7B2780FC" w:rsidR="00E71035" w:rsidRPr="004A3FF1" w:rsidRDefault="00E71035" w:rsidP="00E71035">
      <w:pPr>
        <w:spacing w:after="0" w:line="240" w:lineRule="auto"/>
        <w:rPr>
          <w:b/>
          <w:bCs/>
        </w:rPr>
      </w:pPr>
      <w:r w:rsidRPr="5A6B6CD1">
        <w:rPr>
          <w:b/>
          <w:bCs/>
        </w:rPr>
        <w:t xml:space="preserve">2. Adopt </w:t>
      </w:r>
      <w:r w:rsidR="00374211">
        <w:rPr>
          <w:b/>
          <w:bCs/>
        </w:rPr>
        <w:t xml:space="preserve">the </w:t>
      </w:r>
      <w:r w:rsidRPr="5A6B6CD1">
        <w:rPr>
          <w:b/>
          <w:bCs/>
        </w:rPr>
        <w:t>principles of a green and fair economy</w:t>
      </w:r>
    </w:p>
    <w:p w14:paraId="628B15D9" w14:textId="77777777" w:rsidR="004C3163" w:rsidRDefault="00E71035" w:rsidP="00E71035">
      <w:pPr>
        <w:spacing w:after="0" w:line="240" w:lineRule="auto"/>
        <w:rPr>
          <w:rFonts w:eastAsiaTheme="minorEastAsia"/>
          <w:shd w:val="clear" w:color="auto" w:fill="E6E6E6"/>
        </w:rPr>
      </w:pPr>
      <w:r w:rsidRPr="004A3FF1">
        <w:rPr>
          <w:i/>
          <w:iCs/>
        </w:rPr>
        <w:br/>
      </w:r>
      <w:r w:rsidRPr="00F11860">
        <w:rPr>
          <w:rFonts w:eastAsiaTheme="minorEastAsia"/>
        </w:rPr>
        <w:t xml:space="preserve">Our </w:t>
      </w:r>
      <w:hyperlink r:id="rId19" w:history="1">
        <w:r w:rsidRPr="00F11860">
          <w:rPr>
            <w:rStyle w:val="Hyperlink"/>
            <w:rFonts w:eastAsiaTheme="minorEastAsia"/>
          </w:rPr>
          <w:t>economies</w:t>
        </w:r>
      </w:hyperlink>
      <w:r w:rsidRPr="00F11860">
        <w:rPr>
          <w:rFonts w:eastAsiaTheme="minorEastAsia"/>
          <w:color w:val="2B579A"/>
        </w:rPr>
        <w:t xml:space="preserve"> </w:t>
      </w:r>
      <w:r w:rsidRPr="00F11860">
        <w:rPr>
          <w:rFonts w:eastAsiaTheme="minorEastAsia"/>
        </w:rPr>
        <w:t>are no longer fit for purpose.</w:t>
      </w:r>
      <w:r w:rsidRPr="00F11860">
        <w:rPr>
          <w:rFonts w:eastAsiaTheme="minorEastAsia"/>
          <w:b/>
          <w:bCs/>
        </w:rPr>
        <w:t xml:space="preserve"> </w:t>
      </w:r>
      <w:r w:rsidRPr="004A3FF1">
        <w:rPr>
          <w:rFonts w:cstheme="minorHAnsi"/>
        </w:rPr>
        <w:t xml:space="preserve">In their current form, our economies incentivise overconsumption, degrade communal bonds, and destroy natural wealth. </w:t>
      </w:r>
      <w:r w:rsidR="00152769">
        <w:rPr>
          <w:rFonts w:cstheme="minorHAnsi"/>
        </w:rPr>
        <w:t xml:space="preserve">Even </w:t>
      </w:r>
      <w:r w:rsidR="00152769">
        <w:rPr>
          <w:rFonts w:eastAsiaTheme="minorEastAsia"/>
        </w:rPr>
        <w:t>c</w:t>
      </w:r>
      <w:r w:rsidR="00152769" w:rsidRPr="00F11860">
        <w:rPr>
          <w:rFonts w:eastAsiaTheme="minorEastAsia"/>
        </w:rPr>
        <w:t>entral bankers, insurers and credit rating agencies are ringing the alarm bell in recognition of the systemic risk posed by inequality, climate change and biodiversity loss.</w:t>
      </w:r>
      <w:r w:rsidR="00152769" w:rsidRPr="00F11860">
        <w:rPr>
          <w:rFonts w:eastAsiaTheme="minorEastAsia"/>
          <w:shd w:val="clear" w:color="auto" w:fill="E6E6E6"/>
        </w:rPr>
        <w:t xml:space="preserve"> </w:t>
      </w:r>
    </w:p>
    <w:p w14:paraId="70ADBCAC" w14:textId="77777777" w:rsidR="0043256D" w:rsidRDefault="0043256D" w:rsidP="00E71035">
      <w:pPr>
        <w:spacing w:after="0" w:line="240" w:lineRule="auto"/>
        <w:rPr>
          <w:rFonts w:eastAsiaTheme="minorEastAsia"/>
          <w:shd w:val="clear" w:color="auto" w:fill="E6E6E6"/>
        </w:rPr>
      </w:pPr>
    </w:p>
    <w:p w14:paraId="6BAA5234" w14:textId="632EC0AF" w:rsidR="00152769" w:rsidRDefault="00E71035" w:rsidP="00E71035">
      <w:pPr>
        <w:spacing w:after="0" w:line="240" w:lineRule="auto"/>
        <w:rPr>
          <w:rFonts w:cstheme="minorHAnsi"/>
        </w:rPr>
      </w:pPr>
      <w:r w:rsidRPr="004A3FF1">
        <w:rPr>
          <w:rFonts w:cstheme="minorHAnsi"/>
        </w:rPr>
        <w:lastRenderedPageBreak/>
        <w:t xml:space="preserve">But this is not inevitable or unavoidable; it is simply how our economies have </w:t>
      </w:r>
      <w:r w:rsidR="00152769">
        <w:rPr>
          <w:rFonts w:cstheme="minorHAnsi"/>
        </w:rPr>
        <w:t xml:space="preserve">been designed </w:t>
      </w:r>
      <w:r w:rsidRPr="004A3FF1">
        <w:rPr>
          <w:rFonts w:cstheme="minorHAnsi"/>
        </w:rPr>
        <w:t>to operate. To solve these problems, new economic vision</w:t>
      </w:r>
      <w:r w:rsidR="004C3163">
        <w:rPr>
          <w:rFonts w:cstheme="minorHAnsi"/>
        </w:rPr>
        <w:t xml:space="preserve">s are </w:t>
      </w:r>
      <w:r w:rsidRPr="004A3FF1">
        <w:rPr>
          <w:rFonts w:cstheme="minorHAnsi"/>
        </w:rPr>
        <w:t>required.</w:t>
      </w:r>
      <w:r w:rsidR="004C3163">
        <w:rPr>
          <w:rFonts w:cstheme="minorHAnsi"/>
        </w:rPr>
        <w:t xml:space="preserve"> V</w:t>
      </w:r>
      <w:r w:rsidR="00152769">
        <w:rPr>
          <w:rFonts w:cstheme="minorHAnsi"/>
        </w:rPr>
        <w:t>ision</w:t>
      </w:r>
      <w:r w:rsidR="004C3163">
        <w:rPr>
          <w:rFonts w:cstheme="minorHAnsi"/>
        </w:rPr>
        <w:t xml:space="preserve">s that </w:t>
      </w:r>
      <w:r w:rsidR="00152769">
        <w:rPr>
          <w:rFonts w:cstheme="minorHAnsi"/>
        </w:rPr>
        <w:t>address both the purpose an</w:t>
      </w:r>
      <w:r w:rsidR="0069219B">
        <w:rPr>
          <w:rFonts w:cstheme="minorHAnsi"/>
        </w:rPr>
        <w:t>d</w:t>
      </w:r>
      <w:r w:rsidR="00152769">
        <w:rPr>
          <w:rFonts w:cstheme="minorHAnsi"/>
        </w:rPr>
        <w:t xml:space="preserve"> </w:t>
      </w:r>
      <w:r w:rsidR="004C3163">
        <w:rPr>
          <w:rFonts w:cstheme="minorHAnsi"/>
        </w:rPr>
        <w:t xml:space="preserve">form of our economies. </w:t>
      </w:r>
    </w:p>
    <w:p w14:paraId="487A750A" w14:textId="77777777" w:rsidR="004C3163" w:rsidRPr="004A3FF1" w:rsidRDefault="004C3163" w:rsidP="00E71035">
      <w:pPr>
        <w:spacing w:after="0" w:line="240" w:lineRule="auto"/>
        <w:rPr>
          <w:rFonts w:cstheme="minorHAnsi"/>
        </w:rPr>
      </w:pPr>
    </w:p>
    <w:p w14:paraId="08AF311A" w14:textId="667CC246" w:rsidR="00E71035" w:rsidRPr="004A3FF1" w:rsidRDefault="00E71035" w:rsidP="00E71035">
      <w:pPr>
        <w:spacing w:after="0" w:line="240" w:lineRule="auto"/>
      </w:pPr>
      <w:r w:rsidRPr="004A3FF1">
        <w:rPr>
          <w:rFonts w:cstheme="minorHAnsi"/>
        </w:rPr>
        <w:t xml:space="preserve">Drawing on important precedents in international policy, </w:t>
      </w:r>
      <w:r>
        <w:rPr>
          <w:rFonts w:cstheme="minorHAnsi"/>
        </w:rPr>
        <w:t xml:space="preserve">the </w:t>
      </w:r>
      <w:hyperlink r:id="rId20" w:history="1">
        <w:r w:rsidRPr="00942A97">
          <w:rPr>
            <w:rStyle w:val="Hyperlink"/>
            <w:rFonts w:cstheme="minorHAnsi"/>
          </w:rPr>
          <w:t>G</w:t>
        </w:r>
        <w:r w:rsidR="009D7D24" w:rsidRPr="00942A97">
          <w:rPr>
            <w:rStyle w:val="Hyperlink"/>
            <w:rFonts w:cstheme="minorHAnsi"/>
          </w:rPr>
          <w:t xml:space="preserve">reen </w:t>
        </w:r>
        <w:r w:rsidRPr="00942A97">
          <w:rPr>
            <w:rStyle w:val="Hyperlink"/>
            <w:rFonts w:cstheme="minorHAnsi"/>
          </w:rPr>
          <w:t>E</w:t>
        </w:r>
        <w:r w:rsidR="009D7D24" w:rsidRPr="00942A97">
          <w:rPr>
            <w:rStyle w:val="Hyperlink"/>
            <w:rFonts w:cstheme="minorHAnsi"/>
          </w:rPr>
          <w:t xml:space="preserve">conomy </w:t>
        </w:r>
        <w:r w:rsidRPr="00942A97">
          <w:rPr>
            <w:rStyle w:val="Hyperlink"/>
            <w:rFonts w:cstheme="minorHAnsi"/>
          </w:rPr>
          <w:t>C</w:t>
        </w:r>
        <w:r w:rsidR="009D7D24" w:rsidRPr="00942A97">
          <w:rPr>
            <w:rStyle w:val="Hyperlink"/>
            <w:rFonts w:cstheme="minorHAnsi"/>
          </w:rPr>
          <w:t>oalition</w:t>
        </w:r>
      </w:hyperlink>
      <w:r>
        <w:rPr>
          <w:rFonts w:cstheme="minorHAnsi"/>
        </w:rPr>
        <w:t xml:space="preserve"> and its members </w:t>
      </w:r>
      <w:r w:rsidRPr="004A3FF1">
        <w:rPr>
          <w:rFonts w:cstheme="minorHAnsi"/>
        </w:rPr>
        <w:t xml:space="preserve">have identified </w:t>
      </w:r>
      <w:hyperlink r:id="rId21" w:history="1">
        <w:r w:rsidRPr="004A3FF1">
          <w:rPr>
            <w:rStyle w:val="Hyperlink"/>
            <w:rFonts w:cstheme="minorHAnsi"/>
          </w:rPr>
          <w:t>five key principles</w:t>
        </w:r>
      </w:hyperlink>
      <w:r w:rsidRPr="004A3FF1">
        <w:rPr>
          <w:rFonts w:cstheme="minorHAnsi"/>
          <w:color w:val="403E49"/>
        </w:rPr>
        <w:t xml:space="preserve"> </w:t>
      </w:r>
      <w:r w:rsidRPr="004A3FF1">
        <w:rPr>
          <w:rFonts w:cstheme="minorHAnsi"/>
        </w:rPr>
        <w:t>which together can guide economic reform in diverse contexts</w:t>
      </w:r>
      <w:r>
        <w:rPr>
          <w:rFonts w:cstheme="minorHAnsi"/>
        </w:rPr>
        <w:t xml:space="preserve">, including wellbeing, efficiency and sufficiency and justice. </w:t>
      </w:r>
      <w:r w:rsidRPr="004A3FF1">
        <w:t>Together, these ‘living’ principles act as a guide</w:t>
      </w:r>
      <w:r>
        <w:t xml:space="preserve"> for</w:t>
      </w:r>
      <w:r w:rsidRPr="004A3FF1">
        <w:t xml:space="preserve"> collective action towards inclusive green economies</w:t>
      </w:r>
      <w:r>
        <w:t xml:space="preserve">. They </w:t>
      </w:r>
      <w:r w:rsidRPr="004A3FF1">
        <w:t xml:space="preserve">can be discerned in the diverse </w:t>
      </w:r>
      <w:r w:rsidRPr="004A3FF1">
        <w:rPr>
          <w:rFonts w:cstheme="minorHAnsi"/>
        </w:rPr>
        <w:t>movements championing economic reform – from circular economy to post growth, and from wellbeing economics to integrated capitals. These principles must</w:t>
      </w:r>
      <w:r w:rsidRPr="004A3FF1">
        <w:t xml:space="preserve"> become central to the decisions of policymakers, business leaders, economists and ordinary citizens</w:t>
      </w:r>
      <w:r>
        <w:t>.</w:t>
      </w:r>
    </w:p>
    <w:p w14:paraId="43FB750F" w14:textId="77777777" w:rsidR="00E71035" w:rsidRPr="004A3FF1" w:rsidRDefault="00E71035" w:rsidP="00E71035">
      <w:pPr>
        <w:spacing w:after="0" w:line="240" w:lineRule="auto"/>
        <w:rPr>
          <w:rFonts w:cstheme="minorHAnsi"/>
          <w:b/>
          <w:bCs/>
          <w:color w:val="000000"/>
        </w:rPr>
      </w:pPr>
    </w:p>
    <w:p w14:paraId="20C68649" w14:textId="5CAD8E33" w:rsidR="00E71035" w:rsidRPr="004A3FF1" w:rsidRDefault="00E71035" w:rsidP="00E71035">
      <w:pPr>
        <w:spacing w:after="0" w:line="240" w:lineRule="auto"/>
        <w:rPr>
          <w:b/>
          <w:bCs/>
        </w:rPr>
      </w:pPr>
      <w:r w:rsidRPr="004A3FF1">
        <w:rPr>
          <w:rFonts w:cstheme="minorHAnsi"/>
          <w:b/>
          <w:bCs/>
          <w:color w:val="000000"/>
        </w:rPr>
        <w:t xml:space="preserve">3. </w:t>
      </w:r>
      <w:r w:rsidR="000B4054">
        <w:rPr>
          <w:rFonts w:cstheme="minorHAnsi"/>
          <w:b/>
          <w:bCs/>
          <w:color w:val="000000"/>
        </w:rPr>
        <w:t>I</w:t>
      </w:r>
      <w:r w:rsidRPr="004A3FF1">
        <w:rPr>
          <w:rFonts w:cstheme="minorHAnsi"/>
          <w:b/>
          <w:bCs/>
          <w:color w:val="000000"/>
        </w:rPr>
        <w:t>dentify key interventions to deliver an inclusive green economy</w:t>
      </w:r>
    </w:p>
    <w:p w14:paraId="7B1A5D15" w14:textId="77777777" w:rsidR="00E71035" w:rsidRPr="004A3FF1" w:rsidRDefault="00E71035" w:rsidP="00E71035">
      <w:pPr>
        <w:spacing w:after="0" w:line="240" w:lineRule="auto"/>
        <w:rPr>
          <w:rFonts w:cstheme="minorHAnsi"/>
          <w:color w:val="000000"/>
        </w:rPr>
      </w:pPr>
    </w:p>
    <w:p w14:paraId="15A1904B" w14:textId="47094AA3" w:rsidR="00841A6B" w:rsidRDefault="00E71035" w:rsidP="00E710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3FF1">
        <w:rPr>
          <w:rFonts w:cstheme="minorHAnsi"/>
        </w:rPr>
        <w:t xml:space="preserve">Over 194 governments have committed to </w:t>
      </w:r>
      <w:r w:rsidR="00841A6B">
        <w:rPr>
          <w:rFonts w:cstheme="minorHAnsi"/>
        </w:rPr>
        <w:t>tackle</w:t>
      </w:r>
      <w:r w:rsidRPr="004A3FF1">
        <w:rPr>
          <w:rFonts w:cstheme="minorHAnsi"/>
        </w:rPr>
        <w:t xml:space="preserve"> climate change. About 80 governments and regions have adopted green economic strategies. </w:t>
      </w:r>
      <w:r w:rsidR="00841A6B">
        <w:rPr>
          <w:rFonts w:cstheme="minorHAnsi"/>
        </w:rPr>
        <w:t xml:space="preserve">And </w:t>
      </w:r>
      <w:r w:rsidRPr="004A3FF1">
        <w:rPr>
          <w:rFonts w:cstheme="minorHAnsi"/>
        </w:rPr>
        <w:t>triple bottom line approaches</w:t>
      </w:r>
      <w:r w:rsidR="00841A6B">
        <w:rPr>
          <w:rFonts w:cstheme="minorHAnsi"/>
        </w:rPr>
        <w:t xml:space="preserve"> are becoming increasingly widespread in the private sector.</w:t>
      </w:r>
      <w:r w:rsidRPr="004A3FF1">
        <w:rPr>
          <w:rFonts w:cstheme="minorHAnsi"/>
        </w:rPr>
        <w:t xml:space="preserve"> </w:t>
      </w:r>
    </w:p>
    <w:p w14:paraId="3F112B55" w14:textId="77777777" w:rsidR="00E71035" w:rsidRPr="004A3FF1" w:rsidRDefault="00E71035" w:rsidP="00E71035">
      <w:pPr>
        <w:spacing w:after="0" w:line="240" w:lineRule="auto"/>
        <w:rPr>
          <w:rFonts w:cstheme="minorHAnsi"/>
        </w:rPr>
      </w:pPr>
    </w:p>
    <w:p w14:paraId="76D7F0AF" w14:textId="1D881354" w:rsidR="00035F45" w:rsidRDefault="00E71035" w:rsidP="00E710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11E360D3">
        <w:rPr>
          <w:rFonts w:asciiTheme="minorHAnsi" w:hAnsiTheme="minorHAnsi" w:cstheme="minorBidi"/>
          <w:sz w:val="22"/>
          <w:szCs w:val="22"/>
        </w:rPr>
        <w:t xml:space="preserve">A new economy is possible – one that respects nature’s limits, prioritises wellbeing, and moves </w:t>
      </w:r>
      <w:hyperlink r:id="rId22" w:history="1">
        <w:r w:rsidRPr="004C6586">
          <w:rPr>
            <w:rStyle w:val="Hyperlink"/>
            <w:rFonts w:asciiTheme="minorHAnsi" w:hAnsiTheme="minorHAnsi" w:cstheme="minorBidi"/>
            <w:sz w:val="22"/>
            <w:szCs w:val="22"/>
          </w:rPr>
          <w:t>money where it matters</w:t>
        </w:r>
      </w:hyperlink>
      <w:r w:rsidRPr="11E360D3">
        <w:rPr>
          <w:rFonts w:asciiTheme="minorHAnsi" w:hAnsiTheme="minorHAnsi" w:cstheme="minorBidi"/>
          <w:sz w:val="22"/>
          <w:szCs w:val="22"/>
        </w:rPr>
        <w:t>.</w:t>
      </w:r>
      <w:r w:rsidR="00035F45">
        <w:rPr>
          <w:rFonts w:asciiTheme="minorHAnsi" w:hAnsiTheme="minorHAnsi" w:cstheme="minorBidi"/>
          <w:sz w:val="22"/>
          <w:szCs w:val="22"/>
        </w:rPr>
        <w:t xml:space="preserve"> And in fact, p</w:t>
      </w:r>
      <w:r w:rsidRPr="11E360D3">
        <w:rPr>
          <w:rFonts w:asciiTheme="minorHAnsi" w:hAnsiTheme="minorHAnsi" w:cstheme="minorBidi"/>
          <w:sz w:val="22"/>
          <w:szCs w:val="22"/>
        </w:rPr>
        <w:t>olicies and innovative solutions</w:t>
      </w:r>
      <w:r w:rsidR="00035F45">
        <w:rPr>
          <w:rFonts w:asciiTheme="minorHAnsi" w:hAnsiTheme="minorHAnsi" w:cstheme="minorBidi"/>
          <w:sz w:val="22"/>
          <w:szCs w:val="22"/>
        </w:rPr>
        <w:t xml:space="preserve"> to achieve this</w:t>
      </w:r>
      <w:r w:rsidRPr="11E360D3">
        <w:rPr>
          <w:rFonts w:asciiTheme="minorHAnsi" w:hAnsiTheme="minorHAnsi" w:cstheme="minorBidi"/>
          <w:sz w:val="22"/>
          <w:szCs w:val="22"/>
        </w:rPr>
        <w:t xml:space="preserve"> already exist around the </w:t>
      </w:r>
      <w:proofErr w:type="gramStart"/>
      <w:r w:rsidRPr="11E360D3">
        <w:rPr>
          <w:rFonts w:asciiTheme="minorHAnsi" w:hAnsiTheme="minorHAnsi" w:cstheme="minorBidi"/>
          <w:sz w:val="22"/>
          <w:szCs w:val="22"/>
        </w:rPr>
        <w:t>world,</w:t>
      </w:r>
      <w:r w:rsidR="00035F45">
        <w:rPr>
          <w:rFonts w:asciiTheme="minorHAnsi" w:hAnsiTheme="minorHAnsi" w:cstheme="minorBidi"/>
          <w:sz w:val="22"/>
          <w:szCs w:val="22"/>
        </w:rPr>
        <w:t xml:space="preserve"> and</w:t>
      </w:r>
      <w:proofErr w:type="gramEnd"/>
      <w:r w:rsidR="00035F45">
        <w:rPr>
          <w:rFonts w:asciiTheme="minorHAnsi" w:hAnsiTheme="minorHAnsi" w:cstheme="minorBidi"/>
          <w:sz w:val="22"/>
          <w:szCs w:val="22"/>
        </w:rPr>
        <w:t xml:space="preserve"> are already having an impact.</w:t>
      </w:r>
    </w:p>
    <w:p w14:paraId="17BB3C1C" w14:textId="77777777" w:rsidR="00035F45" w:rsidRDefault="00035F45" w:rsidP="00E710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291539EF" w14:textId="11A9BA75" w:rsidR="00E71035" w:rsidRPr="00640FD8" w:rsidRDefault="00E71035" w:rsidP="00F5335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1E360D3">
        <w:rPr>
          <w:rFonts w:asciiTheme="minorHAnsi" w:hAnsiTheme="minorHAnsi" w:cstheme="minorBidi"/>
          <w:sz w:val="22"/>
          <w:szCs w:val="22"/>
        </w:rPr>
        <w:t>T</w:t>
      </w:r>
      <w:r w:rsidRPr="11E360D3">
        <w:rPr>
          <w:rFonts w:asciiTheme="minorHAnsi" w:hAnsiTheme="minorHAnsi" w:cstheme="minorBidi"/>
          <w:color w:val="403E49"/>
          <w:sz w:val="22"/>
          <w:szCs w:val="22"/>
        </w:rPr>
        <w:t xml:space="preserve">he </w:t>
      </w:r>
      <w:hyperlink r:id="rId23" w:history="1">
        <w:r w:rsidR="002B4B74" w:rsidRPr="00035F45">
          <w:rPr>
            <w:rStyle w:val="Hyperlink"/>
            <w:rFonts w:asciiTheme="minorHAnsi" w:hAnsiTheme="minorHAnsi" w:cstheme="minorBidi"/>
            <w:sz w:val="22"/>
            <w:szCs w:val="22"/>
          </w:rPr>
          <w:t>Green Economy Tracker</w:t>
        </w:r>
      </w:hyperlink>
      <w:r w:rsidR="002B4B7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is our tool for tracing and assessing how these policies </w:t>
      </w:r>
      <w:r w:rsidR="00117FC6">
        <w:rPr>
          <w:rFonts w:asciiTheme="minorHAnsi" w:hAnsiTheme="minorHAnsi" w:cstheme="minorBidi"/>
          <w:color w:val="000000" w:themeColor="text1"/>
          <w:sz w:val="22"/>
          <w:szCs w:val="22"/>
        </w:rPr>
        <w:t>are shaping the new green and fair economy. It is both a yardstick and a roadmap</w:t>
      </w:r>
      <w:r w:rsidR="00640FD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: </w:t>
      </w:r>
      <w:r w:rsidRPr="11E360D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framework for understanding the policy and governance dimensions of new economic models, and </w:t>
      </w:r>
      <w:r w:rsidR="00640FD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 advocacy tool for </w:t>
      </w:r>
      <w:r w:rsidR="00AA146F">
        <w:rPr>
          <w:rFonts w:asciiTheme="minorHAnsi" w:hAnsiTheme="minorHAnsi" w:cstheme="minorBidi"/>
          <w:color w:val="000000" w:themeColor="text1"/>
          <w:sz w:val="22"/>
          <w:szCs w:val="22"/>
        </w:rPr>
        <w:t>compelling real change</w:t>
      </w:r>
      <w:r w:rsidR="00640FD8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Pr="11E360D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AA146F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Pr="11E360D3">
        <w:rPr>
          <w:rFonts w:asciiTheme="minorHAnsi" w:hAnsiTheme="minorHAnsi" w:cstheme="minorBidi"/>
          <w:color w:val="000000" w:themeColor="text1"/>
          <w:sz w:val="22"/>
          <w:szCs w:val="22"/>
        </w:rPr>
        <w:t>cross five themes</w:t>
      </w:r>
      <w:r w:rsidR="00F5335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</w:t>
      </w:r>
      <w:proofErr w:type="gramStart"/>
      <w:r w:rsidR="00F5335D">
        <w:rPr>
          <w:rFonts w:asciiTheme="minorHAnsi" w:hAnsiTheme="minorHAnsi" w:cstheme="minorBidi"/>
          <w:color w:val="000000" w:themeColor="text1"/>
          <w:sz w:val="22"/>
          <w:szCs w:val="22"/>
        </w:rPr>
        <w:t>twenty one</w:t>
      </w:r>
      <w:proofErr w:type="gramEnd"/>
      <w:r w:rsidR="00F5335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policies</w:t>
      </w:r>
      <w:r w:rsidR="00AA146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citizens can use the Tracker to explore what is working and hold their governments to account. </w:t>
      </w:r>
    </w:p>
    <w:p w14:paraId="3D071EA2" w14:textId="77777777" w:rsidR="00E71035" w:rsidRPr="004A3FF1" w:rsidRDefault="00E71035" w:rsidP="00E71035">
      <w:pPr>
        <w:spacing w:after="0" w:line="240" w:lineRule="auto"/>
        <w:rPr>
          <w:rFonts w:cstheme="minorHAnsi"/>
        </w:rPr>
      </w:pPr>
    </w:p>
    <w:p w14:paraId="552F14C7" w14:textId="2280B34E" w:rsidR="00E71035" w:rsidRPr="004A3FF1" w:rsidRDefault="00E71035" w:rsidP="00E71035">
      <w:pPr>
        <w:spacing w:after="0" w:line="240" w:lineRule="auto"/>
        <w:rPr>
          <w:b/>
          <w:bCs/>
        </w:rPr>
      </w:pPr>
      <w:r w:rsidRPr="11E360D3">
        <w:rPr>
          <w:b/>
          <w:bCs/>
        </w:rPr>
        <w:t xml:space="preserve">4. </w:t>
      </w:r>
      <w:r w:rsidR="00FA6503">
        <w:rPr>
          <w:b/>
          <w:bCs/>
        </w:rPr>
        <w:t>Ensure that all</w:t>
      </w:r>
      <w:r w:rsidRPr="11E360D3">
        <w:rPr>
          <w:b/>
          <w:bCs/>
        </w:rPr>
        <w:t xml:space="preserve"> voices are heard </w:t>
      </w:r>
      <w:r w:rsidR="00FA6503">
        <w:rPr>
          <w:b/>
          <w:bCs/>
        </w:rPr>
        <w:t xml:space="preserve">in delivering an inclusive </w:t>
      </w:r>
      <w:r w:rsidRPr="11E360D3">
        <w:rPr>
          <w:b/>
          <w:bCs/>
        </w:rPr>
        <w:t>transition</w:t>
      </w:r>
    </w:p>
    <w:p w14:paraId="79408B2D" w14:textId="0701DCFF" w:rsidR="00E71035" w:rsidRPr="004A3FF1" w:rsidRDefault="00E71035" w:rsidP="00E71035">
      <w:pPr>
        <w:spacing w:after="0" w:line="240" w:lineRule="auto"/>
      </w:pPr>
      <w:r w:rsidRPr="004A3FF1">
        <w:rPr>
          <w:i/>
          <w:iCs/>
        </w:rPr>
        <w:br/>
      </w:r>
      <w:r w:rsidRPr="11E360D3">
        <w:t xml:space="preserve">Only </w:t>
      </w:r>
      <w:hyperlink r:id="rId24">
        <w:r w:rsidRPr="11E360D3">
          <w:rPr>
            <w:rStyle w:val="Hyperlink"/>
          </w:rPr>
          <w:t>one in five people</w:t>
        </w:r>
      </w:hyperlink>
      <w:r w:rsidRPr="11E360D3">
        <w:t xml:space="preserve"> feel that the current economic system is working for them</w:t>
      </w:r>
      <w:r w:rsidR="00FA6503">
        <w:t xml:space="preserve">; </w:t>
      </w:r>
      <w:r w:rsidRPr="11E360D3">
        <w:t xml:space="preserve">seven out of ten people share a desire for change. But change requires political will. And political will stems from the mandate of people and manifests in governance systems that are accountable, transparent and inclusive.  </w:t>
      </w:r>
    </w:p>
    <w:p w14:paraId="3C282593" w14:textId="77777777" w:rsidR="00E71035" w:rsidRPr="004A3FF1" w:rsidRDefault="00E71035" w:rsidP="00E71035">
      <w:pPr>
        <w:spacing w:after="0" w:line="240" w:lineRule="auto"/>
        <w:rPr>
          <w:rFonts w:cstheme="minorHAnsi"/>
        </w:rPr>
      </w:pPr>
    </w:p>
    <w:p w14:paraId="1925C083" w14:textId="599F7414" w:rsidR="00E71035" w:rsidRPr="00C42724" w:rsidRDefault="00E71035" w:rsidP="00E71035">
      <w:p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00C42724">
        <w:rPr>
          <w:rFonts w:eastAsiaTheme="minorEastAsia"/>
        </w:rPr>
        <w:t xml:space="preserve">In the shift from brown to green economies, ‘inclusion’ is not a nice to </w:t>
      </w:r>
      <w:proofErr w:type="gramStart"/>
      <w:r w:rsidRPr="00C42724">
        <w:rPr>
          <w:rFonts w:eastAsiaTheme="minorEastAsia"/>
        </w:rPr>
        <w:t>have:</w:t>
      </w:r>
      <w:proofErr w:type="gramEnd"/>
      <w:r w:rsidRPr="00C42724">
        <w:rPr>
          <w:rFonts w:eastAsiaTheme="minorEastAsia"/>
        </w:rPr>
        <w:t xml:space="preserve"> it is core to the transition. Participatory citizen engagement processes have accelerated and enabled a fundamental change in </w:t>
      </w:r>
      <w:hyperlink r:id="rId25">
        <w:r w:rsidRPr="00C42724">
          <w:rPr>
            <w:rStyle w:val="Hyperlink"/>
            <w:rFonts w:eastAsiaTheme="minorEastAsia"/>
          </w:rPr>
          <w:t>green policymaking</w:t>
        </w:r>
      </w:hyperlink>
      <w:r w:rsidRPr="00C42724">
        <w:rPr>
          <w:rFonts w:eastAsiaTheme="minorEastAsia"/>
        </w:rPr>
        <w:t xml:space="preserve">. </w:t>
      </w:r>
      <w:r w:rsidR="00311B49">
        <w:rPr>
          <w:rFonts w:eastAsiaTheme="minorEastAsia"/>
        </w:rPr>
        <w:t xml:space="preserve">Building this new social mandate will require governments to </w:t>
      </w:r>
      <w:r w:rsidRPr="00C42724">
        <w:rPr>
          <w:rFonts w:eastAsiaTheme="minorEastAsia"/>
        </w:rPr>
        <w:t>actively engag</w:t>
      </w:r>
      <w:r w:rsidRPr="11E360D3">
        <w:rPr>
          <w:rFonts w:eastAsiaTheme="minorEastAsia"/>
        </w:rPr>
        <w:t>e</w:t>
      </w:r>
      <w:r w:rsidRPr="00C42724">
        <w:rPr>
          <w:rFonts w:eastAsiaTheme="minorEastAsia"/>
        </w:rPr>
        <w:t xml:space="preserve"> citizens in transition planning – not through one-off policy consultations but as a core </w:t>
      </w:r>
      <w:r w:rsidRPr="11E360D3">
        <w:rPr>
          <w:rFonts w:eastAsiaTheme="minorEastAsia"/>
        </w:rPr>
        <w:t>component</w:t>
      </w:r>
      <w:r w:rsidRPr="00C42724">
        <w:rPr>
          <w:rFonts w:eastAsiaTheme="minorEastAsia"/>
        </w:rPr>
        <w:t xml:space="preserve"> of how economic transitions are diagnosed, designed and delivered.</w:t>
      </w:r>
    </w:p>
    <w:p w14:paraId="09134CE8" w14:textId="77777777" w:rsidR="00E71035" w:rsidRPr="004A3FF1" w:rsidRDefault="00E71035" w:rsidP="00E71035">
      <w:pPr>
        <w:pStyle w:val="ListParagraph"/>
        <w:spacing w:after="0" w:line="240" w:lineRule="auto"/>
        <w:ind w:left="1440"/>
        <w:rPr>
          <w:rFonts w:cstheme="minorHAnsi"/>
        </w:rPr>
      </w:pPr>
    </w:p>
    <w:p w14:paraId="447A0479" w14:textId="0997A41B" w:rsidR="00E71035" w:rsidRPr="004A3FF1" w:rsidRDefault="00E71035" w:rsidP="00E71035">
      <w:pPr>
        <w:spacing w:after="0" w:line="240" w:lineRule="auto"/>
        <w:rPr>
          <w:b/>
          <w:bCs/>
        </w:rPr>
      </w:pPr>
      <w:r w:rsidRPr="11E360D3">
        <w:rPr>
          <w:b/>
          <w:bCs/>
        </w:rPr>
        <w:t xml:space="preserve">5. Renew the social contract to spur </w:t>
      </w:r>
      <w:r w:rsidR="009D5BA5">
        <w:rPr>
          <w:b/>
          <w:bCs/>
        </w:rPr>
        <w:t>economic transformation</w:t>
      </w:r>
    </w:p>
    <w:p w14:paraId="180A6589" w14:textId="77777777" w:rsidR="00E71035" w:rsidRPr="004A3FF1" w:rsidRDefault="00E71035" w:rsidP="00E71035">
      <w:pPr>
        <w:spacing w:after="0" w:line="240" w:lineRule="auto"/>
        <w:rPr>
          <w:b/>
          <w:bCs/>
        </w:rPr>
      </w:pPr>
    </w:p>
    <w:p w14:paraId="4C154506" w14:textId="5DC36E14" w:rsidR="00E71035" w:rsidRPr="004A3FF1" w:rsidRDefault="007C63A4" w:rsidP="00E71035">
      <w:pPr>
        <w:spacing w:after="0" w:line="240" w:lineRule="auto"/>
        <w:jc w:val="both"/>
      </w:pPr>
      <w:hyperlink r:id="rId26">
        <w:r w:rsidR="00E71035" w:rsidRPr="11E360D3">
          <w:rPr>
            <w:rStyle w:val="Hyperlink"/>
            <w:rFonts w:eastAsia="Arial"/>
            <w:color w:val="0563C1"/>
          </w:rPr>
          <w:t>Public demand</w:t>
        </w:r>
      </w:hyperlink>
      <w:r w:rsidR="009D5BA5">
        <w:rPr>
          <w:rStyle w:val="Hyperlink"/>
          <w:rFonts w:eastAsia="Arial"/>
          <w:color w:val="0563C1"/>
        </w:rPr>
        <w:t xml:space="preserve"> is growing</w:t>
      </w:r>
      <w:r w:rsidR="00E71035" w:rsidRPr="11E360D3">
        <w:t xml:space="preserve"> for </w:t>
      </w:r>
      <w:r w:rsidR="00C11F6E">
        <w:t xml:space="preserve">a </w:t>
      </w:r>
      <w:r w:rsidR="00E71035" w:rsidRPr="11E360D3">
        <w:t>more sustainable, more resilient, and fair</w:t>
      </w:r>
      <w:r w:rsidR="00C11F6E">
        <w:t>er world, with organisations as diverse as the</w:t>
      </w:r>
      <w:r w:rsidR="00E71035">
        <w:t xml:space="preserve"> </w:t>
      </w:r>
      <w:hyperlink r:id="rId27" w:history="1">
        <w:r w:rsidR="00E71035">
          <w:t>UN</w:t>
        </w:r>
      </w:hyperlink>
      <w:r w:rsidR="00E71035">
        <w:t>,</w:t>
      </w:r>
      <w:r w:rsidR="00C11F6E">
        <w:t xml:space="preserve"> the</w:t>
      </w:r>
      <w:r w:rsidR="00E71035">
        <w:t xml:space="preserve"> </w:t>
      </w:r>
      <w:hyperlink r:id="rId28" w:history="1">
        <w:r w:rsidR="00E71035">
          <w:t>World Economic Forum</w:t>
        </w:r>
      </w:hyperlink>
      <w:r w:rsidR="00E71035">
        <w:t xml:space="preserve">, </w:t>
      </w:r>
      <w:hyperlink r:id="rId29" w:history="1">
        <w:r w:rsidR="00E71035">
          <w:t>Black Lives Matter</w:t>
        </w:r>
      </w:hyperlink>
      <w:r w:rsidR="00E71035">
        <w:t xml:space="preserve">, and </w:t>
      </w:r>
      <w:hyperlink r:id="rId30" w:history="1">
        <w:r w:rsidR="00E71035">
          <w:t>International Trade Union Congress</w:t>
        </w:r>
      </w:hyperlink>
      <w:r w:rsidR="00C11F6E">
        <w:t xml:space="preserve"> all calling for a “new social contract</w:t>
      </w:r>
      <w:r w:rsidR="00146B16">
        <w:t>.”</w:t>
      </w:r>
      <w:r w:rsidR="00E71035">
        <w:t xml:space="preserve"> </w:t>
      </w:r>
    </w:p>
    <w:p w14:paraId="6705DECE" w14:textId="77777777" w:rsidR="00E71035" w:rsidRDefault="00E71035" w:rsidP="00E71035">
      <w:pPr>
        <w:spacing w:after="0" w:line="240" w:lineRule="auto"/>
        <w:jc w:val="both"/>
      </w:pPr>
    </w:p>
    <w:p w14:paraId="46C66168" w14:textId="0F9C7647" w:rsidR="00146B16" w:rsidRDefault="00E71035" w:rsidP="00E71035">
      <w:pPr>
        <w:spacing w:after="0" w:line="240" w:lineRule="auto"/>
        <w:jc w:val="both"/>
        <w:rPr>
          <w:rFonts w:eastAsia="Times New Roman"/>
          <w:color w:val="000000"/>
          <w:position w:val="3"/>
          <w:lang w:val="en-US" w:eastAsia="en-GB"/>
        </w:rPr>
      </w:pPr>
      <w:r w:rsidRPr="11E360D3">
        <w:rPr>
          <w:rFonts w:eastAsia="Times New Roman"/>
          <w:color w:val="000000"/>
          <w:position w:val="3"/>
          <w:lang w:val="en-US" w:eastAsia="en-GB"/>
        </w:rPr>
        <w:t>A social contract is the implicit understanding and agreement between citizens and government about the mutual rights and responsibilities that uphold a just social order. These can take the form of participative constitutions, social compacts or charters</w:t>
      </w:r>
      <w:r w:rsidR="00704567">
        <w:rPr>
          <w:rFonts w:eastAsia="Times New Roman"/>
          <w:color w:val="000000"/>
          <w:position w:val="3"/>
          <w:lang w:val="en-US" w:eastAsia="en-GB"/>
        </w:rPr>
        <w:t xml:space="preserve">. </w:t>
      </w:r>
      <w:hyperlink r:id="rId31" w:history="1">
        <w:r w:rsidR="00704567">
          <w:rPr>
            <w:rStyle w:val="Hyperlink"/>
            <w:rFonts w:eastAsia="Times New Roman"/>
            <w:position w:val="3"/>
            <w:lang w:val="en-US" w:eastAsia="en-GB"/>
          </w:rPr>
          <w:t>C</w:t>
        </w:r>
        <w:r w:rsidRPr="11E360D3">
          <w:rPr>
            <w:rStyle w:val="Hyperlink"/>
            <w:rFonts w:eastAsia="Times New Roman"/>
            <w:position w:val="3"/>
            <w:lang w:val="en-US" w:eastAsia="en-GB"/>
          </w:rPr>
          <w:t>ommunitarian concepts</w:t>
        </w:r>
      </w:hyperlink>
      <w:r w:rsidRPr="11E360D3">
        <w:rPr>
          <w:rFonts w:eastAsia="Times New Roman"/>
          <w:color w:val="000000"/>
          <w:position w:val="3"/>
          <w:lang w:val="en-US" w:eastAsia="en-GB"/>
        </w:rPr>
        <w:t xml:space="preserve"> like </w:t>
      </w:r>
      <w:r w:rsidRPr="11E360D3">
        <w:rPr>
          <w:rFonts w:eastAsia="Times New Roman"/>
          <w:i/>
          <w:iCs/>
          <w:color w:val="000000"/>
          <w:position w:val="3"/>
          <w:lang w:val="en-US" w:eastAsia="en-GB"/>
        </w:rPr>
        <w:t>ubuntu</w:t>
      </w:r>
      <w:r w:rsidRPr="11E360D3">
        <w:rPr>
          <w:rFonts w:eastAsia="Times New Roman"/>
          <w:color w:val="000000"/>
          <w:position w:val="3"/>
          <w:lang w:val="en-US" w:eastAsia="en-GB"/>
        </w:rPr>
        <w:t>, </w:t>
      </w:r>
      <w:proofErr w:type="spellStart"/>
      <w:r w:rsidRPr="11E360D3">
        <w:rPr>
          <w:rFonts w:eastAsia="Times New Roman"/>
          <w:i/>
          <w:iCs/>
          <w:color w:val="000000"/>
          <w:position w:val="3"/>
          <w:lang w:val="en-US" w:eastAsia="en-GB"/>
        </w:rPr>
        <w:t>buen</w:t>
      </w:r>
      <w:proofErr w:type="spellEnd"/>
      <w:r w:rsidRPr="11E360D3">
        <w:rPr>
          <w:rFonts w:eastAsia="Times New Roman"/>
          <w:i/>
          <w:iCs/>
          <w:color w:val="000000"/>
          <w:position w:val="3"/>
          <w:lang w:val="en-US" w:eastAsia="en-GB"/>
        </w:rPr>
        <w:t> </w:t>
      </w:r>
      <w:proofErr w:type="spellStart"/>
      <w:r w:rsidRPr="11E360D3">
        <w:rPr>
          <w:rFonts w:eastAsia="Times New Roman"/>
          <w:i/>
          <w:iCs/>
          <w:color w:val="000000"/>
          <w:position w:val="3"/>
          <w:lang w:val="en-US" w:eastAsia="en-GB"/>
        </w:rPr>
        <w:t>vivir</w:t>
      </w:r>
      <w:proofErr w:type="spellEnd"/>
      <w:r w:rsidRPr="11E360D3">
        <w:rPr>
          <w:rFonts w:eastAsia="Times New Roman"/>
          <w:color w:val="000000"/>
          <w:position w:val="3"/>
          <w:lang w:val="en-US" w:eastAsia="en-GB"/>
        </w:rPr>
        <w:t xml:space="preserve"> and </w:t>
      </w:r>
      <w:proofErr w:type="spellStart"/>
      <w:r w:rsidRPr="11E360D3">
        <w:rPr>
          <w:rFonts w:eastAsia="Times New Roman"/>
          <w:i/>
          <w:iCs/>
          <w:color w:val="000000"/>
          <w:position w:val="3"/>
          <w:lang w:val="en-US" w:eastAsia="en-GB"/>
        </w:rPr>
        <w:t>ecoswaraj</w:t>
      </w:r>
      <w:proofErr w:type="spellEnd"/>
      <w:r w:rsidRPr="11E360D3">
        <w:rPr>
          <w:rFonts w:eastAsia="Times New Roman"/>
          <w:i/>
          <w:iCs/>
          <w:color w:val="000000"/>
          <w:position w:val="3"/>
          <w:lang w:val="en-US" w:eastAsia="en-GB"/>
        </w:rPr>
        <w:t xml:space="preserve"> </w:t>
      </w:r>
      <w:r w:rsidRPr="11E360D3">
        <w:rPr>
          <w:rFonts w:eastAsia="Times New Roman"/>
          <w:color w:val="000000"/>
          <w:position w:val="3"/>
          <w:lang w:val="en-US" w:eastAsia="en-GB"/>
        </w:rPr>
        <w:t xml:space="preserve">also form the basis of social contracts. </w:t>
      </w:r>
    </w:p>
    <w:p w14:paraId="12AB68F0" w14:textId="77777777" w:rsidR="00146B16" w:rsidRDefault="00146B16" w:rsidP="00E71035">
      <w:pPr>
        <w:spacing w:after="0" w:line="240" w:lineRule="auto"/>
        <w:jc w:val="both"/>
        <w:rPr>
          <w:rFonts w:eastAsia="Times New Roman"/>
          <w:color w:val="000000"/>
          <w:position w:val="3"/>
          <w:lang w:val="en-US" w:eastAsia="en-GB"/>
        </w:rPr>
      </w:pPr>
    </w:p>
    <w:p w14:paraId="530D76AE" w14:textId="3529DCE7" w:rsidR="00E71035" w:rsidRDefault="00E71035" w:rsidP="00E71035">
      <w:pPr>
        <w:spacing w:after="0" w:line="240" w:lineRule="auto"/>
        <w:jc w:val="both"/>
      </w:pPr>
      <w:r w:rsidRPr="004A3FF1">
        <w:lastRenderedPageBreak/>
        <w:t xml:space="preserve">At the core of any social contract lies the responsibility of the state to be competent, accountable and transparent in protecting the welfare and dignity of all people. </w:t>
      </w:r>
      <w:r>
        <w:t xml:space="preserve">It </w:t>
      </w:r>
      <w:r w:rsidRPr="11E360D3">
        <w:t xml:space="preserve">is also about ‘righting’ the relationship between humans and the natural world and ensuring a just transition to green and fair economies. </w:t>
      </w:r>
    </w:p>
    <w:p w14:paraId="50C9163C" w14:textId="77777777" w:rsidR="00FC3240" w:rsidRDefault="00E71035" w:rsidP="00E71035">
      <w:pPr>
        <w:shd w:val="clear" w:color="auto" w:fill="FFFFFF"/>
        <w:spacing w:before="100" w:beforeAutospacing="1" w:after="100" w:afterAutospacing="1" w:line="240" w:lineRule="auto"/>
        <w:rPr>
          <w:rFonts w:eastAsiaTheme="minorEastAsia" w:cstheme="minorHAnsi"/>
        </w:rPr>
      </w:pPr>
      <w:r w:rsidRPr="7BF24403">
        <w:rPr>
          <w:rFonts w:ascii="Calibri" w:eastAsia="Calibri" w:hAnsi="Calibri" w:cs="Calibri"/>
          <w:color w:val="000000" w:themeColor="text1"/>
        </w:rPr>
        <w:t xml:space="preserve">Citizens </w:t>
      </w:r>
      <w:r>
        <w:rPr>
          <w:rFonts w:ascii="Calibri" w:eastAsia="Calibri" w:hAnsi="Calibri" w:cs="Calibri"/>
          <w:color w:val="000000" w:themeColor="text1"/>
        </w:rPr>
        <w:t xml:space="preserve">and communities </w:t>
      </w:r>
      <w:r w:rsidRPr="7BF24403">
        <w:rPr>
          <w:rFonts w:ascii="Calibri" w:eastAsia="Calibri" w:hAnsi="Calibri" w:cs="Calibri"/>
          <w:color w:val="000000" w:themeColor="text1"/>
        </w:rPr>
        <w:t>are drawing on a wide range of institutional mechanisms to negotiate a new social contract. In Chile, an ‘</w:t>
      </w:r>
      <w:hyperlink r:id="rId32">
        <w:r w:rsidRPr="7BF24403">
          <w:rPr>
            <w:rStyle w:val="Hyperlink"/>
            <w:rFonts w:ascii="Calibri" w:eastAsia="Calibri" w:hAnsi="Calibri" w:cs="Calibri"/>
          </w:rPr>
          <w:t>ecological constitution</w:t>
        </w:r>
      </w:hyperlink>
      <w:r w:rsidRPr="11950DC5">
        <w:t xml:space="preserve">’ that recognises the climate crisis and the rights of nature, is being debated. </w:t>
      </w:r>
      <w:r>
        <w:t xml:space="preserve">South Africa’s Presidential Climate Commission has called for a </w:t>
      </w:r>
      <w:hyperlink r:id="rId33" w:history="1">
        <w:r>
          <w:rPr>
            <w:rStyle w:val="Hyperlink"/>
          </w:rPr>
          <w:t>social compact</w:t>
        </w:r>
      </w:hyperlink>
      <w:r w:rsidRPr="11950DC5">
        <w:t xml:space="preserve"> to </w:t>
      </w:r>
      <w:r>
        <w:t xml:space="preserve">integrate </w:t>
      </w:r>
      <w:r w:rsidRPr="00B436F0">
        <w:rPr>
          <w:rFonts w:eastAsiaTheme="minorEastAsia" w:cstheme="minorHAnsi"/>
        </w:rPr>
        <w:t xml:space="preserve">the interests and the voices of South Africans from all levels of society </w:t>
      </w:r>
      <w:r>
        <w:rPr>
          <w:rFonts w:eastAsiaTheme="minorEastAsia" w:cstheme="minorHAnsi"/>
        </w:rPr>
        <w:t>in</w:t>
      </w:r>
      <w:r w:rsidRPr="00B436F0">
        <w:rPr>
          <w:rFonts w:eastAsiaTheme="minorEastAsia" w:cstheme="minorHAnsi"/>
        </w:rPr>
        <w:t xml:space="preserve"> the country’s just transition</w:t>
      </w:r>
      <w:r>
        <w:rPr>
          <w:rFonts w:eastAsiaTheme="minorEastAsia" w:cstheme="minorHAnsi"/>
        </w:rPr>
        <w:t xml:space="preserve"> strategy</w:t>
      </w:r>
      <w:r w:rsidRPr="00B436F0">
        <w:rPr>
          <w:rFonts w:eastAsiaTheme="minorEastAsia" w:cstheme="minorHAnsi"/>
        </w:rPr>
        <w:t xml:space="preserve">. </w:t>
      </w:r>
    </w:p>
    <w:p w14:paraId="468EDE02" w14:textId="0632B0AE" w:rsidR="00E71035" w:rsidRPr="00085F21" w:rsidRDefault="007C63A4" w:rsidP="1E49463B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hyperlink r:id="rId34" w:history="1">
        <w:r w:rsidR="00E71035">
          <w:rPr>
            <w:rStyle w:val="Hyperlink"/>
            <w:rFonts w:eastAsiaTheme="minorEastAsia" w:cstheme="minorHAnsi"/>
          </w:rPr>
          <w:t>Climate litigation</w:t>
        </w:r>
      </w:hyperlink>
      <w:r w:rsidR="00E71035">
        <w:rPr>
          <w:rFonts w:eastAsiaTheme="minorEastAsia" w:cstheme="minorHAnsi"/>
        </w:rPr>
        <w:t xml:space="preserve"> cases globally have</w:t>
      </w:r>
      <w:r w:rsidR="00E71035" w:rsidRPr="00B436F0">
        <w:rPr>
          <w:rFonts w:eastAsiaTheme="minorEastAsia" w:cstheme="minorHAnsi"/>
        </w:rPr>
        <w:t xml:space="preserve"> </w:t>
      </w:r>
      <w:r w:rsidR="00E71035" w:rsidRPr="00B436F0">
        <w:rPr>
          <w:rFonts w:eastAsia="Times New Roman" w:cstheme="minorHAnsi"/>
          <w:lang w:eastAsia="en-GB"/>
        </w:rPr>
        <w:t xml:space="preserve">doubled since 2015 </w:t>
      </w:r>
      <w:r w:rsidR="00E71035">
        <w:rPr>
          <w:rFonts w:eastAsia="Times New Roman" w:cstheme="minorHAnsi"/>
          <w:lang w:eastAsia="en-GB"/>
        </w:rPr>
        <w:t>with an increasing n</w:t>
      </w:r>
      <w:r w:rsidR="00E71035" w:rsidRPr="00B436F0">
        <w:rPr>
          <w:rFonts w:cstheme="minorHAnsi"/>
          <w:shd w:val="clear" w:color="auto" w:fill="FFFFFF"/>
        </w:rPr>
        <w:t>umber of cases challenging government inaction or lack of ambition in climate goals and commitments</w:t>
      </w:r>
      <w:r w:rsidR="00E71035">
        <w:rPr>
          <w:rFonts w:cstheme="minorHAnsi"/>
          <w:shd w:val="clear" w:color="auto" w:fill="FFFFFF"/>
        </w:rPr>
        <w:t xml:space="preserve">. The message is simple: People should be at the centre of climate and environmental action if we </w:t>
      </w:r>
      <w:r w:rsidR="00FC3240">
        <w:rPr>
          <w:rFonts w:cstheme="minorHAnsi"/>
          <w:shd w:val="clear" w:color="auto" w:fill="FFFFFF"/>
        </w:rPr>
        <w:t xml:space="preserve">are to </w:t>
      </w:r>
      <w:r w:rsidR="00E71035">
        <w:rPr>
          <w:rFonts w:cstheme="minorHAnsi"/>
          <w:shd w:val="clear" w:color="auto" w:fill="FFFFFF"/>
        </w:rPr>
        <w:t>have any hope of achieving a just transition to green and fair economies.</w:t>
      </w:r>
    </w:p>
    <w:p w14:paraId="31AB078D" w14:textId="26D47FCB" w:rsidR="1E49463B" w:rsidRPr="00E7041A" w:rsidRDefault="00995483" w:rsidP="00060B12">
      <w:pPr>
        <w:shd w:val="clear" w:color="auto" w:fill="FFFFFF" w:themeFill="background1"/>
        <w:spacing w:beforeAutospacing="1" w:afterAutospacing="1" w:line="240" w:lineRule="auto"/>
        <w:rPr>
          <w:i/>
          <w:iCs/>
        </w:rPr>
      </w:pPr>
      <w:r w:rsidRPr="00BC676D">
        <w:rPr>
          <w:rStyle w:val="Strong"/>
          <w:b w:val="0"/>
          <w:bCs w:val="0"/>
          <w:i/>
          <w:iCs/>
          <w:color w:val="111111"/>
        </w:rPr>
        <w:t>The</w:t>
      </w:r>
      <w:r w:rsidR="00FD0EAC" w:rsidRPr="00BC676D">
        <w:rPr>
          <w:rStyle w:val="Strong"/>
          <w:b w:val="0"/>
          <w:bCs w:val="0"/>
          <w:i/>
          <w:iCs/>
          <w:color w:val="111111"/>
        </w:rPr>
        <w:t xml:space="preserve"> Green Economy Coalition (GEC)</w:t>
      </w:r>
      <w:r w:rsidRPr="00BC676D">
        <w:rPr>
          <w:rStyle w:val="Strong"/>
          <w:b w:val="0"/>
          <w:bCs w:val="0"/>
          <w:i/>
          <w:iCs/>
          <w:color w:val="111111"/>
        </w:rPr>
        <w:t>, in partnership with t</w:t>
      </w:r>
      <w:r w:rsidRPr="00BC676D">
        <w:rPr>
          <w:rStyle w:val="Strong"/>
          <w:b w:val="0"/>
          <w:bCs w:val="0"/>
          <w:i/>
          <w:iCs/>
          <w:color w:val="111111"/>
        </w:rPr>
        <w:t xml:space="preserve">he United Nations Research Institute for Social Development (UNRISD) </w:t>
      </w:r>
      <w:r w:rsidRPr="00BC676D">
        <w:rPr>
          <w:rStyle w:val="Strong"/>
          <w:b w:val="0"/>
          <w:bCs w:val="0"/>
          <w:i/>
          <w:iCs/>
          <w:color w:val="111111"/>
        </w:rPr>
        <w:t>invites yo</w:t>
      </w:r>
      <w:r w:rsidR="005707C2" w:rsidRPr="00BC676D">
        <w:rPr>
          <w:rStyle w:val="Strong"/>
          <w:b w:val="0"/>
          <w:bCs w:val="0"/>
          <w:i/>
          <w:iCs/>
          <w:color w:val="111111"/>
        </w:rPr>
        <w:t>u</w:t>
      </w:r>
      <w:r w:rsidR="00060B12" w:rsidRPr="00BC676D">
        <w:rPr>
          <w:rStyle w:val="Strong"/>
          <w:b w:val="0"/>
          <w:bCs w:val="0"/>
          <w:i/>
          <w:iCs/>
          <w:color w:val="111111"/>
        </w:rPr>
        <w:t xml:space="preserve"> to join the </w:t>
      </w:r>
      <w:hyperlink r:id="rId35" w:history="1">
        <w:r w:rsidR="00060B12" w:rsidRPr="00BC676D">
          <w:rPr>
            <w:rStyle w:val="Hyperlink"/>
            <w:i/>
            <w:iCs/>
          </w:rPr>
          <w:t>Global Research and Action Network for a New Eco-Social Contract (unrisd.org)</w:t>
        </w:r>
      </w:hyperlink>
      <w:r w:rsidR="00060B12" w:rsidRPr="00BC676D">
        <w:rPr>
          <w:i/>
          <w:iCs/>
        </w:rPr>
        <w:t xml:space="preserve">, a </w:t>
      </w:r>
      <w:r w:rsidR="00FD0EAC" w:rsidRPr="00BC676D">
        <w:rPr>
          <w:rStyle w:val="Strong"/>
          <w:b w:val="0"/>
          <w:bCs w:val="0"/>
          <w:i/>
          <w:iCs/>
          <w:color w:val="111111"/>
        </w:rPr>
        <w:t>space for dialogue, debate, co-construction and action around the meaning of a new eco-social contract</w:t>
      </w:r>
      <w:r w:rsidR="00BC676D" w:rsidRPr="00BC676D">
        <w:rPr>
          <w:rStyle w:val="Strong"/>
          <w:b w:val="0"/>
          <w:bCs w:val="0"/>
          <w:i/>
          <w:iCs/>
          <w:color w:val="111111"/>
        </w:rPr>
        <w:t xml:space="preserve">, </w:t>
      </w:r>
      <w:r w:rsidR="00BC676D" w:rsidRPr="00E7041A">
        <w:rPr>
          <w:rStyle w:val="Strong"/>
          <w:b w:val="0"/>
          <w:bCs w:val="0"/>
          <w:i/>
          <w:iCs/>
          <w:color w:val="111111"/>
        </w:rPr>
        <w:t>good practices for its design; and mechanisms for its application.</w:t>
      </w:r>
    </w:p>
    <w:p w14:paraId="018A8DA3" w14:textId="382215C3" w:rsidR="1E49463B" w:rsidRDefault="1E49463B" w:rsidP="1E49463B">
      <w:pPr>
        <w:shd w:val="clear" w:color="auto" w:fill="FFFFFF" w:themeFill="background1"/>
        <w:spacing w:beforeAutospacing="1" w:afterAutospacing="1" w:line="240" w:lineRule="auto"/>
      </w:pPr>
    </w:p>
    <w:p w14:paraId="71E7C2AC" w14:textId="77777777" w:rsidR="00E71035" w:rsidRPr="00545D61" w:rsidRDefault="00E71035" w:rsidP="00E710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A65D61" w14:textId="77777777" w:rsidR="007C63A4" w:rsidRDefault="007C63A4"/>
    <w:sectPr w:rsidR="007C63A4" w:rsidSect="007C63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962"/>
    <w:multiLevelType w:val="hybridMultilevel"/>
    <w:tmpl w:val="AA0E4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CFB"/>
    <w:multiLevelType w:val="hybridMultilevel"/>
    <w:tmpl w:val="0FA2304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EB0F56"/>
    <w:multiLevelType w:val="hybridMultilevel"/>
    <w:tmpl w:val="2B80503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1391588">
    <w:abstractNumId w:val="0"/>
  </w:num>
  <w:num w:numId="2" w16cid:durableId="734669318">
    <w:abstractNumId w:val="1"/>
  </w:num>
  <w:num w:numId="3" w16cid:durableId="155681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35"/>
    <w:rsid w:val="00007BD7"/>
    <w:rsid w:val="00035F45"/>
    <w:rsid w:val="00060B12"/>
    <w:rsid w:val="00063710"/>
    <w:rsid w:val="00067435"/>
    <w:rsid w:val="00093DBC"/>
    <w:rsid w:val="000A164B"/>
    <w:rsid w:val="000B4054"/>
    <w:rsid w:val="000B4E95"/>
    <w:rsid w:val="000C2533"/>
    <w:rsid w:val="000F7C17"/>
    <w:rsid w:val="00117FC6"/>
    <w:rsid w:val="0014416E"/>
    <w:rsid w:val="00146B16"/>
    <w:rsid w:val="00152769"/>
    <w:rsid w:val="001860EB"/>
    <w:rsid w:val="001C1789"/>
    <w:rsid w:val="00204166"/>
    <w:rsid w:val="00220156"/>
    <w:rsid w:val="00263F12"/>
    <w:rsid w:val="0029080A"/>
    <w:rsid w:val="002B4B74"/>
    <w:rsid w:val="00311B49"/>
    <w:rsid w:val="00355AC8"/>
    <w:rsid w:val="00374211"/>
    <w:rsid w:val="00375691"/>
    <w:rsid w:val="003B7349"/>
    <w:rsid w:val="003C3AF7"/>
    <w:rsid w:val="00401D9F"/>
    <w:rsid w:val="0043256D"/>
    <w:rsid w:val="00440C67"/>
    <w:rsid w:val="004623B4"/>
    <w:rsid w:val="00465AB5"/>
    <w:rsid w:val="004C3163"/>
    <w:rsid w:val="004C6586"/>
    <w:rsid w:val="005707C2"/>
    <w:rsid w:val="00591B55"/>
    <w:rsid w:val="005E5126"/>
    <w:rsid w:val="00640FD8"/>
    <w:rsid w:val="006467C2"/>
    <w:rsid w:val="00674239"/>
    <w:rsid w:val="0069219B"/>
    <w:rsid w:val="006B5AA7"/>
    <w:rsid w:val="006C684B"/>
    <w:rsid w:val="00702544"/>
    <w:rsid w:val="00704567"/>
    <w:rsid w:val="00706DDE"/>
    <w:rsid w:val="007863D8"/>
    <w:rsid w:val="007C63A4"/>
    <w:rsid w:val="00841A6B"/>
    <w:rsid w:val="008435B9"/>
    <w:rsid w:val="00942A97"/>
    <w:rsid w:val="00995483"/>
    <w:rsid w:val="00996825"/>
    <w:rsid w:val="009A68AF"/>
    <w:rsid w:val="009D5BA5"/>
    <w:rsid w:val="009D7D24"/>
    <w:rsid w:val="00A06117"/>
    <w:rsid w:val="00A152CF"/>
    <w:rsid w:val="00AA146F"/>
    <w:rsid w:val="00B55300"/>
    <w:rsid w:val="00B55802"/>
    <w:rsid w:val="00B56C4C"/>
    <w:rsid w:val="00B72444"/>
    <w:rsid w:val="00BC676D"/>
    <w:rsid w:val="00BD03B5"/>
    <w:rsid w:val="00BE4490"/>
    <w:rsid w:val="00C11F6E"/>
    <w:rsid w:val="00D13EC2"/>
    <w:rsid w:val="00D70FAE"/>
    <w:rsid w:val="00D94862"/>
    <w:rsid w:val="00E7041A"/>
    <w:rsid w:val="00E71035"/>
    <w:rsid w:val="00E72029"/>
    <w:rsid w:val="00E805A8"/>
    <w:rsid w:val="00ED409F"/>
    <w:rsid w:val="00F11860"/>
    <w:rsid w:val="00F27959"/>
    <w:rsid w:val="00F30494"/>
    <w:rsid w:val="00F5335D"/>
    <w:rsid w:val="00FA5CF5"/>
    <w:rsid w:val="00FA6503"/>
    <w:rsid w:val="00FC3240"/>
    <w:rsid w:val="00FD0EAC"/>
    <w:rsid w:val="1E49463B"/>
    <w:rsid w:val="296CA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665C"/>
  <w15:chartTrackingRefBased/>
  <w15:docId w15:val="{F459C258-BB4B-43AA-A139-ACA1065D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0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035"/>
    <w:rPr>
      <w:sz w:val="20"/>
      <w:szCs w:val="20"/>
    </w:rPr>
  </w:style>
  <w:style w:type="character" w:customStyle="1" w:styleId="cf01">
    <w:name w:val="cf01"/>
    <w:basedOn w:val="DefaultParagraphFont"/>
    <w:rsid w:val="00E71035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7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71035"/>
  </w:style>
  <w:style w:type="character" w:styleId="Mention">
    <w:name w:val="Mention"/>
    <w:basedOn w:val="DefaultParagraphFont"/>
    <w:uiPriority w:val="99"/>
    <w:unhideWhenUsed/>
    <w:rsid w:val="00E7103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B73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F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16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D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ecd-ilibrary.org/environment/the-inequalities-environment-nexus_ca9d8479-en;jsessionid=P_d2S1Pz92sj9ieXbLX_yCXD.ip-10-240-5-135" TargetMode="External"/><Relationship Id="rId18" Type="http://schemas.openxmlformats.org/officeDocument/2006/relationships/hyperlink" Target="https://stories.life/about/" TargetMode="External"/><Relationship Id="rId26" Type="http://schemas.openxmlformats.org/officeDocument/2006/relationships/hyperlink" Target="https://www.fightinequality.org/" TargetMode="External"/><Relationship Id="rId21" Type="http://schemas.openxmlformats.org/officeDocument/2006/relationships/hyperlink" Target="https://www.greeneconomycoalition.org/assets/reports/GEC-Reports/Principles-priorities-pathways-inclusive-green-economies-web.pdf" TargetMode="External"/><Relationship Id="rId34" Type="http://schemas.openxmlformats.org/officeDocument/2006/relationships/hyperlink" Target="https://www.lse.ac.uk/granthaminstitute/publication/global-trends-in-climate-litigation-2021-snapsho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lubofrome.org/publication/earth4all-inequality-to-sustainability/" TargetMode="External"/><Relationship Id="rId17" Type="http://schemas.openxmlformats.org/officeDocument/2006/relationships/hyperlink" Target="https://www.washingtonpost.com/business/energy/earths-value-is-being-left-off-the-balance-sheet/2021/11/04/52908950-3d45-11ec-bd6f-da376f47304e_story.html" TargetMode="External"/><Relationship Id="rId25" Type="http://schemas.openxmlformats.org/officeDocument/2006/relationships/hyperlink" Target="https://www.greeneconomycoalition.org/assets/reports/GEC-Reports/GEC-Inclusion-Paper-Najma-July-2020-WEB-Final.pdf" TargetMode="External"/><Relationship Id="rId33" Type="http://schemas.openxmlformats.org/officeDocument/2006/relationships/hyperlink" Target="https://www.climatecommission.org.za/news-and-insights/presidential-climate-commission-calls-for-a-solid-social-compact-for-south-africas-climate-change-just-transi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reeneconomycoalition.org/assets/reports/GEC-Reports/webWealthofNature.pdf" TargetMode="External"/><Relationship Id="rId20" Type="http://schemas.openxmlformats.org/officeDocument/2006/relationships/hyperlink" Target="https://www.greeneconomycoalition.org/" TargetMode="External"/><Relationship Id="rId29" Type="http://schemas.openxmlformats.org/officeDocument/2006/relationships/hyperlink" Target="https://www.centreforpublicimpact.org/broken-social-contrac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guardian.com/environment/2022/feb/17/harmful-subsidies-why-is-the-world-still-funding-the-destruction-of-nature-aoe" TargetMode="External"/><Relationship Id="rId24" Type="http://schemas.openxmlformats.org/officeDocument/2006/relationships/hyperlink" Target="https://www.edelman.com/sites/g/files/aatuss191/files/2019-02/2019_Edelman_Trust_Barometer_Global_Report.pdf" TargetMode="External"/><Relationship Id="rId32" Type="http://schemas.openxmlformats.org/officeDocument/2006/relationships/hyperlink" Target="https://insideclimatenews.org/news/03042022/chile-ecological-constitution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wissre.com/institute/research/topics-and-risk-dialogues/climate-and-natural-catastrophe-risk/expertise-publication-biodiversity-and-ecosystems-services.html" TargetMode="External"/><Relationship Id="rId23" Type="http://schemas.openxmlformats.org/officeDocument/2006/relationships/hyperlink" Target="https://greeneconomytracker.org/" TargetMode="External"/><Relationship Id="rId28" Type="http://schemas.openxmlformats.org/officeDocument/2006/relationships/hyperlink" Target="https://www.weforum.org/agenda/2020/06/great-reset-social-contract-john-kerry-phillip-goff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ortfolio.earth/campaigns/bankrolling-extinction/key-findings/" TargetMode="External"/><Relationship Id="rId19" Type="http://schemas.openxmlformats.org/officeDocument/2006/relationships/hyperlink" Target="https://www.greeneconomycoalition.org/news-and-resources/green-economy-global-barometer-2020" TargetMode="External"/><Relationship Id="rId31" Type="http://schemas.openxmlformats.org/officeDocument/2006/relationships/hyperlink" Target="https://www.unrisd.org/en/library/publications/going-beyond-the-social-communitarian-imaginaries-as-inspirations-for-rethinking-the-eco-social-co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nep.org/resources/assessment/environmental-rule-law-first-global-report" TargetMode="External"/><Relationship Id="rId14" Type="http://schemas.openxmlformats.org/officeDocument/2006/relationships/hyperlink" Target="https://www.ilo.org/weso-greening/" TargetMode="External"/><Relationship Id="rId22" Type="http://schemas.openxmlformats.org/officeDocument/2006/relationships/hyperlink" Target="https://www.iied.org/mobilising-money-where-it-matters" TargetMode="External"/><Relationship Id="rId27" Type="http://schemas.openxmlformats.org/officeDocument/2006/relationships/hyperlink" Target="https://news.un.org/en/story/2020/07/1068611" TargetMode="External"/><Relationship Id="rId30" Type="http://schemas.openxmlformats.org/officeDocument/2006/relationships/hyperlink" Target="https://www.ituc-csi.org/global-poll-2020-social-contract" TargetMode="External"/><Relationship Id="rId35" Type="http://schemas.openxmlformats.org/officeDocument/2006/relationships/hyperlink" Target="https://www.unrisd.org/en/research/projects/global-research-and-action-network-for-a-new-eco-social-contract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b8e130f-0ab7-44e4-b82c-a2177905a82c" xsi:nil="true"/>
    <_dlc_DocId xmlns="12ac7e41-9f96-4655-9387-cd1b03c4711c">IIEDDOCS-1140790927-21043</_dlc_DocId>
    <TaxCatchAll xmlns="c2e80a3a-5ca0-408a-b699-bb8f61dbe885" xsi:nil="true"/>
    <lcf76f155ced4ddcb4097134ff3c332f xmlns="2716f5d7-83d6-4865-bafa-83ce00d7fe22">
      <Terms xmlns="http://schemas.microsoft.com/office/infopath/2007/PartnerControls"/>
    </lcf76f155ced4ddcb4097134ff3c332f>
    <DocType xmlns="12ac7e41-9f96-4655-9387-cd1b03c4711c" xsi:nil="true"/>
    <_dlc_DocIdUrl xmlns="12ac7e41-9f96-4655-9387-cd1b03c4711c">
      <Url>https://iied.sharepoint.com/group/ssm/gec/_layouts/15/DocIdRedir.aspx?ID=IIEDDOCS-1140790927-21043</Url>
      <Description>IIEDDOCS-1140790927-21043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7ECDEC6CB314AA450D1F686F9FFF9" ma:contentTypeVersion="21" ma:contentTypeDescription="Create a new document." ma:contentTypeScope="" ma:versionID="f87317c84525488c2dca88c86f24cc78">
  <xsd:schema xmlns:xsd="http://www.w3.org/2001/XMLSchema" xmlns:xs="http://www.w3.org/2001/XMLSchema" xmlns:p="http://schemas.microsoft.com/office/2006/metadata/properties" xmlns:ns2="fb8e130f-0ab7-44e4-b82c-a2177905a82c" xmlns:ns3="12ac7e41-9f96-4655-9387-cd1b03c4711c" xmlns:ns4="2716f5d7-83d6-4865-bafa-83ce00d7fe22" xmlns:ns5="c2e80a3a-5ca0-408a-b699-bb8f61dbe885" targetNamespace="http://schemas.microsoft.com/office/2006/metadata/properties" ma:root="true" ma:fieldsID="0a2af7ac308611cf1a4c170cb6df824f" ns2:_="" ns3:_="" ns4:_="" ns5:_="">
    <xsd:import namespace="fb8e130f-0ab7-44e4-b82c-a2177905a82c"/>
    <xsd:import namespace="12ac7e41-9f96-4655-9387-cd1b03c4711c"/>
    <xsd:import namespace="2716f5d7-83d6-4865-bafa-83ce00d7fe22"/>
    <xsd:import namespace="c2e80a3a-5ca0-408a-b699-bb8f61dbe88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DocType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e130f-0ab7-44e4-b82c-a2177905a82c" elementFormDefault="qualified">
    <xsd:import namespace="http://schemas.microsoft.com/office/2006/documentManagement/types"/>
    <xsd:import namespace="http://schemas.microsoft.com/office/infopath/2007/PartnerControls"/>
    <xsd:element name="Category" ma:index="1" nillable="true" ma:displayName="Category" ma:description="Select which category this file relates to. Categorising content helps organise and present it to staff." ma:format="Dropdown" ma:indexed="true" ma:internalName="Category">
      <xsd:simpleType>
        <xsd:restriction base="dms:Choice">
          <xsd:enumeration value="V1"/>
          <xsd:enumeration value="V2"/>
          <xsd:enumeration value="V3"/>
          <xsd:enumeration value="V4"/>
          <xsd:enumeration value="V5"/>
          <xsd:enumeration value="V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7e41-9f96-4655-9387-cd1b03c4711c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Type" ma:description="Use this to easily identify the most commonly used document types" ma:format="Dropdown" ma:internalName="DocType">
      <xsd:simpleType>
        <xsd:restriction base="dms:Choice">
          <xsd:enumeration value="Form"/>
          <xsd:enumeration value="Guideline"/>
          <xsd:enumeration value="Policy"/>
          <xsd:enumeration value="Procedure"/>
          <xsd:enumeration value="Process"/>
          <xsd:enumeration value="Report"/>
          <xsd:enumeration value="Template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6f5d7-83d6-4865-bafa-83ce00d7f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c47509d-8003-4378-a92b-da3cfaafe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0a3a-5ca0-408a-b699-bb8f61dbe88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edd136a-b7f3-4e4e-ab7a-fdba46774376}" ma:internalName="TaxCatchAll" ma:showField="CatchAllData" ma:web="12ac7e41-9f96-4655-9387-cd1b03c4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19B20-F4AD-40E0-B3BD-F01B74638708}">
  <ds:schemaRefs>
    <ds:schemaRef ds:uri="http://schemas.microsoft.com/office/2006/metadata/properties"/>
    <ds:schemaRef ds:uri="http://schemas.microsoft.com/office/infopath/2007/PartnerControls"/>
    <ds:schemaRef ds:uri="fb8e130f-0ab7-44e4-b82c-a2177905a82c"/>
    <ds:schemaRef ds:uri="12ac7e41-9f96-4655-9387-cd1b03c4711c"/>
    <ds:schemaRef ds:uri="c2e80a3a-5ca0-408a-b699-bb8f61dbe885"/>
    <ds:schemaRef ds:uri="2716f5d7-83d6-4865-bafa-83ce00d7fe22"/>
  </ds:schemaRefs>
</ds:datastoreItem>
</file>

<file path=customXml/itemProps2.xml><?xml version="1.0" encoding="utf-8"?>
<ds:datastoreItem xmlns:ds="http://schemas.openxmlformats.org/officeDocument/2006/customXml" ds:itemID="{CBA2A059-3D29-4AF2-92E1-CB3277E921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272F9B-ED15-4F4B-8044-2BD2509D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e130f-0ab7-44e4-b82c-a2177905a82c"/>
    <ds:schemaRef ds:uri="12ac7e41-9f96-4655-9387-cd1b03c4711c"/>
    <ds:schemaRef ds:uri="2716f5d7-83d6-4865-bafa-83ce00d7fe22"/>
    <ds:schemaRef ds:uri="c2e80a3a-5ca0-408a-b699-bb8f61dbe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3AC7E7-7FB4-4BCD-BCD2-F05830AE7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Links>
    <vt:vector size="162" baseType="variant">
      <vt:variant>
        <vt:i4>1245267</vt:i4>
      </vt:variant>
      <vt:variant>
        <vt:i4>78</vt:i4>
      </vt:variant>
      <vt:variant>
        <vt:i4>0</vt:i4>
      </vt:variant>
      <vt:variant>
        <vt:i4>5</vt:i4>
      </vt:variant>
      <vt:variant>
        <vt:lpwstr>https://www.unrisd.org/en/research/projects/global-research-and-action-network-for-a-new-eco-social-contract</vt:lpwstr>
      </vt:variant>
      <vt:variant>
        <vt:lpwstr/>
      </vt:variant>
      <vt:variant>
        <vt:i4>8192126</vt:i4>
      </vt:variant>
      <vt:variant>
        <vt:i4>75</vt:i4>
      </vt:variant>
      <vt:variant>
        <vt:i4>0</vt:i4>
      </vt:variant>
      <vt:variant>
        <vt:i4>5</vt:i4>
      </vt:variant>
      <vt:variant>
        <vt:lpwstr>https://www.lse.ac.uk/granthaminstitute/publication/global-trends-in-climate-litigation-2021-snapshot/</vt:lpwstr>
      </vt:variant>
      <vt:variant>
        <vt:lpwstr/>
      </vt:variant>
      <vt:variant>
        <vt:i4>262224</vt:i4>
      </vt:variant>
      <vt:variant>
        <vt:i4>72</vt:i4>
      </vt:variant>
      <vt:variant>
        <vt:i4>0</vt:i4>
      </vt:variant>
      <vt:variant>
        <vt:i4>5</vt:i4>
      </vt:variant>
      <vt:variant>
        <vt:lpwstr>https://www.climatecommission.org.za/news-and-insights/presidential-climate-commission-calls-for-a-solid-social-compact-for-south-africas-climate-change-just-transition</vt:lpwstr>
      </vt:variant>
      <vt:variant>
        <vt:lpwstr/>
      </vt:variant>
      <vt:variant>
        <vt:i4>2228277</vt:i4>
      </vt:variant>
      <vt:variant>
        <vt:i4>69</vt:i4>
      </vt:variant>
      <vt:variant>
        <vt:i4>0</vt:i4>
      </vt:variant>
      <vt:variant>
        <vt:i4>5</vt:i4>
      </vt:variant>
      <vt:variant>
        <vt:lpwstr>https://insideclimatenews.org/news/03042022/chile-ecological-constitution/</vt:lpwstr>
      </vt:variant>
      <vt:variant>
        <vt:lpwstr/>
      </vt:variant>
      <vt:variant>
        <vt:i4>3801142</vt:i4>
      </vt:variant>
      <vt:variant>
        <vt:i4>66</vt:i4>
      </vt:variant>
      <vt:variant>
        <vt:i4>0</vt:i4>
      </vt:variant>
      <vt:variant>
        <vt:i4>5</vt:i4>
      </vt:variant>
      <vt:variant>
        <vt:lpwstr>https://www.unrisd.org/en/library/publications/going-beyond-the-social-communitarian-imaginaries-as-inspirations-for-rethinking-the-eco-social-cont</vt:lpwstr>
      </vt:variant>
      <vt:variant>
        <vt:lpwstr/>
      </vt:variant>
      <vt:variant>
        <vt:i4>4259844</vt:i4>
      </vt:variant>
      <vt:variant>
        <vt:i4>63</vt:i4>
      </vt:variant>
      <vt:variant>
        <vt:i4>0</vt:i4>
      </vt:variant>
      <vt:variant>
        <vt:i4>5</vt:i4>
      </vt:variant>
      <vt:variant>
        <vt:lpwstr>https://www.ituc-csi.org/global-poll-2020-social-contract</vt:lpwstr>
      </vt:variant>
      <vt:variant>
        <vt:lpwstr/>
      </vt:variant>
      <vt:variant>
        <vt:i4>262162</vt:i4>
      </vt:variant>
      <vt:variant>
        <vt:i4>60</vt:i4>
      </vt:variant>
      <vt:variant>
        <vt:i4>0</vt:i4>
      </vt:variant>
      <vt:variant>
        <vt:i4>5</vt:i4>
      </vt:variant>
      <vt:variant>
        <vt:lpwstr>https://www.centreforpublicimpact.org/broken-social-contract/</vt:lpwstr>
      </vt:variant>
      <vt:variant>
        <vt:lpwstr/>
      </vt:variant>
      <vt:variant>
        <vt:i4>3670075</vt:i4>
      </vt:variant>
      <vt:variant>
        <vt:i4>57</vt:i4>
      </vt:variant>
      <vt:variant>
        <vt:i4>0</vt:i4>
      </vt:variant>
      <vt:variant>
        <vt:i4>5</vt:i4>
      </vt:variant>
      <vt:variant>
        <vt:lpwstr>https://www.weforum.org/agenda/2020/06/great-reset-social-contract-john-kerry-phillip-goff/</vt:lpwstr>
      </vt:variant>
      <vt:variant>
        <vt:lpwstr/>
      </vt:variant>
      <vt:variant>
        <vt:i4>1179732</vt:i4>
      </vt:variant>
      <vt:variant>
        <vt:i4>54</vt:i4>
      </vt:variant>
      <vt:variant>
        <vt:i4>0</vt:i4>
      </vt:variant>
      <vt:variant>
        <vt:i4>5</vt:i4>
      </vt:variant>
      <vt:variant>
        <vt:lpwstr>https://news.un.org/en/story/2020/07/1068611</vt:lpwstr>
      </vt:variant>
      <vt:variant>
        <vt:lpwstr/>
      </vt:variant>
      <vt:variant>
        <vt:i4>5963859</vt:i4>
      </vt:variant>
      <vt:variant>
        <vt:i4>51</vt:i4>
      </vt:variant>
      <vt:variant>
        <vt:i4>0</vt:i4>
      </vt:variant>
      <vt:variant>
        <vt:i4>5</vt:i4>
      </vt:variant>
      <vt:variant>
        <vt:lpwstr>https://www.fightinequality.org/</vt:lpwstr>
      </vt:variant>
      <vt:variant>
        <vt:lpwstr/>
      </vt:variant>
      <vt:variant>
        <vt:i4>7209073</vt:i4>
      </vt:variant>
      <vt:variant>
        <vt:i4>48</vt:i4>
      </vt:variant>
      <vt:variant>
        <vt:i4>0</vt:i4>
      </vt:variant>
      <vt:variant>
        <vt:i4>5</vt:i4>
      </vt:variant>
      <vt:variant>
        <vt:lpwstr>https://www.greeneconomycoalition.org/assets/reports/GEC-Reports/GEC-Inclusion-Paper-Najma-July-2020-WEB-Final.pdf</vt:lpwstr>
      </vt:variant>
      <vt:variant>
        <vt:lpwstr/>
      </vt:variant>
      <vt:variant>
        <vt:i4>8257561</vt:i4>
      </vt:variant>
      <vt:variant>
        <vt:i4>45</vt:i4>
      </vt:variant>
      <vt:variant>
        <vt:i4>0</vt:i4>
      </vt:variant>
      <vt:variant>
        <vt:i4>5</vt:i4>
      </vt:variant>
      <vt:variant>
        <vt:lpwstr>https://www.edelman.com/sites/g/files/aatuss191/files/2019-02/2019_Edelman_Trust_Barometer_Global_Report.pdf</vt:lpwstr>
      </vt:variant>
      <vt:variant>
        <vt:lpwstr/>
      </vt:variant>
      <vt:variant>
        <vt:i4>1900616</vt:i4>
      </vt:variant>
      <vt:variant>
        <vt:i4>42</vt:i4>
      </vt:variant>
      <vt:variant>
        <vt:i4>0</vt:i4>
      </vt:variant>
      <vt:variant>
        <vt:i4>5</vt:i4>
      </vt:variant>
      <vt:variant>
        <vt:lpwstr>https://greeneconomytracker.org/</vt:lpwstr>
      </vt:variant>
      <vt:variant>
        <vt:lpwstr/>
      </vt:variant>
      <vt:variant>
        <vt:i4>7667824</vt:i4>
      </vt:variant>
      <vt:variant>
        <vt:i4>39</vt:i4>
      </vt:variant>
      <vt:variant>
        <vt:i4>0</vt:i4>
      </vt:variant>
      <vt:variant>
        <vt:i4>5</vt:i4>
      </vt:variant>
      <vt:variant>
        <vt:lpwstr>https://www.iied.org/mobilising-money-where-it-matters</vt:lpwstr>
      </vt:variant>
      <vt:variant>
        <vt:lpwstr/>
      </vt:variant>
      <vt:variant>
        <vt:i4>5570570</vt:i4>
      </vt:variant>
      <vt:variant>
        <vt:i4>36</vt:i4>
      </vt:variant>
      <vt:variant>
        <vt:i4>0</vt:i4>
      </vt:variant>
      <vt:variant>
        <vt:i4>5</vt:i4>
      </vt:variant>
      <vt:variant>
        <vt:lpwstr>https://www.greeneconomycoalition.org/assets/reports/GEC-Reports/Principles-priorities-pathways-inclusive-green-economies-web.pdf</vt:lpwstr>
      </vt:variant>
      <vt:variant>
        <vt:lpwstr/>
      </vt:variant>
      <vt:variant>
        <vt:i4>2621480</vt:i4>
      </vt:variant>
      <vt:variant>
        <vt:i4>33</vt:i4>
      </vt:variant>
      <vt:variant>
        <vt:i4>0</vt:i4>
      </vt:variant>
      <vt:variant>
        <vt:i4>5</vt:i4>
      </vt:variant>
      <vt:variant>
        <vt:lpwstr>https://www.greeneconomycoalition.org/</vt:lpwstr>
      </vt:variant>
      <vt:variant>
        <vt:lpwstr/>
      </vt:variant>
      <vt:variant>
        <vt:i4>4718595</vt:i4>
      </vt:variant>
      <vt:variant>
        <vt:i4>30</vt:i4>
      </vt:variant>
      <vt:variant>
        <vt:i4>0</vt:i4>
      </vt:variant>
      <vt:variant>
        <vt:i4>5</vt:i4>
      </vt:variant>
      <vt:variant>
        <vt:lpwstr>https://www.greeneconomycoalition.org/news-and-resources/green-economy-global-barometer-2020</vt:lpwstr>
      </vt:variant>
      <vt:variant>
        <vt:lpwstr/>
      </vt:variant>
      <vt:variant>
        <vt:i4>2752628</vt:i4>
      </vt:variant>
      <vt:variant>
        <vt:i4>27</vt:i4>
      </vt:variant>
      <vt:variant>
        <vt:i4>0</vt:i4>
      </vt:variant>
      <vt:variant>
        <vt:i4>5</vt:i4>
      </vt:variant>
      <vt:variant>
        <vt:lpwstr>https://stories.life/about/</vt:lpwstr>
      </vt:variant>
      <vt:variant>
        <vt:lpwstr/>
      </vt:variant>
      <vt:variant>
        <vt:i4>4653094</vt:i4>
      </vt:variant>
      <vt:variant>
        <vt:i4>24</vt:i4>
      </vt:variant>
      <vt:variant>
        <vt:i4>0</vt:i4>
      </vt:variant>
      <vt:variant>
        <vt:i4>5</vt:i4>
      </vt:variant>
      <vt:variant>
        <vt:lpwstr>https://www.washingtonpost.com/business/energy/earths-value-is-being-left-off-the-balance-sheet/2021/11/04/52908950-3d45-11ec-bd6f-da376f47304e_story.html</vt:lpwstr>
      </vt:variant>
      <vt:variant>
        <vt:lpwstr/>
      </vt:variant>
      <vt:variant>
        <vt:i4>3932259</vt:i4>
      </vt:variant>
      <vt:variant>
        <vt:i4>21</vt:i4>
      </vt:variant>
      <vt:variant>
        <vt:i4>0</vt:i4>
      </vt:variant>
      <vt:variant>
        <vt:i4>5</vt:i4>
      </vt:variant>
      <vt:variant>
        <vt:lpwstr>https://www.greeneconomycoalition.org/assets/reports/GEC-Reports/webWealthofNature.pdf</vt:lpwstr>
      </vt:variant>
      <vt:variant>
        <vt:lpwstr/>
      </vt:variant>
      <vt:variant>
        <vt:i4>1835125</vt:i4>
      </vt:variant>
      <vt:variant>
        <vt:i4>18</vt:i4>
      </vt:variant>
      <vt:variant>
        <vt:i4>0</vt:i4>
      </vt:variant>
      <vt:variant>
        <vt:i4>5</vt:i4>
      </vt:variant>
      <vt:variant>
        <vt:lpwstr>https://www.swissre.com/institute/research/topics-and-risk-dialogues/climate-and-natural-catastrophe-risk/expertise-publication-biodiversity-and-ecosystems-services.html</vt:lpwstr>
      </vt:variant>
      <vt:variant>
        <vt:lpwstr>/</vt:lpwstr>
      </vt:variant>
      <vt:variant>
        <vt:i4>7340158</vt:i4>
      </vt:variant>
      <vt:variant>
        <vt:i4>15</vt:i4>
      </vt:variant>
      <vt:variant>
        <vt:i4>0</vt:i4>
      </vt:variant>
      <vt:variant>
        <vt:i4>5</vt:i4>
      </vt:variant>
      <vt:variant>
        <vt:lpwstr>https://www.ilo.org/weso-greening/</vt:lpwstr>
      </vt:variant>
      <vt:variant>
        <vt:lpwstr/>
      </vt:variant>
      <vt:variant>
        <vt:i4>58</vt:i4>
      </vt:variant>
      <vt:variant>
        <vt:i4>12</vt:i4>
      </vt:variant>
      <vt:variant>
        <vt:i4>0</vt:i4>
      </vt:variant>
      <vt:variant>
        <vt:i4>5</vt:i4>
      </vt:variant>
      <vt:variant>
        <vt:lpwstr>https://www.oecd-ilibrary.org/environment/the-inequalities-environment-nexus_ca9d8479-en;jsessionid=P_d2S1Pz92sj9ieXbLX_yCXD.ip-10-240-5-135</vt:lpwstr>
      </vt:variant>
      <vt:variant>
        <vt:lpwstr/>
      </vt:variant>
      <vt:variant>
        <vt:i4>3407932</vt:i4>
      </vt:variant>
      <vt:variant>
        <vt:i4>9</vt:i4>
      </vt:variant>
      <vt:variant>
        <vt:i4>0</vt:i4>
      </vt:variant>
      <vt:variant>
        <vt:i4>5</vt:i4>
      </vt:variant>
      <vt:variant>
        <vt:lpwstr>https://www.clubofrome.org/publication/earth4all-inequality-to-sustainability/</vt:lpwstr>
      </vt:variant>
      <vt:variant>
        <vt:lpwstr/>
      </vt:variant>
      <vt:variant>
        <vt:i4>8257660</vt:i4>
      </vt:variant>
      <vt:variant>
        <vt:i4>6</vt:i4>
      </vt:variant>
      <vt:variant>
        <vt:i4>0</vt:i4>
      </vt:variant>
      <vt:variant>
        <vt:i4>5</vt:i4>
      </vt:variant>
      <vt:variant>
        <vt:lpwstr>https://www.theguardian.com/environment/2022/feb/17/harmful-subsidies-why-is-the-world-still-funding-the-destruction-of-nature-aoe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https://portfolio.earth/campaigns/bankrolling-extinction/key-findings/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https://www.unep.org/resources/assessment/environmental-rule-law-first-global-report</vt:lpwstr>
      </vt:variant>
      <vt:variant>
        <vt:lpwstr>:~:text=NAIROBI%E2%80%94%2024%20January%202019%20%E2%80%93%20The,over%20the%20last%20four%20decades.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Ben Martin</cp:lastModifiedBy>
  <cp:revision>2</cp:revision>
  <dcterms:created xsi:type="dcterms:W3CDTF">2022-05-17T13:54:00Z</dcterms:created>
  <dcterms:modified xsi:type="dcterms:W3CDTF">2022-05-17T13:54:00Z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0x0101007E17ECDEC6CB314AA450D1F686F9FFF9</vt:lpwstr>
  </property>
  <property fmtid="{D5CDD505-2E9C-101B-9397-08002B2CF9AE}" pid="3" name="_dlc_DocIdItemGuid">
    <vt:lpwstr>68925b8e-370b-4e93-bca7-c786ab8ccea7</vt:lpwstr>
  </property>
  <property fmtid="{D5CDD505-2E9C-101B-9397-08002B2CF9AE}" pid="4" name="MediaServiceImageTags">
    <vt:lpwstr/>
  </property>
</Properties>
</file>