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34CF" w14:textId="77777777" w:rsidR="005A181C" w:rsidRPr="003C5A92" w:rsidRDefault="00144174">
      <w:pPr>
        <w:pStyle w:val="Heading1"/>
        <w:rPr>
          <w:rFonts w:eastAsia="+mn-ea"/>
          <w:sz w:val="24"/>
          <w:lang w:val="fr-FR"/>
        </w:rPr>
      </w:pPr>
      <w:r w:rsidRPr="003C5A92">
        <w:rPr>
          <w:noProof/>
          <w:sz w:val="24"/>
          <w:lang w:val="fr-FR" w:eastAsia="zh-CN"/>
        </w:rPr>
        <mc:AlternateContent>
          <mc:Choice Requires="wps">
            <w:drawing>
              <wp:anchor distT="0" distB="0" distL="114300" distR="114300" simplePos="0" relativeHeight="251658240" behindDoc="0" locked="0" layoutInCell="1" allowOverlap="1" wp14:anchorId="554FCFFC" wp14:editId="71EACE23">
                <wp:simplePos x="0" y="0"/>
                <wp:positionH relativeFrom="column">
                  <wp:posOffset>9525</wp:posOffset>
                </wp:positionH>
                <wp:positionV relativeFrom="paragraph">
                  <wp:posOffset>-798195</wp:posOffset>
                </wp:positionV>
                <wp:extent cx="5895975" cy="447675"/>
                <wp:effectExtent l="57150" t="114300" r="142875" b="85725"/>
                <wp:wrapNone/>
                <wp:docPr id="27" name="TextBox 26"/>
                <wp:cNvGraphicFramePr/>
                <a:graphic xmlns:a="http://schemas.openxmlformats.org/drawingml/2006/main">
                  <a:graphicData uri="http://schemas.microsoft.com/office/word/2010/wordprocessingShape">
                    <wps:wsp>
                      <wps:cNvSpPr txBox="1"/>
                      <wps:spPr>
                        <a:xfrm>
                          <a:off x="0" y="0"/>
                          <a:ext cx="5895975" cy="447675"/>
                        </a:xfrm>
                        <a:prstGeom prst="rect">
                          <a:avLst/>
                        </a:prstGeom>
                        <a:solidFill>
                          <a:srgbClr val="FF9900"/>
                        </a:solidFill>
                        <a:effectLst>
                          <a:outerShdw blurRad="50800" dist="38100" dir="18900000" algn="bl" rotWithShape="0">
                            <a:prstClr val="black">
                              <a:alpha val="40000"/>
                            </a:prstClr>
                          </a:outerShdw>
                        </a:effectLst>
                        <a:scene3d>
                          <a:camera prst="orthographicFront"/>
                          <a:lightRig rig="threePt" dir="t"/>
                        </a:scene3d>
                        <a:sp3d>
                          <a:bevelT/>
                        </a:sp3d>
                      </wps:spPr>
                      <wps:txbx>
                        <w:txbxContent>
                          <w:p w14:paraId="46CDAFF5" w14:textId="77777777" w:rsidR="003C5A92" w:rsidRPr="00144174" w:rsidRDefault="003C5A92">
                            <w:pPr>
                              <w:pStyle w:val="NormalWeb"/>
                              <w:spacing w:before="0" w:beforeAutospacing="0" w:after="0" w:afterAutospacing="0"/>
                              <w:rPr>
                                <w:lang w:val="fr-FR"/>
                              </w:rPr>
                            </w:pPr>
                            <w:r w:rsidRPr="00144174">
                              <w:rPr>
                                <w:rFonts w:asciiTheme="minorHAnsi" w:hAnsi="Calibri" w:cstheme="minorBidi"/>
                                <w:b/>
                                <w:bCs/>
                                <w:color w:val="1D1B11" w:themeColor="background2" w:themeShade="1A"/>
                                <w:kern w:val="24"/>
                                <w:sz w:val="36"/>
                                <w:szCs w:val="36"/>
                                <w:lang w:val="fr-FR"/>
                              </w:rPr>
                              <w:t>Module du plan national de mise en œuvre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4FCFFC" id="_x0000_t202" coordsize="21600,21600" o:spt="202" path="m,l,21600r21600,l21600,xe">
                <v:stroke joinstyle="miter"/>
                <v:path gradientshapeok="t" o:connecttype="rect"/>
              </v:shapetype>
              <v:shape id="TextBox 26" o:spid="_x0000_s1026" type="#_x0000_t202" style="position:absolute;margin-left:.75pt;margin-top:-62.85pt;width:464.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" fillcolor="#f90" stroked="f">
                <v:shadow on="t" color="black" opacity="26214f" origin="-.5,.5" offset=".74836mm,-.74836mm"/>
                <v:textbox>
                  <w:txbxContent>
                    <w:p w14:paraId="46CDAFF5" w14:textId="77777777" w:rsidR="003C5A92" w:rsidRPr="00144174" w:rsidRDefault="003C5A92">
                      <w:pPr>
                        <w:pStyle w:val="NormalWeb"/>
                        <w:spacing w:before="0" w:beforeAutospacing="0" w:after="0" w:afterAutospacing="0"/>
                        <w:rPr>
                          <w:lang w:val="fr-FR"/>
                        </w:rPr>
                      </w:pPr>
                      <w:r w:rsidRPr="00144174">
                        <w:rPr>
                          <w:rFonts w:asciiTheme="minorHAnsi" w:hAnsi="Calibri" w:cstheme="minorBidi"/>
                          <w:b/>
                          <w:bCs/>
                          <w:color w:val="1D1B11" w:themeColor="background2" w:themeShade="1A"/>
                          <w:kern w:val="24"/>
                          <w:sz w:val="36"/>
                          <w:szCs w:val="36"/>
                          <w:lang w:val="fr-FR"/>
                        </w:rPr>
                        <w:t>Module du plan national de mise en œuvre</w:t>
                      </w:r>
                    </w:p>
                  </w:txbxContent>
                </v:textbox>
              </v:shape>
            </w:pict>
          </mc:Fallback>
        </mc:AlternateContent>
      </w:r>
      <w:r w:rsidR="00F40375" w:rsidRPr="003C5A92">
        <w:rPr>
          <w:rFonts w:eastAsia="+mn-ea"/>
          <w:sz w:val="24"/>
          <w:lang w:val="fr-FR"/>
        </w:rPr>
        <w:t>MODULE DU PLAN NATIONAL DE MISE EN ŒUVRE</w:t>
      </w:r>
    </w:p>
    <w:p w14:paraId="3AA8D0E7" w14:textId="77777777" w:rsidR="005A181C" w:rsidRPr="003C5A92" w:rsidRDefault="00144174">
      <w:pPr>
        <w:pStyle w:val="Heading1"/>
        <w:rPr>
          <w:rFonts w:ascii="Times New Roman" w:eastAsia="Times New Roman" w:hAnsi="Times New Roman" w:cs="Times New Roman"/>
          <w:sz w:val="22"/>
          <w:szCs w:val="24"/>
          <w:lang w:val="fr-FR"/>
        </w:rPr>
      </w:pPr>
      <w:r w:rsidRPr="003C5A92">
        <w:rPr>
          <w:rFonts w:eastAsia="+mn-ea"/>
          <w:sz w:val="24"/>
          <w:lang w:val="fr-FR"/>
        </w:rPr>
        <w:t>Résumé</w:t>
      </w:r>
    </w:p>
    <w:p w14:paraId="7962F060" w14:textId="77777777" w:rsidR="005A181C" w:rsidRPr="003C5A92" w:rsidRDefault="00144174" w:rsidP="00144174">
      <w:pPr>
        <w:jc w:val="both"/>
        <w:rPr>
          <w:sz w:val="20"/>
          <w:lang w:val="fr-FR"/>
        </w:rPr>
      </w:pPr>
      <w:r w:rsidRPr="003C5A92">
        <w:rPr>
          <w:sz w:val="20"/>
          <w:lang w:val="fr-FR"/>
        </w:rPr>
        <w:t>Le document de synthèse fournit une présentation concise des principaux points du PNM, sur deux à quatre pages, et peut être distribué sous forme de document indépendant. Il couvre généralement l'engagement d'un pays à mettre en œuvre un PNM, les progrès réalisés à ce jour, les objectifs de la convention, les priorités nationales (actualisées) et les questions clés, les objectifs de mise en œuvre (actualisés) et les besoins en ressources (actualisés).</w:t>
      </w:r>
    </w:p>
    <w:p w14:paraId="63AC977F" w14:textId="77777777" w:rsidR="005A181C" w:rsidRPr="003C5A92" w:rsidRDefault="00144174">
      <w:pPr>
        <w:rPr>
          <w:b/>
          <w:color w:val="FF0000"/>
          <w:sz w:val="20"/>
          <w:lang w:val="fr-FR"/>
        </w:rPr>
      </w:pPr>
      <w:r w:rsidRPr="003C5A92">
        <w:rPr>
          <w:b/>
          <w:color w:val="FF0000"/>
          <w:sz w:val="20"/>
          <w:lang w:val="fr-FR"/>
        </w:rPr>
        <w:t>[Narration]</w:t>
      </w:r>
    </w:p>
    <w:p w14:paraId="6F3CD074" w14:textId="77777777" w:rsidR="00C32019" w:rsidRPr="003C5A92" w:rsidRDefault="00C32019">
      <w:pPr>
        <w:rPr>
          <w:sz w:val="20"/>
          <w:lang w:val="fr-FR"/>
        </w:rPr>
      </w:pPr>
    </w:p>
    <w:p w14:paraId="0B15F2DF" w14:textId="77777777" w:rsidR="005A181C" w:rsidRPr="003C5A92" w:rsidRDefault="00144174">
      <w:pPr>
        <w:pStyle w:val="Heading1"/>
        <w:rPr>
          <w:rFonts w:ascii="Times New Roman" w:eastAsia="Times New Roman" w:hAnsi="Times New Roman" w:cs="Times New Roman"/>
          <w:sz w:val="22"/>
          <w:szCs w:val="24"/>
          <w:lang w:val="fr-FR"/>
        </w:rPr>
      </w:pPr>
      <w:r w:rsidRPr="003C5A92">
        <w:rPr>
          <w:rFonts w:eastAsia="+mn-ea"/>
          <w:sz w:val="24"/>
          <w:lang w:val="fr-FR"/>
        </w:rPr>
        <w:t>1. Introduction</w:t>
      </w:r>
    </w:p>
    <w:p w14:paraId="64130AE2" w14:textId="77777777" w:rsidR="005A181C" w:rsidRPr="003C5A92" w:rsidRDefault="00144174">
      <w:pPr>
        <w:jc w:val="both"/>
        <w:rPr>
          <w:sz w:val="20"/>
          <w:lang w:val="fr-FR"/>
        </w:rPr>
      </w:pPr>
      <w:r w:rsidRPr="003C5A92">
        <w:rPr>
          <w:sz w:val="20"/>
          <w:lang w:val="fr-FR"/>
        </w:rPr>
        <w:t xml:space="preserve">Le chapitre 1 présenterait l'objectif et la structure du PNM, y compris un résumé de la convention de Stockholm, de ses objectifs et de ses obligations. Il décrit le mécanisme utilisé pour élaborer ou réviser/mettre à jour le PNM et le processus de consultation des parties prenantes. Un résumé de la question des POP fournirait le contexte et l'historique des produits chimiques, de leurs utilisations et des problèmes qu'ils causent. </w:t>
      </w:r>
    </w:p>
    <w:p w14:paraId="499570F1" w14:textId="77777777" w:rsidR="005A181C" w:rsidRPr="003C5A92" w:rsidRDefault="00144174">
      <w:pPr>
        <w:rPr>
          <w:b/>
          <w:color w:val="FF0000"/>
          <w:sz w:val="20"/>
          <w:lang w:val="fr-FR"/>
        </w:rPr>
      </w:pPr>
      <w:r w:rsidRPr="003C5A92">
        <w:rPr>
          <w:b/>
          <w:color w:val="FF0000"/>
          <w:sz w:val="20"/>
          <w:lang w:val="fr-FR"/>
        </w:rPr>
        <w:t>[Narration]</w:t>
      </w:r>
    </w:p>
    <w:p w14:paraId="051ABC86" w14:textId="77777777" w:rsidR="00C32019" w:rsidRPr="003C5A92" w:rsidRDefault="00C32019">
      <w:pPr>
        <w:rPr>
          <w:sz w:val="20"/>
          <w:lang w:val="fr-FR"/>
        </w:rPr>
      </w:pPr>
    </w:p>
    <w:p w14:paraId="6DBF1487" w14:textId="77777777" w:rsidR="005A181C" w:rsidRPr="003C5A92" w:rsidRDefault="00144174">
      <w:pPr>
        <w:pStyle w:val="Heading2"/>
        <w:rPr>
          <w:sz w:val="24"/>
          <w:lang w:val="fr-FR"/>
        </w:rPr>
      </w:pPr>
      <w:r w:rsidRPr="003C5A92">
        <w:rPr>
          <w:sz w:val="24"/>
          <w:lang w:val="fr-FR"/>
        </w:rPr>
        <w:t>1.</w:t>
      </w:r>
      <w:r w:rsidR="00CB3E2E" w:rsidRPr="003C5A92">
        <w:rPr>
          <w:sz w:val="24"/>
          <w:lang w:val="fr-FR"/>
        </w:rPr>
        <w:t xml:space="preserve">1 </w:t>
      </w:r>
      <w:r w:rsidR="00B15395" w:rsidRPr="003C5A92">
        <w:rPr>
          <w:sz w:val="24"/>
          <w:lang w:val="fr-FR"/>
        </w:rPr>
        <w:t>Plan</w:t>
      </w:r>
      <w:r w:rsidRPr="003C5A92">
        <w:rPr>
          <w:sz w:val="24"/>
          <w:lang w:val="fr-FR"/>
        </w:rPr>
        <w:t xml:space="preserve"> initial </w:t>
      </w:r>
      <w:r w:rsidR="00B15395" w:rsidRPr="003C5A92">
        <w:rPr>
          <w:sz w:val="24"/>
          <w:lang w:val="fr-FR"/>
        </w:rPr>
        <w:t>de mise en œuvre</w:t>
      </w:r>
      <w:r w:rsidRPr="003C5A92">
        <w:rPr>
          <w:sz w:val="24"/>
          <w:lang w:val="fr-FR"/>
        </w:rPr>
        <w:t xml:space="preserve"> national</w:t>
      </w:r>
    </w:p>
    <w:p w14:paraId="5683738E" w14:textId="77777777" w:rsidR="00000830" w:rsidRPr="003C5A92" w:rsidRDefault="00000830" w:rsidP="00000830">
      <w:pPr>
        <w:rPr>
          <w:b/>
          <w:color w:val="FF0000"/>
          <w:sz w:val="20"/>
          <w:lang w:val="fr-FR"/>
        </w:rPr>
      </w:pPr>
    </w:p>
    <w:p w14:paraId="0BF4F9D0" w14:textId="77777777" w:rsidR="005A181C" w:rsidRPr="003C5A92" w:rsidRDefault="00144174">
      <w:pPr>
        <w:rPr>
          <w:b/>
          <w:color w:val="FF0000"/>
          <w:sz w:val="20"/>
          <w:lang w:val="fr-FR"/>
        </w:rPr>
      </w:pPr>
      <w:r w:rsidRPr="003C5A92">
        <w:rPr>
          <w:b/>
          <w:color w:val="FF0000"/>
          <w:sz w:val="20"/>
          <w:lang w:val="fr-FR"/>
        </w:rPr>
        <w:t>[Narration]</w:t>
      </w:r>
    </w:p>
    <w:p w14:paraId="50205144" w14:textId="77777777" w:rsidR="005A181C" w:rsidRPr="003C5A92" w:rsidRDefault="00144174">
      <w:pPr>
        <w:jc w:val="both"/>
        <w:rPr>
          <w:sz w:val="20"/>
          <w:lang w:val="fr-FR"/>
        </w:rPr>
      </w:pPr>
      <w:r w:rsidRPr="003C5A92">
        <w:rPr>
          <w:sz w:val="20"/>
          <w:lang w:val="fr-FR"/>
        </w:rPr>
        <w:t xml:space="preserve">Tableau </w:t>
      </w:r>
      <w:r w:rsidR="005F5ED8" w:rsidRPr="003C5A92">
        <w:rPr>
          <w:sz w:val="20"/>
          <w:lang w:val="fr-FR"/>
        </w:rPr>
        <w:t>1</w:t>
      </w:r>
      <w:r w:rsidRPr="003C5A92">
        <w:rPr>
          <w:sz w:val="20"/>
          <w:lang w:val="fr-FR"/>
        </w:rPr>
        <w:t xml:space="preserve">. État de la transmission initiale du PNM et des ressources techniques et financières </w:t>
      </w:r>
      <w:r w:rsidR="006E2E26" w:rsidRPr="003C5A92">
        <w:rPr>
          <w:sz w:val="20"/>
          <w:lang w:val="fr-FR"/>
        </w:rPr>
        <w:t xml:space="preserve">reçues </w:t>
      </w:r>
      <w:r w:rsidRPr="003C5A92">
        <w:rPr>
          <w:sz w:val="20"/>
          <w:lang w:val="fr-FR"/>
        </w:rPr>
        <w:t>pour le développement du PNM</w:t>
      </w:r>
      <w:r w:rsidR="00D5678F" w:rsidRPr="003C5A92">
        <w:rPr>
          <w:sz w:val="20"/>
          <w:lang w:val="fr-FR"/>
        </w:rPr>
        <w:t>, conformément au paragraphe 1 (a) et (b) de l'article 7 de la Convention</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560"/>
        <w:gridCol w:w="730"/>
        <w:gridCol w:w="1112"/>
        <w:gridCol w:w="1548"/>
        <w:gridCol w:w="1996"/>
        <w:gridCol w:w="1134"/>
      </w:tblGrid>
      <w:tr w:rsidR="00D35368" w:rsidRPr="003C5A92" w14:paraId="7439FE58" w14:textId="77777777" w:rsidTr="003C5A92">
        <w:trPr>
          <w:trHeight w:val="1277"/>
        </w:trPr>
        <w:tc>
          <w:tcPr>
            <w:tcW w:w="1716" w:type="dxa"/>
            <w:shd w:val="clear" w:color="auto" w:fill="auto"/>
            <w:vAlign w:val="bottom"/>
            <w:hideMark/>
          </w:tcPr>
          <w:p w14:paraId="02DA7A18"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État d'avancement</w:t>
            </w:r>
          </w:p>
        </w:tc>
        <w:tc>
          <w:tcPr>
            <w:tcW w:w="1560" w:type="dxa"/>
            <w:shd w:val="clear" w:color="auto" w:fill="auto"/>
            <w:vAlign w:val="bottom"/>
            <w:hideMark/>
          </w:tcPr>
          <w:p w14:paraId="128A9CC6"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État de la transmission</w:t>
            </w:r>
          </w:p>
        </w:tc>
        <w:tc>
          <w:tcPr>
            <w:tcW w:w="730" w:type="dxa"/>
            <w:shd w:val="clear" w:color="auto" w:fill="auto"/>
            <w:vAlign w:val="bottom"/>
            <w:hideMark/>
          </w:tcPr>
          <w:p w14:paraId="6AAD184B"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Date de transmission</w:t>
            </w:r>
          </w:p>
        </w:tc>
        <w:tc>
          <w:tcPr>
            <w:tcW w:w="1112" w:type="dxa"/>
            <w:shd w:val="clear" w:color="auto" w:fill="auto"/>
            <w:vAlign w:val="bottom"/>
            <w:hideMark/>
          </w:tcPr>
          <w:p w14:paraId="0D89E737"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 xml:space="preserve">Aide financière du Fonds pour l'environnement mondial (FEM) </w:t>
            </w:r>
          </w:p>
        </w:tc>
        <w:tc>
          <w:tcPr>
            <w:tcW w:w="1548" w:type="dxa"/>
          </w:tcPr>
          <w:p w14:paraId="7E77E705"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Raisons pour lesquelles les financements du FEM n'ont pas été accordés</w:t>
            </w:r>
          </w:p>
        </w:tc>
        <w:tc>
          <w:tcPr>
            <w:tcW w:w="1996" w:type="dxa"/>
            <w:shd w:val="clear" w:color="auto" w:fill="auto"/>
            <w:vAlign w:val="bottom"/>
            <w:hideMark/>
          </w:tcPr>
          <w:p w14:paraId="58E693F1"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Organisme d'exécution ayant reçu l'aide financière du FEM</w:t>
            </w:r>
          </w:p>
        </w:tc>
        <w:tc>
          <w:tcPr>
            <w:tcW w:w="1134" w:type="dxa"/>
          </w:tcPr>
          <w:p w14:paraId="20C65866"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Autres ressources allouées au développement des</w:t>
            </w:r>
            <w:r w:rsidR="003C5A92">
              <w:rPr>
                <w:rFonts w:ascii="Calibri" w:eastAsia="Times New Roman" w:hAnsi="Calibri" w:cs="Calibri"/>
                <w:b/>
                <w:bCs/>
                <w:color w:val="000000"/>
                <w:sz w:val="16"/>
                <w:szCs w:val="20"/>
                <w:lang w:val="fr-FR"/>
              </w:rPr>
              <w:t>PNM</w:t>
            </w:r>
          </w:p>
        </w:tc>
      </w:tr>
      <w:tr w:rsidR="00D35368" w:rsidRPr="003C5A92" w14:paraId="1FA32488" w14:textId="77777777" w:rsidTr="003C5A92">
        <w:trPr>
          <w:trHeight w:val="2150"/>
        </w:trPr>
        <w:tc>
          <w:tcPr>
            <w:tcW w:w="1716" w:type="dxa"/>
            <w:shd w:val="clear" w:color="auto" w:fill="auto"/>
            <w:vAlign w:val="bottom"/>
            <w:hideMark/>
          </w:tcPr>
          <w:p w14:paraId="6FDF662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p>
          <w:p w14:paraId="685E236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En cours []  </w:t>
            </w:r>
          </w:p>
          <w:p w14:paraId="7E812CC3" w14:textId="77777777" w:rsidR="00144174"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Non [] </w:t>
            </w:r>
          </w:p>
          <w:p w14:paraId="3C9F28D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Autre[]  </w:t>
            </w:r>
          </w:p>
        </w:tc>
        <w:tc>
          <w:tcPr>
            <w:tcW w:w="1560" w:type="dxa"/>
            <w:shd w:val="clear" w:color="auto" w:fill="auto"/>
            <w:vAlign w:val="bottom"/>
            <w:hideMark/>
          </w:tcPr>
          <w:p w14:paraId="40EE2DC0" w14:textId="77777777" w:rsidR="00144174" w:rsidRPr="003C5A92" w:rsidRDefault="00144174" w:rsidP="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Transmis [] </w:t>
            </w:r>
          </w:p>
          <w:p w14:paraId="0C5DE556" w14:textId="77777777" w:rsidR="00144174" w:rsidRPr="003C5A92" w:rsidRDefault="00144174" w:rsidP="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En attente [] </w:t>
            </w:r>
          </w:p>
          <w:p w14:paraId="0933CBC5" w14:textId="77777777" w:rsidR="005A181C" w:rsidRPr="003C5A92" w:rsidRDefault="00144174" w:rsidP="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 cours de transmission[]</w:t>
            </w:r>
          </w:p>
        </w:tc>
        <w:tc>
          <w:tcPr>
            <w:tcW w:w="730" w:type="dxa"/>
            <w:shd w:val="clear" w:color="auto" w:fill="auto"/>
            <w:noWrap/>
            <w:vAlign w:val="bottom"/>
            <w:hideMark/>
          </w:tcPr>
          <w:p w14:paraId="231CE889" w14:textId="77777777" w:rsidR="00D35368" w:rsidRPr="003C5A92" w:rsidRDefault="00D35368" w:rsidP="00B15395">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12" w:type="dxa"/>
            <w:shd w:val="clear" w:color="auto" w:fill="auto"/>
            <w:vAlign w:val="bottom"/>
            <w:hideMark/>
          </w:tcPr>
          <w:p w14:paraId="27118A71" w14:textId="77777777" w:rsidR="00144174"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 xml:space="preserve">Non [] </w:t>
            </w:r>
          </w:p>
          <w:p w14:paraId="66F8CD2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Autre []</w:t>
            </w:r>
          </w:p>
        </w:tc>
        <w:tc>
          <w:tcPr>
            <w:tcW w:w="1548" w:type="dxa"/>
          </w:tcPr>
          <w:p w14:paraId="71E2D1D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[Ne remplit pas les conditions requises pour bénéficier d'un financement du FEM. []</w:t>
            </w:r>
          </w:p>
          <w:p w14:paraId="2599174C" w14:textId="77777777" w:rsidR="00144174" w:rsidRPr="003C5A92" w:rsidRDefault="00144174">
            <w:pPr>
              <w:spacing w:after="0" w:line="240" w:lineRule="auto"/>
              <w:rPr>
                <w:rFonts w:ascii="Calibri" w:eastAsia="Times New Roman" w:hAnsi="Calibri" w:cs="Calibri"/>
                <w:color w:val="000000"/>
                <w:sz w:val="18"/>
                <w:szCs w:val="20"/>
                <w:lang w:val="fr-FR"/>
              </w:rPr>
            </w:pPr>
          </w:p>
          <w:p w14:paraId="7D1F91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Financement disponible auprès de sources nationales. []</w:t>
            </w:r>
          </w:p>
          <w:p w14:paraId="3F1FD159" w14:textId="77777777" w:rsidR="00144174" w:rsidRPr="003C5A92" w:rsidRDefault="00144174">
            <w:pPr>
              <w:spacing w:after="0" w:line="240" w:lineRule="auto"/>
              <w:rPr>
                <w:rFonts w:ascii="Calibri" w:eastAsia="Times New Roman" w:hAnsi="Calibri" w:cs="Calibri"/>
                <w:color w:val="000000"/>
                <w:sz w:val="18"/>
                <w:szCs w:val="20"/>
                <w:lang w:val="fr-FR"/>
              </w:rPr>
            </w:pPr>
          </w:p>
          <w:p w14:paraId="42AF186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lastRenderedPageBreak/>
              <w:t>Financement obtenu d'autres sources. []</w:t>
            </w:r>
          </w:p>
          <w:p w14:paraId="5246FAEF" w14:textId="77777777" w:rsidR="00144174" w:rsidRPr="003C5A92" w:rsidRDefault="00144174">
            <w:pPr>
              <w:spacing w:after="0" w:line="240" w:lineRule="auto"/>
              <w:rPr>
                <w:rFonts w:ascii="Calibri" w:eastAsia="Times New Roman" w:hAnsi="Calibri" w:cs="Calibri"/>
                <w:color w:val="000000"/>
                <w:sz w:val="18"/>
                <w:szCs w:val="20"/>
                <w:lang w:val="fr-FR"/>
              </w:rPr>
            </w:pPr>
          </w:p>
          <w:p w14:paraId="081577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N'ont pas demandé de financement. []</w:t>
            </w:r>
          </w:p>
          <w:p w14:paraId="3A93207C" w14:textId="77777777" w:rsidR="00144174" w:rsidRPr="003C5A92" w:rsidRDefault="00144174">
            <w:pPr>
              <w:spacing w:after="0" w:line="240" w:lineRule="auto"/>
              <w:rPr>
                <w:rFonts w:ascii="Calibri" w:eastAsia="Times New Roman" w:hAnsi="Calibri" w:cs="Calibri"/>
                <w:color w:val="000000"/>
                <w:sz w:val="18"/>
                <w:szCs w:val="20"/>
                <w:lang w:val="fr-FR"/>
              </w:rPr>
            </w:pPr>
          </w:p>
          <w:p w14:paraId="3951FC0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Autre raison []</w:t>
            </w:r>
          </w:p>
        </w:tc>
        <w:tc>
          <w:tcPr>
            <w:tcW w:w="1996" w:type="dxa"/>
            <w:shd w:val="clear" w:color="auto" w:fill="auto"/>
            <w:vAlign w:val="bottom"/>
            <w:hideMark/>
          </w:tcPr>
          <w:p w14:paraId="193D8CB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lastRenderedPageBreak/>
              <w:t>Organisation des Nations unies pour l'alimentation et l'agriculture (FAO)</w:t>
            </w:r>
            <w:r w:rsidR="003C5A92" w:rsidRPr="003C5A92">
              <w:rPr>
                <w:rFonts w:ascii="Calibri" w:eastAsia="Times New Roman" w:hAnsi="Calibri" w:cs="Calibri"/>
                <w:color w:val="000000"/>
                <w:sz w:val="18"/>
                <w:szCs w:val="20"/>
                <w:lang w:val="fr-FR"/>
              </w:rPr>
              <w:t xml:space="preserve"> []</w:t>
            </w:r>
          </w:p>
          <w:p w14:paraId="694C97A8" w14:textId="77777777" w:rsidR="003C5A92" w:rsidRPr="003C5A92" w:rsidRDefault="003C5A92">
            <w:pPr>
              <w:spacing w:after="0" w:line="240" w:lineRule="auto"/>
              <w:rPr>
                <w:rFonts w:ascii="Calibri" w:eastAsia="Times New Roman" w:hAnsi="Calibri" w:cs="Calibri"/>
                <w:color w:val="000000"/>
                <w:sz w:val="18"/>
                <w:szCs w:val="20"/>
                <w:lang w:val="fr-FR"/>
              </w:rPr>
            </w:pPr>
          </w:p>
          <w:p w14:paraId="3A62EAF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Fonds international de développement agricole (FIDA)</w:t>
            </w:r>
            <w:r w:rsidR="003C5A92" w:rsidRPr="003C5A92">
              <w:rPr>
                <w:rFonts w:ascii="Calibri" w:eastAsia="Times New Roman" w:hAnsi="Calibri" w:cs="Calibri"/>
                <w:color w:val="000000"/>
                <w:sz w:val="18"/>
                <w:szCs w:val="20"/>
                <w:lang w:val="fr-FR"/>
              </w:rPr>
              <w:t xml:space="preserve"> []</w:t>
            </w:r>
          </w:p>
          <w:p w14:paraId="7FDBCA08" w14:textId="77777777" w:rsidR="003C5A92" w:rsidRPr="003C5A92" w:rsidRDefault="003C5A92">
            <w:pPr>
              <w:spacing w:after="0" w:line="240" w:lineRule="auto"/>
              <w:rPr>
                <w:rFonts w:ascii="Calibri" w:eastAsia="Times New Roman" w:hAnsi="Calibri" w:cs="Calibri"/>
                <w:color w:val="000000"/>
                <w:sz w:val="18"/>
                <w:szCs w:val="20"/>
                <w:lang w:val="fr-FR"/>
              </w:rPr>
            </w:pPr>
          </w:p>
          <w:p w14:paraId="2DE294BC" w14:textId="77777777" w:rsidR="003C5A92"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Programme des Nations unies pour le </w:t>
            </w:r>
            <w:r w:rsidRPr="003C5A92">
              <w:rPr>
                <w:rFonts w:ascii="Calibri" w:eastAsia="Times New Roman" w:hAnsi="Calibri" w:cs="Calibri"/>
                <w:color w:val="000000"/>
                <w:sz w:val="18"/>
                <w:szCs w:val="20"/>
                <w:lang w:val="fr-FR"/>
              </w:rPr>
              <w:lastRenderedPageBreak/>
              <w:t>développement (PNUD) []</w:t>
            </w:r>
          </w:p>
          <w:p w14:paraId="6870C5A3" w14:textId="77777777" w:rsidR="003C5A92" w:rsidRPr="003C5A92" w:rsidRDefault="003C5A92">
            <w:pPr>
              <w:spacing w:after="0" w:line="240" w:lineRule="auto"/>
              <w:rPr>
                <w:rFonts w:ascii="Calibri" w:eastAsia="Times New Roman" w:hAnsi="Calibri" w:cs="Calibri"/>
                <w:color w:val="000000"/>
                <w:sz w:val="18"/>
                <w:szCs w:val="20"/>
                <w:lang w:val="fr-FR"/>
              </w:rPr>
            </w:pPr>
          </w:p>
          <w:p w14:paraId="495AFA25" w14:textId="77777777" w:rsidR="003C5A92"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Programme des Nations unies pour l'environnement (PNUE) [] </w:t>
            </w:r>
          </w:p>
          <w:p w14:paraId="423B47EA" w14:textId="77777777" w:rsidR="003C5A92" w:rsidRPr="003C5A92" w:rsidRDefault="003C5A92">
            <w:pPr>
              <w:spacing w:after="0" w:line="240" w:lineRule="auto"/>
              <w:rPr>
                <w:rFonts w:ascii="Calibri" w:eastAsia="Times New Roman" w:hAnsi="Calibri" w:cs="Calibri"/>
                <w:color w:val="000000"/>
                <w:sz w:val="18"/>
                <w:szCs w:val="20"/>
                <w:lang w:val="fr-FR"/>
              </w:rPr>
            </w:pPr>
          </w:p>
          <w:p w14:paraId="7742BA1D" w14:textId="77777777" w:rsidR="003C5A92"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Organisation des Nations unies pour le développement industriel (ONUDI) [] </w:t>
            </w:r>
          </w:p>
          <w:p w14:paraId="55EAF022" w14:textId="77777777" w:rsidR="003C5A92" w:rsidRPr="003C5A92" w:rsidRDefault="003C5A92">
            <w:pPr>
              <w:spacing w:after="0" w:line="240" w:lineRule="auto"/>
              <w:rPr>
                <w:rFonts w:ascii="Calibri" w:eastAsia="Times New Roman" w:hAnsi="Calibri" w:cs="Calibri"/>
                <w:color w:val="000000"/>
                <w:sz w:val="18"/>
                <w:szCs w:val="20"/>
                <w:lang w:val="fr-FR"/>
              </w:rPr>
            </w:pPr>
          </w:p>
          <w:p w14:paraId="310B1D1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Banque mondiale</w:t>
            </w:r>
            <w:r w:rsidR="003C5A92" w:rsidRPr="003C5A92">
              <w:rPr>
                <w:rFonts w:ascii="Calibri" w:eastAsia="Times New Roman" w:hAnsi="Calibri" w:cs="Calibri"/>
                <w:color w:val="000000"/>
                <w:sz w:val="18"/>
                <w:szCs w:val="20"/>
                <w:lang w:val="fr-FR"/>
              </w:rPr>
              <w:t xml:space="preserve">[] </w:t>
            </w:r>
            <w:r w:rsidRPr="003C5A92">
              <w:rPr>
                <w:rFonts w:ascii="Calibri" w:eastAsia="Times New Roman" w:hAnsi="Calibri" w:cs="Calibri"/>
                <w:color w:val="000000"/>
                <w:sz w:val="18"/>
                <w:szCs w:val="20"/>
                <w:lang w:val="fr-FR"/>
              </w:rPr>
              <w:t xml:space="preserve"> </w:t>
            </w:r>
          </w:p>
          <w:p w14:paraId="12680C45" w14:textId="77777777" w:rsidR="003C5A92" w:rsidRPr="003C5A92" w:rsidRDefault="003C5A92">
            <w:pPr>
              <w:spacing w:after="0" w:line="240" w:lineRule="auto"/>
              <w:rPr>
                <w:rFonts w:ascii="Calibri" w:eastAsia="Times New Roman" w:hAnsi="Calibri" w:cs="Calibri"/>
                <w:color w:val="000000"/>
                <w:sz w:val="18"/>
                <w:szCs w:val="20"/>
                <w:lang w:val="fr-FR"/>
              </w:rPr>
            </w:pPr>
          </w:p>
          <w:p w14:paraId="3CAB71C8" w14:textId="77777777" w:rsidR="003C5A92"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Accès direct au Fonds pour l'environnement mondial (FEM) </w:t>
            </w:r>
            <w:r w:rsidR="003C5A92" w:rsidRPr="003C5A92">
              <w:rPr>
                <w:rFonts w:ascii="Calibri" w:eastAsia="Times New Roman" w:hAnsi="Calibri" w:cs="Calibri"/>
                <w:color w:val="000000"/>
                <w:sz w:val="18"/>
                <w:szCs w:val="20"/>
                <w:lang w:val="fr-FR"/>
              </w:rPr>
              <w:t xml:space="preserve">[] </w:t>
            </w:r>
          </w:p>
          <w:p w14:paraId="1838E0C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    </w:t>
            </w:r>
          </w:p>
          <w:p w14:paraId="5913BA9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Autres</w:t>
            </w:r>
            <w:r w:rsidR="003C5A92" w:rsidRPr="003C5A92">
              <w:rPr>
                <w:rFonts w:ascii="Calibri" w:eastAsia="Times New Roman" w:hAnsi="Calibri" w:cs="Calibri"/>
                <w:color w:val="000000"/>
                <w:sz w:val="18"/>
                <w:szCs w:val="20"/>
                <w:lang w:val="fr-FR"/>
              </w:rPr>
              <w:t xml:space="preserve"> [] </w:t>
            </w:r>
            <w:r w:rsidRPr="003C5A92">
              <w:rPr>
                <w:rFonts w:ascii="Calibri" w:eastAsia="Times New Roman" w:hAnsi="Calibri" w:cs="Calibri"/>
                <w:color w:val="000000"/>
                <w:sz w:val="18"/>
                <w:szCs w:val="20"/>
                <w:lang w:val="fr-FR"/>
              </w:rPr>
              <w:t xml:space="preserve"> </w:t>
            </w:r>
          </w:p>
        </w:tc>
        <w:tc>
          <w:tcPr>
            <w:tcW w:w="1134" w:type="dxa"/>
          </w:tcPr>
          <w:p w14:paraId="64EAD2BA" w14:textId="77777777" w:rsidR="00D35368" w:rsidRPr="003C5A92" w:rsidRDefault="00D35368" w:rsidP="00B15395">
            <w:pPr>
              <w:spacing w:after="0" w:line="240" w:lineRule="auto"/>
              <w:rPr>
                <w:rFonts w:ascii="Calibri" w:eastAsia="Times New Roman" w:hAnsi="Calibri" w:cs="Calibri"/>
                <w:color w:val="000000"/>
                <w:sz w:val="18"/>
                <w:szCs w:val="20"/>
                <w:lang w:val="fr-FR"/>
              </w:rPr>
            </w:pPr>
          </w:p>
        </w:tc>
      </w:tr>
    </w:tbl>
    <w:p w14:paraId="50BD2BA7" w14:textId="77777777" w:rsidR="00540C85" w:rsidRPr="003C5A92" w:rsidRDefault="00540C85">
      <w:pPr>
        <w:rPr>
          <w:sz w:val="20"/>
          <w:lang w:val="fr-FR"/>
        </w:rPr>
      </w:pPr>
    </w:p>
    <w:p w14:paraId="044092FE" w14:textId="77777777" w:rsidR="00B15395" w:rsidRPr="003C5A92" w:rsidRDefault="00B15395">
      <w:pPr>
        <w:rPr>
          <w:sz w:val="20"/>
          <w:lang w:val="fr-FR"/>
        </w:rPr>
      </w:pPr>
    </w:p>
    <w:p w14:paraId="3C53CE46" w14:textId="77777777" w:rsidR="005A181C" w:rsidRPr="003C5A92" w:rsidRDefault="00144174">
      <w:pPr>
        <w:pStyle w:val="Heading2"/>
        <w:rPr>
          <w:sz w:val="24"/>
          <w:lang w:val="fr-FR"/>
        </w:rPr>
      </w:pPr>
      <w:r w:rsidRPr="003C5A92">
        <w:rPr>
          <w:sz w:val="24"/>
          <w:lang w:val="fr-FR"/>
        </w:rPr>
        <w:t xml:space="preserve">1.2 </w:t>
      </w:r>
      <w:r w:rsidR="00BD220A" w:rsidRPr="003C5A92">
        <w:rPr>
          <w:sz w:val="24"/>
          <w:lang w:val="fr-FR"/>
        </w:rPr>
        <w:t>Plan national de mise en œuvre actualisé</w:t>
      </w:r>
    </w:p>
    <w:p w14:paraId="761D2F83" w14:textId="77777777" w:rsidR="00BD220A" w:rsidRPr="003C5A92" w:rsidRDefault="00BD220A" w:rsidP="00BD220A">
      <w:pPr>
        <w:ind w:left="360"/>
        <w:rPr>
          <w:lang w:val="fr-FR"/>
        </w:rPr>
      </w:pPr>
    </w:p>
    <w:p w14:paraId="58B4BDDB" w14:textId="77777777" w:rsidR="003C5A92" w:rsidRPr="003C5A92" w:rsidRDefault="00144174" w:rsidP="003C5A92">
      <w:pPr>
        <w:rPr>
          <w:b/>
          <w:color w:val="FF0000"/>
          <w:sz w:val="20"/>
          <w:lang w:val="fr-FR"/>
        </w:rPr>
      </w:pPr>
      <w:r w:rsidRPr="003C5A92">
        <w:rPr>
          <w:b/>
          <w:color w:val="FF0000"/>
          <w:sz w:val="20"/>
          <w:lang w:val="fr-FR"/>
        </w:rPr>
        <w:t>[</w:t>
      </w:r>
      <w:r w:rsidR="003C5A92" w:rsidRPr="003C5A92">
        <w:rPr>
          <w:b/>
          <w:color w:val="FF0000"/>
          <w:sz w:val="20"/>
          <w:lang w:val="fr-FR"/>
        </w:rPr>
        <w:t>[Narration]</w:t>
      </w:r>
    </w:p>
    <w:p w14:paraId="28E471C5" w14:textId="77777777" w:rsidR="005A181C" w:rsidRPr="003C5A92" w:rsidRDefault="005A181C">
      <w:pPr>
        <w:rPr>
          <w:b/>
          <w:color w:val="FF0000"/>
          <w:sz w:val="20"/>
          <w:lang w:val="fr-FR"/>
        </w:rPr>
      </w:pPr>
    </w:p>
    <w:p w14:paraId="5EED6C07" w14:textId="77777777" w:rsidR="005A181C" w:rsidRPr="003C5A92" w:rsidRDefault="00144174">
      <w:pPr>
        <w:rPr>
          <w:sz w:val="20"/>
          <w:lang w:val="fr-FR"/>
        </w:rPr>
      </w:pPr>
      <w:r w:rsidRPr="003C5A92">
        <w:rPr>
          <w:sz w:val="20"/>
          <w:lang w:val="fr-FR"/>
        </w:rPr>
        <w:t xml:space="preserve">Tableau </w:t>
      </w:r>
      <w:r w:rsidR="005F5ED8" w:rsidRPr="003C5A92">
        <w:rPr>
          <w:sz w:val="20"/>
          <w:lang w:val="fr-FR"/>
        </w:rPr>
        <w:t>2</w:t>
      </w:r>
      <w:r w:rsidRPr="003C5A92">
        <w:rPr>
          <w:sz w:val="20"/>
          <w:lang w:val="fr-FR"/>
        </w:rPr>
        <w:t>. État de la transmission du PNM actualisé et des éléments techniques et déclencheurs de son examen et de sa mise à jour</w:t>
      </w:r>
      <w:r w:rsidR="001254AB" w:rsidRPr="003C5A92">
        <w:rPr>
          <w:sz w:val="20"/>
          <w:lang w:val="fr-FR"/>
        </w:rPr>
        <w:t>, conformément au paragraphe 1, point c), de l'article 7 de la convention</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92"/>
        <w:gridCol w:w="1677"/>
        <w:gridCol w:w="1488"/>
        <w:gridCol w:w="3554"/>
      </w:tblGrid>
      <w:tr w:rsidR="007D748E" w:rsidRPr="003C5A92" w14:paraId="23B75DA2" w14:textId="77777777" w:rsidTr="003C5A92">
        <w:trPr>
          <w:trHeight w:val="841"/>
        </w:trPr>
        <w:tc>
          <w:tcPr>
            <w:tcW w:w="1354" w:type="dxa"/>
            <w:shd w:val="clear" w:color="auto" w:fill="auto"/>
            <w:noWrap/>
            <w:vAlign w:val="bottom"/>
            <w:hideMark/>
          </w:tcPr>
          <w:p w14:paraId="5556441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Révision et mise à jour du statut</w:t>
            </w:r>
          </w:p>
        </w:tc>
        <w:tc>
          <w:tcPr>
            <w:tcW w:w="1392" w:type="dxa"/>
            <w:shd w:val="clear" w:color="auto" w:fill="auto"/>
            <w:vAlign w:val="bottom"/>
            <w:hideMark/>
          </w:tcPr>
          <w:p w14:paraId="697F611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Version(s) de la mise à jour</w:t>
            </w:r>
          </w:p>
        </w:tc>
        <w:tc>
          <w:tcPr>
            <w:tcW w:w="1677" w:type="dxa"/>
            <w:shd w:val="clear" w:color="auto" w:fill="auto"/>
            <w:vAlign w:val="bottom"/>
            <w:hideMark/>
          </w:tcPr>
          <w:p w14:paraId="56BC089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de la transmission</w:t>
            </w:r>
          </w:p>
        </w:tc>
        <w:tc>
          <w:tcPr>
            <w:tcW w:w="1488" w:type="dxa"/>
            <w:shd w:val="clear" w:color="auto" w:fill="auto"/>
            <w:vAlign w:val="bottom"/>
            <w:hideMark/>
          </w:tcPr>
          <w:p w14:paraId="06A372C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Date de transmission</w:t>
            </w:r>
          </w:p>
        </w:tc>
        <w:tc>
          <w:tcPr>
            <w:tcW w:w="3554" w:type="dxa"/>
            <w:shd w:val="clear" w:color="auto" w:fill="auto"/>
            <w:vAlign w:val="bottom"/>
            <w:hideMark/>
          </w:tcPr>
          <w:p w14:paraId="477662C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Déclenchement de l'examen et de la mise à jour du PIN</w:t>
            </w:r>
          </w:p>
        </w:tc>
      </w:tr>
      <w:tr w:rsidR="007D748E" w:rsidRPr="003C5A92" w14:paraId="148B2C7E" w14:textId="77777777" w:rsidTr="007D748E">
        <w:trPr>
          <w:trHeight w:val="2055"/>
        </w:trPr>
        <w:tc>
          <w:tcPr>
            <w:tcW w:w="1354" w:type="dxa"/>
            <w:shd w:val="clear" w:color="auto" w:fill="auto"/>
            <w:vAlign w:val="bottom"/>
            <w:hideMark/>
          </w:tcPr>
          <w:p w14:paraId="4C8FC95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r w:rsidR="003C5A92" w:rsidRPr="003C5A92">
              <w:rPr>
                <w:rFonts w:ascii="Calibri" w:eastAsia="Times New Roman" w:hAnsi="Calibri" w:cs="Calibri"/>
                <w:color w:val="000000"/>
                <w:sz w:val="18"/>
                <w:szCs w:val="20"/>
                <w:lang w:val="fr-FR"/>
              </w:rPr>
              <w:t xml:space="preserve">  []  </w:t>
            </w:r>
          </w:p>
          <w:p w14:paraId="432B34D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En cours </w:t>
            </w:r>
            <w:r w:rsidR="003C5A92" w:rsidRPr="003C5A92">
              <w:rPr>
                <w:rFonts w:ascii="Calibri" w:eastAsia="Times New Roman" w:hAnsi="Calibri" w:cs="Calibri"/>
                <w:color w:val="000000"/>
                <w:sz w:val="18"/>
                <w:szCs w:val="20"/>
                <w:lang w:val="fr-FR"/>
              </w:rPr>
              <w:t xml:space="preserve"> []  </w:t>
            </w:r>
          </w:p>
          <w:p w14:paraId="6B970514" w14:textId="77777777" w:rsidR="003C5A92"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Non [] </w:t>
            </w:r>
          </w:p>
          <w:p w14:paraId="1BAABC7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Autre </w:t>
            </w:r>
            <w:r w:rsidR="003C5A92" w:rsidRPr="003C5A92">
              <w:rPr>
                <w:rFonts w:ascii="Calibri" w:eastAsia="Times New Roman" w:hAnsi="Calibri" w:cs="Calibri"/>
                <w:color w:val="000000"/>
                <w:sz w:val="18"/>
                <w:szCs w:val="20"/>
                <w:lang w:val="fr-FR"/>
              </w:rPr>
              <w:t xml:space="preserve"> []  </w:t>
            </w:r>
          </w:p>
        </w:tc>
        <w:tc>
          <w:tcPr>
            <w:tcW w:w="1392" w:type="dxa"/>
            <w:shd w:val="clear" w:color="auto" w:fill="auto"/>
            <w:noWrap/>
            <w:vAlign w:val="bottom"/>
            <w:hideMark/>
          </w:tcPr>
          <w:p w14:paraId="000CDFCD" w14:textId="77777777" w:rsidR="007D748E" w:rsidRPr="003C5A92" w:rsidRDefault="007D748E" w:rsidP="001A5D68">
            <w:pPr>
              <w:spacing w:after="0" w:line="240" w:lineRule="auto"/>
              <w:rPr>
                <w:rFonts w:ascii="Calibri" w:eastAsia="Times New Roman" w:hAnsi="Calibri" w:cs="Calibri"/>
                <w:color w:val="000000"/>
                <w:sz w:val="18"/>
                <w:szCs w:val="20"/>
                <w:lang w:val="fr-FR"/>
              </w:rPr>
            </w:pPr>
          </w:p>
        </w:tc>
        <w:tc>
          <w:tcPr>
            <w:tcW w:w="1677" w:type="dxa"/>
            <w:shd w:val="clear" w:color="auto" w:fill="auto"/>
            <w:noWrap/>
            <w:vAlign w:val="bottom"/>
            <w:hideMark/>
          </w:tcPr>
          <w:p w14:paraId="08F2624A" w14:textId="77777777" w:rsidR="007D748E" w:rsidRPr="003C5A92" w:rsidRDefault="007D748E" w:rsidP="001A5D68">
            <w:pPr>
              <w:spacing w:after="0" w:line="240" w:lineRule="auto"/>
              <w:rPr>
                <w:rFonts w:ascii="Calibri" w:eastAsia="Times New Roman" w:hAnsi="Calibri" w:cs="Calibri"/>
                <w:color w:val="000000"/>
                <w:sz w:val="18"/>
                <w:szCs w:val="20"/>
                <w:lang w:val="fr-FR"/>
              </w:rPr>
            </w:pPr>
          </w:p>
        </w:tc>
        <w:tc>
          <w:tcPr>
            <w:tcW w:w="1488" w:type="dxa"/>
            <w:shd w:val="clear" w:color="auto" w:fill="auto"/>
            <w:noWrap/>
            <w:vAlign w:val="bottom"/>
            <w:hideMark/>
          </w:tcPr>
          <w:p w14:paraId="55B167CE" w14:textId="77777777" w:rsidR="007D748E" w:rsidRPr="003C5A92" w:rsidRDefault="007D748E" w:rsidP="001A5D68">
            <w:pPr>
              <w:spacing w:after="0" w:line="240" w:lineRule="auto"/>
              <w:rPr>
                <w:rFonts w:ascii="Calibri" w:eastAsia="Times New Roman" w:hAnsi="Calibri" w:cs="Calibri"/>
                <w:color w:val="000000"/>
                <w:sz w:val="18"/>
                <w:szCs w:val="20"/>
                <w:lang w:val="fr-FR"/>
              </w:rPr>
            </w:pPr>
          </w:p>
        </w:tc>
        <w:tc>
          <w:tcPr>
            <w:tcW w:w="3554" w:type="dxa"/>
            <w:shd w:val="clear" w:color="auto" w:fill="auto"/>
            <w:noWrap/>
            <w:vAlign w:val="bottom"/>
            <w:hideMark/>
          </w:tcPr>
          <w:p w14:paraId="11E836CE" w14:textId="77777777" w:rsidR="007D748E" w:rsidRPr="003C5A92" w:rsidRDefault="007D748E" w:rsidP="001A5D68">
            <w:pPr>
              <w:spacing w:after="0" w:line="240" w:lineRule="auto"/>
              <w:rPr>
                <w:rFonts w:ascii="Calibri" w:eastAsia="Times New Roman" w:hAnsi="Calibri" w:cs="Calibri"/>
                <w:color w:val="000000"/>
                <w:sz w:val="18"/>
                <w:szCs w:val="20"/>
                <w:lang w:val="fr-FR"/>
              </w:rPr>
            </w:pPr>
          </w:p>
        </w:tc>
      </w:tr>
    </w:tbl>
    <w:p w14:paraId="3A36A555" w14:textId="77777777" w:rsidR="001A5D68" w:rsidRPr="003C5A92" w:rsidRDefault="001A5D68" w:rsidP="00BD220A">
      <w:pPr>
        <w:ind w:left="360"/>
        <w:rPr>
          <w:lang w:val="fr-FR"/>
        </w:rPr>
      </w:pPr>
    </w:p>
    <w:p w14:paraId="5D717343" w14:textId="77777777" w:rsidR="005A181C" w:rsidRPr="003C5A92" w:rsidRDefault="00144174">
      <w:pPr>
        <w:pStyle w:val="Heading2"/>
        <w:rPr>
          <w:sz w:val="24"/>
          <w:lang w:val="fr-FR"/>
        </w:rPr>
      </w:pPr>
      <w:r w:rsidRPr="003C5A92">
        <w:rPr>
          <w:sz w:val="24"/>
          <w:lang w:val="fr-FR"/>
        </w:rPr>
        <w:t xml:space="preserve">1.3 </w:t>
      </w:r>
      <w:r w:rsidR="00A4005A" w:rsidRPr="003C5A92">
        <w:rPr>
          <w:sz w:val="24"/>
          <w:lang w:val="fr-FR"/>
        </w:rPr>
        <w:t>Assistance financière du Fonds pour l'environnement mondial pour l'examen et la mise à jour du plan national de mise en œuvre</w:t>
      </w:r>
    </w:p>
    <w:p w14:paraId="645FB2D2" w14:textId="77777777" w:rsidR="00C53EDB" w:rsidRPr="003C5A92" w:rsidRDefault="00C53EDB" w:rsidP="00C53EDB">
      <w:pPr>
        <w:rPr>
          <w:sz w:val="20"/>
          <w:lang w:val="fr-FR"/>
        </w:rPr>
      </w:pPr>
    </w:p>
    <w:p w14:paraId="465C0831" w14:textId="77777777" w:rsidR="005A181C" w:rsidRPr="003C5A92" w:rsidRDefault="00144174">
      <w:pPr>
        <w:rPr>
          <w:b/>
          <w:color w:val="FF0000"/>
          <w:sz w:val="20"/>
          <w:lang w:val="fr-FR"/>
        </w:rPr>
      </w:pPr>
      <w:r w:rsidRPr="003C5A92">
        <w:rPr>
          <w:b/>
          <w:color w:val="FF0000"/>
          <w:sz w:val="20"/>
          <w:lang w:val="fr-FR"/>
        </w:rPr>
        <w:t>[</w:t>
      </w:r>
      <w:r w:rsidR="003C5A92" w:rsidRPr="003C5A92">
        <w:rPr>
          <w:b/>
          <w:color w:val="FF0000"/>
          <w:sz w:val="20"/>
          <w:lang w:val="fr-FR"/>
        </w:rPr>
        <w:t>Narration]</w:t>
      </w:r>
    </w:p>
    <w:p w14:paraId="53B31AD6" w14:textId="77777777" w:rsidR="005A181C" w:rsidRPr="003C5A92" w:rsidRDefault="00144174">
      <w:pPr>
        <w:rPr>
          <w:sz w:val="20"/>
          <w:lang w:val="fr-FR"/>
        </w:rPr>
      </w:pPr>
      <w:r w:rsidRPr="003C5A92">
        <w:rPr>
          <w:sz w:val="20"/>
          <w:lang w:val="fr-FR"/>
        </w:rPr>
        <w:t xml:space="preserve">Tableau </w:t>
      </w:r>
      <w:r w:rsidR="005F5ED8" w:rsidRPr="003C5A92">
        <w:rPr>
          <w:sz w:val="20"/>
          <w:lang w:val="fr-FR"/>
        </w:rPr>
        <w:t>3</w:t>
      </w:r>
      <w:r w:rsidRPr="003C5A92">
        <w:rPr>
          <w:sz w:val="20"/>
          <w:lang w:val="fr-FR"/>
        </w:rPr>
        <w:t xml:space="preserve">. État d'avancement de l'aide financière pour la </w:t>
      </w:r>
      <w:r w:rsidR="00905E1E" w:rsidRPr="003C5A92">
        <w:rPr>
          <w:sz w:val="20"/>
          <w:lang w:val="fr-FR"/>
        </w:rPr>
        <w:t xml:space="preserve">mise à jour du </w:t>
      </w:r>
      <w:r w:rsidRPr="003C5A92">
        <w:rPr>
          <w:sz w:val="20"/>
          <w:lang w:val="fr-FR"/>
        </w:rPr>
        <w:t>PIN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8"/>
        <w:gridCol w:w="1702"/>
        <w:gridCol w:w="3781"/>
        <w:gridCol w:w="1709"/>
      </w:tblGrid>
      <w:tr w:rsidR="00CE04DB" w:rsidRPr="003C5A92" w14:paraId="78DB5BF2" w14:textId="77777777" w:rsidTr="00CE04DB">
        <w:tc>
          <w:tcPr>
            <w:tcW w:w="1154" w:type="pct"/>
            <w:shd w:val="clear" w:color="auto" w:fill="ABCDEF"/>
          </w:tcPr>
          <w:p w14:paraId="1919782F" w14:textId="77777777" w:rsidR="005A181C" w:rsidRPr="003C5A92" w:rsidRDefault="00144174">
            <w:pPr>
              <w:rPr>
                <w:rFonts w:cstheme="minorHAnsi"/>
                <w:b/>
                <w:sz w:val="18"/>
                <w:szCs w:val="20"/>
                <w:lang w:val="fr-FR"/>
              </w:rPr>
            </w:pPr>
            <w:r w:rsidRPr="003C5A92">
              <w:rPr>
                <w:rFonts w:cstheme="minorHAnsi"/>
                <w:b/>
                <w:sz w:val="18"/>
                <w:szCs w:val="20"/>
                <w:lang w:val="fr-FR"/>
              </w:rPr>
              <w:t>Objectif de la mise à jour de votre PIN</w:t>
            </w:r>
          </w:p>
        </w:tc>
        <w:tc>
          <w:tcPr>
            <w:tcW w:w="910" w:type="pct"/>
            <w:shd w:val="clear" w:color="auto" w:fill="ABCDEF"/>
          </w:tcPr>
          <w:p w14:paraId="012460E5" w14:textId="77777777" w:rsidR="005A181C" w:rsidRPr="003C5A92" w:rsidRDefault="00144174">
            <w:pPr>
              <w:rPr>
                <w:rFonts w:cstheme="minorHAnsi"/>
                <w:b/>
                <w:sz w:val="18"/>
                <w:szCs w:val="20"/>
                <w:lang w:val="fr-FR"/>
              </w:rPr>
            </w:pPr>
            <w:r w:rsidRPr="003C5A92">
              <w:rPr>
                <w:rFonts w:ascii="Calibri" w:hAnsi="Calibri" w:cs="Calibri"/>
                <w:b/>
                <w:bCs/>
                <w:color w:val="000000"/>
                <w:sz w:val="18"/>
                <w:szCs w:val="20"/>
                <w:lang w:val="fr-FR"/>
              </w:rPr>
              <w:t>Recevoir une aide financière du FEM pour réviser et mettre à jour le plan national de mise en œuvre</w:t>
            </w:r>
          </w:p>
        </w:tc>
        <w:tc>
          <w:tcPr>
            <w:tcW w:w="2022" w:type="pct"/>
            <w:shd w:val="clear" w:color="auto" w:fill="ABCDEF"/>
          </w:tcPr>
          <w:p w14:paraId="6BA5DF0C" w14:textId="77777777" w:rsidR="005A181C" w:rsidRPr="003C5A92" w:rsidRDefault="00144174">
            <w:pPr>
              <w:rPr>
                <w:rFonts w:cstheme="minorHAnsi"/>
                <w:b/>
                <w:sz w:val="18"/>
                <w:szCs w:val="20"/>
                <w:lang w:val="fr-FR"/>
              </w:rPr>
            </w:pPr>
            <w:r w:rsidRPr="003C5A92">
              <w:rPr>
                <w:rFonts w:cstheme="minorHAnsi"/>
                <w:b/>
                <w:sz w:val="18"/>
                <w:szCs w:val="20"/>
                <w:lang w:val="fr-FR"/>
              </w:rPr>
              <w:t>Organisme d'exécution qui vous a accordé l'aide financière du FEM</w:t>
            </w:r>
          </w:p>
        </w:tc>
        <w:tc>
          <w:tcPr>
            <w:tcW w:w="914" w:type="pct"/>
            <w:shd w:val="clear" w:color="auto" w:fill="ABCDEF"/>
          </w:tcPr>
          <w:p w14:paraId="556AAF7E" w14:textId="77777777" w:rsidR="005A181C" w:rsidRPr="003C5A92" w:rsidRDefault="00144174">
            <w:pPr>
              <w:rPr>
                <w:rFonts w:cstheme="minorHAnsi"/>
                <w:b/>
                <w:sz w:val="18"/>
                <w:szCs w:val="20"/>
                <w:lang w:val="fr-FR"/>
              </w:rPr>
            </w:pPr>
            <w:r w:rsidRPr="003C5A92">
              <w:rPr>
                <w:rFonts w:cstheme="minorHAnsi"/>
                <w:b/>
                <w:sz w:val="18"/>
                <w:szCs w:val="20"/>
                <w:lang w:val="fr-FR"/>
              </w:rPr>
              <w:t>Remarques</w:t>
            </w:r>
          </w:p>
        </w:tc>
      </w:tr>
      <w:tr w:rsidR="00CE04DB" w:rsidRPr="003C5A92" w14:paraId="052EF877" w14:textId="77777777" w:rsidTr="00CE04DB">
        <w:tc>
          <w:tcPr>
            <w:tcW w:w="1154" w:type="pct"/>
          </w:tcPr>
          <w:p w14:paraId="126357B1"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afin de traiter les 9 nouveaux POP listés par les décisions SC-4/10-SC-4/18.</w:t>
            </w:r>
          </w:p>
        </w:tc>
        <w:tc>
          <w:tcPr>
            <w:tcW w:w="910" w:type="pct"/>
          </w:tcPr>
          <w:p w14:paraId="0827CFAF"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7A5730C1"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7DF6678D"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70EF8DC5" w14:textId="77777777" w:rsidR="00CE04DB" w:rsidRPr="003C5A92" w:rsidRDefault="00CE04DB" w:rsidP="00540C85">
            <w:pPr>
              <w:rPr>
                <w:rFonts w:cstheme="minorHAnsi"/>
                <w:sz w:val="18"/>
                <w:szCs w:val="20"/>
                <w:lang w:val="fr-FR"/>
              </w:rPr>
            </w:pPr>
          </w:p>
        </w:tc>
        <w:tc>
          <w:tcPr>
            <w:tcW w:w="2022" w:type="pct"/>
          </w:tcPr>
          <w:tbl>
            <w:tblPr>
              <w:tblW w:w="5000" w:type="pct"/>
              <w:tblCellMar>
                <w:left w:w="10" w:type="dxa"/>
                <w:right w:w="10" w:type="dxa"/>
              </w:tblCellMar>
              <w:tblLook w:val="0000" w:firstRow="0" w:lastRow="0" w:firstColumn="0" w:lastColumn="0" w:noHBand="0" w:noVBand="0"/>
            </w:tblPr>
            <w:tblGrid>
              <w:gridCol w:w="131"/>
              <w:gridCol w:w="3630"/>
            </w:tblGrid>
            <w:tr w:rsidR="00CE04DB" w:rsidRPr="003C5A92" w14:paraId="340E0F24" w14:textId="77777777" w:rsidTr="00540C85">
              <w:tc>
                <w:tcPr>
                  <w:tcW w:w="0" w:type="auto"/>
                </w:tcPr>
                <w:p w14:paraId="311EC105"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3DF9970"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tc>
            </w:tr>
            <w:tr w:rsidR="00CE04DB" w:rsidRPr="003C5A92" w14:paraId="1C6DEBF3" w14:textId="77777777" w:rsidTr="00540C85">
              <w:tc>
                <w:tcPr>
                  <w:tcW w:w="0" w:type="auto"/>
                </w:tcPr>
                <w:p w14:paraId="1A67AD6D"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674DDCE"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tc>
            </w:tr>
            <w:tr w:rsidR="00CE04DB" w:rsidRPr="003C5A92" w14:paraId="16C6912E" w14:textId="77777777" w:rsidTr="00540C85">
              <w:tc>
                <w:tcPr>
                  <w:tcW w:w="0" w:type="auto"/>
                </w:tcPr>
                <w:p w14:paraId="40018106"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4BFA26B"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tc>
            </w:tr>
            <w:tr w:rsidR="00CE04DB" w:rsidRPr="003C5A92" w14:paraId="214D155A" w14:textId="77777777" w:rsidTr="00540C85">
              <w:tc>
                <w:tcPr>
                  <w:tcW w:w="0" w:type="auto"/>
                </w:tcPr>
                <w:p w14:paraId="5ABC4EED"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52CC34D"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tc>
            </w:tr>
            <w:tr w:rsidR="00CE04DB" w:rsidRPr="003C5A92" w14:paraId="1B053C48" w14:textId="77777777" w:rsidTr="00540C85">
              <w:tc>
                <w:tcPr>
                  <w:tcW w:w="0" w:type="auto"/>
                </w:tcPr>
                <w:p w14:paraId="2538CFE6"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F8C78DC"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tc>
            </w:tr>
            <w:tr w:rsidR="00CE04DB" w:rsidRPr="003C5A92" w14:paraId="15AF7955" w14:textId="77777777" w:rsidTr="00540C85">
              <w:tc>
                <w:tcPr>
                  <w:tcW w:w="0" w:type="auto"/>
                </w:tcPr>
                <w:p w14:paraId="32E65E03"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AB17A59"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tc>
            </w:tr>
            <w:tr w:rsidR="00CE04DB" w:rsidRPr="003C5A92" w14:paraId="35642E89" w14:textId="77777777" w:rsidTr="00540C85">
              <w:tc>
                <w:tcPr>
                  <w:tcW w:w="0" w:type="auto"/>
                </w:tcPr>
                <w:p w14:paraId="07CE72EC"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61B6E53" w14:textId="77777777" w:rsidR="005A181C" w:rsidRPr="003C5A92" w:rsidRDefault="00144174">
                  <w:pPr>
                    <w:rPr>
                      <w:rFonts w:cstheme="minorHAnsi"/>
                      <w:sz w:val="18"/>
                      <w:szCs w:val="20"/>
                      <w:lang w:val="fr-FR"/>
                    </w:rPr>
                  </w:pPr>
                  <w:r w:rsidRPr="003C5A92">
                    <w:rPr>
                      <w:rFonts w:cstheme="minorHAnsi"/>
                      <w:sz w:val="18"/>
                      <w:szCs w:val="20"/>
                      <w:lang w:val="fr-FR"/>
                    </w:rPr>
                    <w:t>Banques régionales de développement.</w:t>
                  </w:r>
                </w:p>
              </w:tc>
            </w:tr>
            <w:tr w:rsidR="00CE04DB" w:rsidRPr="003C5A92" w14:paraId="5905EC51" w14:textId="77777777" w:rsidTr="00540C85">
              <w:tc>
                <w:tcPr>
                  <w:tcW w:w="0" w:type="auto"/>
                </w:tcPr>
                <w:p w14:paraId="5F5A0314"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B34F0C8"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tc>
            </w:tr>
            <w:tr w:rsidR="00CE04DB" w:rsidRPr="003C5A92" w14:paraId="77AEC40F" w14:textId="77777777" w:rsidTr="00540C85">
              <w:tc>
                <w:tcPr>
                  <w:tcW w:w="0" w:type="auto"/>
                </w:tcPr>
                <w:p w14:paraId="5347BA17"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1BAD5F5" w14:textId="77777777" w:rsidR="005A181C" w:rsidRPr="003C5A92" w:rsidRDefault="00144174">
                  <w:pPr>
                    <w:rPr>
                      <w:rFonts w:cstheme="minorHAnsi"/>
                      <w:sz w:val="18"/>
                      <w:szCs w:val="20"/>
                      <w:lang w:val="fr-FR"/>
                    </w:rPr>
                  </w:pPr>
                  <w:r w:rsidRPr="003C5A92">
                    <w:rPr>
                      <w:rFonts w:cstheme="minorHAnsi"/>
                      <w:sz w:val="18"/>
                      <w:szCs w:val="20"/>
                      <w:lang w:val="fr-FR"/>
                    </w:rPr>
                    <w:t xml:space="preserve">Autre. </w:t>
                  </w:r>
                </w:p>
              </w:tc>
            </w:tr>
            <w:tr w:rsidR="00CE04DB" w:rsidRPr="003C5A92" w14:paraId="6CD64346" w14:textId="77777777" w:rsidTr="00540C85">
              <w:trPr>
                <w:gridAfter w:val="1"/>
              </w:trPr>
              <w:tc>
                <w:tcPr>
                  <w:tcW w:w="0" w:type="auto"/>
                </w:tcPr>
                <w:p w14:paraId="06A46C2A" w14:textId="77777777" w:rsidR="00CE04DB" w:rsidRPr="003C5A92" w:rsidRDefault="00CE04DB" w:rsidP="00540C85">
                  <w:pPr>
                    <w:rPr>
                      <w:rFonts w:cstheme="minorHAnsi"/>
                      <w:sz w:val="18"/>
                      <w:szCs w:val="20"/>
                      <w:lang w:val="fr-FR"/>
                    </w:rPr>
                  </w:pPr>
                </w:p>
              </w:tc>
            </w:tr>
          </w:tbl>
          <w:p w14:paraId="72DFC139" w14:textId="77777777" w:rsidR="00CE04DB" w:rsidRPr="003C5A92" w:rsidRDefault="00CE04DB" w:rsidP="00540C85">
            <w:pPr>
              <w:rPr>
                <w:rFonts w:cstheme="minorHAnsi"/>
                <w:sz w:val="18"/>
                <w:szCs w:val="20"/>
                <w:lang w:val="fr-FR"/>
              </w:rPr>
            </w:pPr>
          </w:p>
        </w:tc>
        <w:tc>
          <w:tcPr>
            <w:tcW w:w="914" w:type="pct"/>
          </w:tcPr>
          <w:p w14:paraId="0D049E06" w14:textId="77777777" w:rsidR="00CE04DB" w:rsidRPr="003C5A92" w:rsidRDefault="00CE04DB" w:rsidP="00540C85">
            <w:pPr>
              <w:rPr>
                <w:rFonts w:cstheme="minorHAnsi"/>
                <w:sz w:val="18"/>
                <w:szCs w:val="20"/>
                <w:lang w:val="fr-FR"/>
              </w:rPr>
            </w:pPr>
          </w:p>
        </w:tc>
      </w:tr>
      <w:tr w:rsidR="00CE04DB" w:rsidRPr="003C5A92" w14:paraId="1D76CFB3" w14:textId="77777777" w:rsidTr="00CE04DB">
        <w:trPr>
          <w:trHeight w:val="5171"/>
        </w:trPr>
        <w:tc>
          <w:tcPr>
            <w:tcW w:w="1154" w:type="pct"/>
          </w:tcPr>
          <w:p w14:paraId="75FEAE1E"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de la lutte contre l'endosulfan énuméré par la décision SC-5/3.</w:t>
            </w:r>
          </w:p>
        </w:tc>
        <w:tc>
          <w:tcPr>
            <w:tcW w:w="910" w:type="pct"/>
          </w:tcPr>
          <w:p w14:paraId="466A9A47"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02AD667F"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5141BB4D"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61BB5669" w14:textId="77777777" w:rsidR="00CE04DB" w:rsidRPr="003C5A92" w:rsidRDefault="00CE04DB" w:rsidP="005F5ED8">
            <w:pPr>
              <w:rPr>
                <w:rFonts w:ascii="Calibri" w:hAnsi="Calibri" w:cs="Calibri"/>
                <w:color w:val="000000"/>
                <w:sz w:val="18"/>
                <w:szCs w:val="20"/>
                <w:lang w:val="fr-FR"/>
              </w:rPr>
            </w:pPr>
            <w:r w:rsidRPr="003C5A92">
              <w:rPr>
                <w:rFonts w:ascii="Calibri" w:hAnsi="Calibri" w:cs="Calibri"/>
                <w:color w:val="000000"/>
                <w:sz w:val="18"/>
                <w:szCs w:val="20"/>
                <w:lang w:val="fr-FR"/>
              </w:rPr>
              <w:t xml:space="preserve">   </w:t>
            </w:r>
          </w:p>
          <w:p w14:paraId="6AEED807" w14:textId="77777777" w:rsidR="00CE04DB" w:rsidRPr="003C5A92" w:rsidRDefault="00CE04DB" w:rsidP="00540C85">
            <w:pPr>
              <w:rPr>
                <w:rFonts w:cstheme="minorHAnsi"/>
                <w:sz w:val="18"/>
                <w:szCs w:val="20"/>
                <w:lang w:val="fr-FR"/>
              </w:rPr>
            </w:pPr>
          </w:p>
        </w:tc>
        <w:tc>
          <w:tcPr>
            <w:tcW w:w="2022" w:type="pct"/>
          </w:tcPr>
          <w:tbl>
            <w:tblPr>
              <w:tblW w:w="5000" w:type="pct"/>
              <w:tblCellMar>
                <w:left w:w="10" w:type="dxa"/>
                <w:right w:w="10" w:type="dxa"/>
              </w:tblCellMar>
              <w:tblLook w:val="0000" w:firstRow="0" w:lastRow="0" w:firstColumn="0" w:lastColumn="0" w:noHBand="0" w:noVBand="0"/>
            </w:tblPr>
            <w:tblGrid>
              <w:gridCol w:w="131"/>
              <w:gridCol w:w="3630"/>
            </w:tblGrid>
            <w:tr w:rsidR="00CE04DB" w:rsidRPr="003C5A92" w14:paraId="3D412A79" w14:textId="77777777" w:rsidTr="00540C85">
              <w:tc>
                <w:tcPr>
                  <w:tcW w:w="0" w:type="auto"/>
                </w:tcPr>
                <w:p w14:paraId="67E2753C"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75B85FD3"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tc>
            </w:tr>
            <w:tr w:rsidR="00CE04DB" w:rsidRPr="003C5A92" w14:paraId="6E3BD7F9" w14:textId="77777777" w:rsidTr="00540C85">
              <w:tc>
                <w:tcPr>
                  <w:tcW w:w="0" w:type="auto"/>
                </w:tcPr>
                <w:p w14:paraId="08073183"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70321FE"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tc>
            </w:tr>
            <w:tr w:rsidR="00CE04DB" w:rsidRPr="003C5A92" w14:paraId="08971E36" w14:textId="77777777" w:rsidTr="00540C85">
              <w:tc>
                <w:tcPr>
                  <w:tcW w:w="0" w:type="auto"/>
                </w:tcPr>
                <w:p w14:paraId="08D96F56"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890DDBB"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tc>
            </w:tr>
            <w:tr w:rsidR="00CE04DB" w:rsidRPr="003C5A92" w14:paraId="2B258AE1" w14:textId="77777777" w:rsidTr="00540C85">
              <w:tc>
                <w:tcPr>
                  <w:tcW w:w="0" w:type="auto"/>
                </w:tcPr>
                <w:p w14:paraId="286EB7D7"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3A8F6BC0"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tc>
            </w:tr>
            <w:tr w:rsidR="00CE04DB" w:rsidRPr="003C5A92" w14:paraId="00270DCF" w14:textId="77777777" w:rsidTr="00540C85">
              <w:tc>
                <w:tcPr>
                  <w:tcW w:w="0" w:type="auto"/>
                </w:tcPr>
                <w:p w14:paraId="5A4DA351"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6F7F4280"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tc>
            </w:tr>
            <w:tr w:rsidR="00CE04DB" w:rsidRPr="003C5A92" w14:paraId="4B153CB5" w14:textId="77777777" w:rsidTr="00540C85">
              <w:tc>
                <w:tcPr>
                  <w:tcW w:w="0" w:type="auto"/>
                </w:tcPr>
                <w:p w14:paraId="7549617D"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B2DE775"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tc>
            </w:tr>
            <w:tr w:rsidR="00CE04DB" w:rsidRPr="003C5A92" w14:paraId="755EF14D" w14:textId="77777777" w:rsidTr="00540C85">
              <w:tc>
                <w:tcPr>
                  <w:tcW w:w="0" w:type="auto"/>
                </w:tcPr>
                <w:p w14:paraId="08C6D75B"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F406B3D" w14:textId="77777777" w:rsidR="005A181C" w:rsidRPr="003C5A92" w:rsidRDefault="00144174">
                  <w:pPr>
                    <w:rPr>
                      <w:rFonts w:cstheme="minorHAnsi"/>
                      <w:sz w:val="18"/>
                      <w:szCs w:val="20"/>
                      <w:lang w:val="fr-FR"/>
                    </w:rPr>
                  </w:pPr>
                  <w:r w:rsidRPr="003C5A92">
                    <w:rPr>
                      <w:rFonts w:cstheme="minorHAnsi"/>
                      <w:sz w:val="18"/>
                      <w:szCs w:val="20"/>
                      <w:lang w:val="fr-FR"/>
                    </w:rPr>
                    <w:t>Banques régionales de développement.</w:t>
                  </w:r>
                </w:p>
              </w:tc>
            </w:tr>
            <w:tr w:rsidR="00CE04DB" w:rsidRPr="003C5A92" w14:paraId="627B536B" w14:textId="77777777" w:rsidTr="00540C85">
              <w:tc>
                <w:tcPr>
                  <w:tcW w:w="0" w:type="auto"/>
                </w:tcPr>
                <w:p w14:paraId="565C17A0"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26032A52"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tc>
            </w:tr>
            <w:tr w:rsidR="00CE04DB" w:rsidRPr="003C5A92" w14:paraId="583EDE79" w14:textId="77777777" w:rsidTr="00540C85">
              <w:tc>
                <w:tcPr>
                  <w:tcW w:w="0" w:type="auto"/>
                </w:tcPr>
                <w:p w14:paraId="303C2296"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E07B1DB" w14:textId="77777777" w:rsidR="005A181C" w:rsidRPr="003C5A92" w:rsidRDefault="00144174">
                  <w:pPr>
                    <w:rPr>
                      <w:rFonts w:cstheme="minorHAnsi"/>
                      <w:sz w:val="18"/>
                      <w:szCs w:val="20"/>
                      <w:lang w:val="fr-FR"/>
                    </w:rPr>
                  </w:pPr>
                  <w:r w:rsidRPr="003C5A92">
                    <w:rPr>
                      <w:rFonts w:cstheme="minorHAnsi"/>
                      <w:sz w:val="18"/>
                      <w:szCs w:val="20"/>
                      <w:lang w:val="fr-FR"/>
                    </w:rPr>
                    <w:t xml:space="preserve">Autre. </w:t>
                  </w:r>
                </w:p>
              </w:tc>
            </w:tr>
            <w:tr w:rsidR="00CE04DB" w:rsidRPr="003C5A92" w14:paraId="6397C4CA" w14:textId="77777777" w:rsidTr="00540C85">
              <w:trPr>
                <w:gridAfter w:val="1"/>
              </w:trPr>
              <w:tc>
                <w:tcPr>
                  <w:tcW w:w="0" w:type="auto"/>
                </w:tcPr>
                <w:p w14:paraId="7EE99F78" w14:textId="77777777" w:rsidR="00CE04DB" w:rsidRPr="003C5A92" w:rsidRDefault="00CE04DB" w:rsidP="00540C85">
                  <w:pPr>
                    <w:rPr>
                      <w:rFonts w:cstheme="minorHAnsi"/>
                      <w:sz w:val="18"/>
                      <w:szCs w:val="20"/>
                      <w:lang w:val="fr-FR"/>
                    </w:rPr>
                  </w:pPr>
                </w:p>
              </w:tc>
            </w:tr>
          </w:tbl>
          <w:p w14:paraId="50655F82" w14:textId="77777777" w:rsidR="00CE04DB" w:rsidRPr="003C5A92" w:rsidRDefault="00CE04DB" w:rsidP="00540C85">
            <w:pPr>
              <w:rPr>
                <w:rFonts w:cstheme="minorHAnsi"/>
                <w:sz w:val="18"/>
                <w:szCs w:val="20"/>
                <w:lang w:val="fr-FR"/>
              </w:rPr>
            </w:pPr>
          </w:p>
        </w:tc>
        <w:tc>
          <w:tcPr>
            <w:tcW w:w="914" w:type="pct"/>
          </w:tcPr>
          <w:p w14:paraId="5C0DEE2B" w14:textId="77777777" w:rsidR="00CE04DB" w:rsidRPr="003C5A92" w:rsidRDefault="00CE04DB" w:rsidP="00540C85">
            <w:pPr>
              <w:rPr>
                <w:rFonts w:cstheme="minorHAnsi"/>
                <w:sz w:val="18"/>
                <w:szCs w:val="20"/>
                <w:lang w:val="fr-FR"/>
              </w:rPr>
            </w:pPr>
          </w:p>
        </w:tc>
      </w:tr>
      <w:tr w:rsidR="00CE04DB" w:rsidRPr="003C5A92" w14:paraId="3729FB58" w14:textId="77777777" w:rsidTr="00CE04DB">
        <w:tc>
          <w:tcPr>
            <w:tcW w:w="1154" w:type="pct"/>
          </w:tcPr>
          <w:p w14:paraId="720AC4F7"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pour traiter l'hexabromocyclododécane listé par la décision SC-6/13.</w:t>
            </w:r>
          </w:p>
        </w:tc>
        <w:tc>
          <w:tcPr>
            <w:tcW w:w="910" w:type="pct"/>
          </w:tcPr>
          <w:p w14:paraId="223327C0"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1F88B982"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5B417203"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78BFC95C" w14:textId="77777777" w:rsidR="00CE04DB" w:rsidRPr="003C5A92" w:rsidRDefault="00CE04DB" w:rsidP="00540C85">
            <w:pPr>
              <w:rPr>
                <w:rFonts w:cstheme="minorHAnsi"/>
                <w:sz w:val="18"/>
                <w:szCs w:val="20"/>
                <w:lang w:val="fr-FR"/>
              </w:rPr>
            </w:pPr>
          </w:p>
        </w:tc>
        <w:tc>
          <w:tcPr>
            <w:tcW w:w="2022" w:type="pct"/>
          </w:tcPr>
          <w:tbl>
            <w:tblPr>
              <w:tblW w:w="5000" w:type="pct"/>
              <w:tblCellMar>
                <w:left w:w="10" w:type="dxa"/>
                <w:right w:w="10" w:type="dxa"/>
              </w:tblCellMar>
              <w:tblLook w:val="0000" w:firstRow="0" w:lastRow="0" w:firstColumn="0" w:lastColumn="0" w:noHBand="0" w:noVBand="0"/>
            </w:tblPr>
            <w:tblGrid>
              <w:gridCol w:w="131"/>
              <w:gridCol w:w="3630"/>
            </w:tblGrid>
            <w:tr w:rsidR="00CE04DB" w:rsidRPr="003C5A92" w14:paraId="1254D035" w14:textId="77777777" w:rsidTr="00540C85">
              <w:tc>
                <w:tcPr>
                  <w:tcW w:w="0" w:type="auto"/>
                </w:tcPr>
                <w:p w14:paraId="709CBA51"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7A4A4D8"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tc>
            </w:tr>
            <w:tr w:rsidR="00CE04DB" w:rsidRPr="003C5A92" w14:paraId="36103BB0" w14:textId="77777777" w:rsidTr="00540C85">
              <w:tc>
                <w:tcPr>
                  <w:tcW w:w="0" w:type="auto"/>
                </w:tcPr>
                <w:p w14:paraId="5AC43DA5"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357DCC37"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tc>
            </w:tr>
            <w:tr w:rsidR="00CE04DB" w:rsidRPr="003C5A92" w14:paraId="755D33FD" w14:textId="77777777" w:rsidTr="00540C85">
              <w:tc>
                <w:tcPr>
                  <w:tcW w:w="0" w:type="auto"/>
                </w:tcPr>
                <w:p w14:paraId="27CEA362"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3D5EB547"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tc>
            </w:tr>
            <w:tr w:rsidR="00CE04DB" w:rsidRPr="003C5A92" w14:paraId="5D1F87F8" w14:textId="77777777" w:rsidTr="00540C85">
              <w:tc>
                <w:tcPr>
                  <w:tcW w:w="0" w:type="auto"/>
                </w:tcPr>
                <w:p w14:paraId="13A070E4"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D179799"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tc>
            </w:tr>
            <w:tr w:rsidR="00CE04DB" w:rsidRPr="003C5A92" w14:paraId="41793022" w14:textId="77777777" w:rsidTr="00540C85">
              <w:tc>
                <w:tcPr>
                  <w:tcW w:w="0" w:type="auto"/>
                </w:tcPr>
                <w:p w14:paraId="1DB02890"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A10CC45"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tc>
            </w:tr>
            <w:tr w:rsidR="00CE04DB" w:rsidRPr="003C5A92" w14:paraId="3260AE45" w14:textId="77777777" w:rsidTr="00540C85">
              <w:tc>
                <w:tcPr>
                  <w:tcW w:w="0" w:type="auto"/>
                </w:tcPr>
                <w:p w14:paraId="6138639D"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B526104"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tc>
            </w:tr>
            <w:tr w:rsidR="00CE04DB" w:rsidRPr="003C5A92" w14:paraId="548FCF97" w14:textId="77777777" w:rsidTr="00540C85">
              <w:tc>
                <w:tcPr>
                  <w:tcW w:w="0" w:type="auto"/>
                </w:tcPr>
                <w:p w14:paraId="420A6269"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236E2BB7" w14:textId="77777777" w:rsidR="005A181C" w:rsidRPr="003C5A92" w:rsidRDefault="00144174">
                  <w:pPr>
                    <w:rPr>
                      <w:rFonts w:cstheme="minorHAnsi"/>
                      <w:sz w:val="18"/>
                      <w:szCs w:val="20"/>
                      <w:lang w:val="fr-FR"/>
                    </w:rPr>
                  </w:pPr>
                  <w:r w:rsidRPr="003C5A92">
                    <w:rPr>
                      <w:rFonts w:cstheme="minorHAnsi"/>
                      <w:sz w:val="18"/>
                      <w:szCs w:val="20"/>
                      <w:lang w:val="fr-FR"/>
                    </w:rPr>
                    <w:t>Banques régionales de développement.</w:t>
                  </w:r>
                </w:p>
              </w:tc>
            </w:tr>
            <w:tr w:rsidR="00CE04DB" w:rsidRPr="003C5A92" w14:paraId="0647EB67" w14:textId="77777777" w:rsidTr="00540C85">
              <w:tc>
                <w:tcPr>
                  <w:tcW w:w="0" w:type="auto"/>
                </w:tcPr>
                <w:p w14:paraId="2C1BB1F8"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3D872FF7"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tc>
            </w:tr>
            <w:tr w:rsidR="00CE04DB" w:rsidRPr="003C5A92" w14:paraId="664B6075" w14:textId="77777777" w:rsidTr="00540C85">
              <w:tc>
                <w:tcPr>
                  <w:tcW w:w="0" w:type="auto"/>
                </w:tcPr>
                <w:p w14:paraId="101E8BA3"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7EDFAF0C" w14:textId="77777777" w:rsidR="005A181C" w:rsidRPr="003C5A92" w:rsidRDefault="00144174">
                  <w:pPr>
                    <w:rPr>
                      <w:rFonts w:cstheme="minorHAnsi"/>
                      <w:sz w:val="18"/>
                      <w:szCs w:val="20"/>
                      <w:lang w:val="fr-FR"/>
                    </w:rPr>
                  </w:pPr>
                  <w:r w:rsidRPr="003C5A92">
                    <w:rPr>
                      <w:rFonts w:cstheme="minorHAnsi"/>
                      <w:sz w:val="18"/>
                      <w:szCs w:val="20"/>
                      <w:lang w:val="fr-FR"/>
                    </w:rPr>
                    <w:t xml:space="preserve">Autre. </w:t>
                  </w:r>
                </w:p>
              </w:tc>
            </w:tr>
            <w:tr w:rsidR="00CE04DB" w:rsidRPr="003C5A92" w14:paraId="144FBB7F" w14:textId="77777777" w:rsidTr="00540C85">
              <w:trPr>
                <w:gridAfter w:val="1"/>
              </w:trPr>
              <w:tc>
                <w:tcPr>
                  <w:tcW w:w="0" w:type="auto"/>
                </w:tcPr>
                <w:p w14:paraId="74C06781" w14:textId="77777777" w:rsidR="00CE04DB" w:rsidRPr="003C5A92" w:rsidRDefault="00CE04DB" w:rsidP="00540C85">
                  <w:pPr>
                    <w:rPr>
                      <w:rFonts w:cstheme="minorHAnsi"/>
                      <w:sz w:val="18"/>
                      <w:szCs w:val="20"/>
                      <w:lang w:val="fr-FR"/>
                    </w:rPr>
                  </w:pPr>
                </w:p>
              </w:tc>
            </w:tr>
          </w:tbl>
          <w:p w14:paraId="51D8C5E3" w14:textId="77777777" w:rsidR="00CE04DB" w:rsidRPr="003C5A92" w:rsidRDefault="00CE04DB" w:rsidP="00540C85">
            <w:pPr>
              <w:rPr>
                <w:rFonts w:cstheme="minorHAnsi"/>
                <w:sz w:val="18"/>
                <w:szCs w:val="20"/>
                <w:lang w:val="fr-FR"/>
              </w:rPr>
            </w:pPr>
          </w:p>
        </w:tc>
        <w:tc>
          <w:tcPr>
            <w:tcW w:w="914" w:type="pct"/>
          </w:tcPr>
          <w:p w14:paraId="042C6BA3" w14:textId="77777777" w:rsidR="00CE04DB" w:rsidRPr="003C5A92" w:rsidRDefault="00CE04DB" w:rsidP="00540C85">
            <w:pPr>
              <w:rPr>
                <w:rFonts w:cstheme="minorHAnsi"/>
                <w:sz w:val="18"/>
                <w:szCs w:val="20"/>
                <w:lang w:val="fr-FR"/>
              </w:rPr>
            </w:pPr>
          </w:p>
        </w:tc>
      </w:tr>
      <w:tr w:rsidR="00CE04DB" w:rsidRPr="003C5A92" w14:paraId="27D758F3" w14:textId="77777777" w:rsidTr="00CE04DB">
        <w:tc>
          <w:tcPr>
            <w:tcW w:w="1154" w:type="pct"/>
          </w:tcPr>
          <w:p w14:paraId="609C4279"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pour lutter contre l'hexachlorobutadiène énuméré par la décision SC-7/12.</w:t>
            </w:r>
          </w:p>
        </w:tc>
        <w:tc>
          <w:tcPr>
            <w:tcW w:w="910" w:type="pct"/>
          </w:tcPr>
          <w:p w14:paraId="65AEFE30"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055A564D"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75AD79CC"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1B267F4C" w14:textId="77777777" w:rsidR="00CE04DB" w:rsidRPr="003C5A92" w:rsidRDefault="00CE04DB" w:rsidP="00540C85">
            <w:pPr>
              <w:rPr>
                <w:rFonts w:cstheme="minorHAnsi"/>
                <w:sz w:val="18"/>
                <w:szCs w:val="20"/>
                <w:lang w:val="fr-FR"/>
              </w:rPr>
            </w:pPr>
          </w:p>
        </w:tc>
        <w:tc>
          <w:tcPr>
            <w:tcW w:w="2022" w:type="pct"/>
          </w:tcPr>
          <w:tbl>
            <w:tblPr>
              <w:tblW w:w="5000" w:type="pct"/>
              <w:tblCellMar>
                <w:left w:w="10" w:type="dxa"/>
                <w:right w:w="10" w:type="dxa"/>
              </w:tblCellMar>
              <w:tblLook w:val="0000" w:firstRow="0" w:lastRow="0" w:firstColumn="0" w:lastColumn="0" w:noHBand="0" w:noVBand="0"/>
            </w:tblPr>
            <w:tblGrid>
              <w:gridCol w:w="131"/>
              <w:gridCol w:w="3630"/>
            </w:tblGrid>
            <w:tr w:rsidR="00CE04DB" w:rsidRPr="003C5A92" w14:paraId="5DAEDA77" w14:textId="77777777" w:rsidTr="00540C85">
              <w:tc>
                <w:tcPr>
                  <w:tcW w:w="0" w:type="auto"/>
                </w:tcPr>
                <w:p w14:paraId="2EEE4793"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63C9864"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tc>
            </w:tr>
            <w:tr w:rsidR="00CE04DB" w:rsidRPr="003C5A92" w14:paraId="3B6AEE88" w14:textId="77777777" w:rsidTr="00540C85">
              <w:tc>
                <w:tcPr>
                  <w:tcW w:w="0" w:type="auto"/>
                </w:tcPr>
                <w:p w14:paraId="17FFF288"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51080314"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tc>
            </w:tr>
            <w:tr w:rsidR="00CE04DB" w:rsidRPr="003C5A92" w14:paraId="6FD76FDE" w14:textId="77777777" w:rsidTr="00540C85">
              <w:tc>
                <w:tcPr>
                  <w:tcW w:w="0" w:type="auto"/>
                </w:tcPr>
                <w:p w14:paraId="104DB033"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F6D515F"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tc>
            </w:tr>
            <w:tr w:rsidR="00CE04DB" w:rsidRPr="003C5A92" w14:paraId="05B36762" w14:textId="77777777" w:rsidTr="00540C85">
              <w:tc>
                <w:tcPr>
                  <w:tcW w:w="0" w:type="auto"/>
                </w:tcPr>
                <w:p w14:paraId="36EB86FE"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4A6951F"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tc>
            </w:tr>
            <w:tr w:rsidR="00CE04DB" w:rsidRPr="003C5A92" w14:paraId="3488829D" w14:textId="77777777" w:rsidTr="00540C85">
              <w:tc>
                <w:tcPr>
                  <w:tcW w:w="0" w:type="auto"/>
                </w:tcPr>
                <w:p w14:paraId="4E91D904"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C3F540E"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tc>
            </w:tr>
            <w:tr w:rsidR="00CE04DB" w:rsidRPr="003C5A92" w14:paraId="1D9895F0" w14:textId="77777777" w:rsidTr="00540C85">
              <w:tc>
                <w:tcPr>
                  <w:tcW w:w="0" w:type="auto"/>
                </w:tcPr>
                <w:p w14:paraId="74079F98"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63826CE6"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tc>
            </w:tr>
            <w:tr w:rsidR="00CE04DB" w:rsidRPr="003C5A92" w14:paraId="56D99DB0" w14:textId="77777777" w:rsidTr="00540C85">
              <w:tc>
                <w:tcPr>
                  <w:tcW w:w="0" w:type="auto"/>
                </w:tcPr>
                <w:p w14:paraId="01BCDEA0"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5B549B6" w14:textId="77777777" w:rsidR="005A181C" w:rsidRPr="003C5A92" w:rsidRDefault="00144174">
                  <w:pPr>
                    <w:rPr>
                      <w:rFonts w:cstheme="minorHAnsi"/>
                      <w:sz w:val="18"/>
                      <w:szCs w:val="20"/>
                      <w:lang w:val="fr-FR"/>
                    </w:rPr>
                  </w:pPr>
                  <w:r w:rsidRPr="003C5A92">
                    <w:rPr>
                      <w:rFonts w:cstheme="minorHAnsi"/>
                      <w:sz w:val="18"/>
                      <w:szCs w:val="20"/>
                      <w:lang w:val="fr-FR"/>
                    </w:rPr>
                    <w:t>Banques régionales de développement.</w:t>
                  </w:r>
                </w:p>
              </w:tc>
            </w:tr>
            <w:tr w:rsidR="00CE04DB" w:rsidRPr="003C5A92" w14:paraId="01C2753B" w14:textId="77777777" w:rsidTr="00540C85">
              <w:tc>
                <w:tcPr>
                  <w:tcW w:w="0" w:type="auto"/>
                </w:tcPr>
                <w:p w14:paraId="75836038"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C0F4B24"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tc>
            </w:tr>
            <w:tr w:rsidR="00CE04DB" w:rsidRPr="003C5A92" w14:paraId="1F7608AD" w14:textId="77777777" w:rsidTr="00540C85">
              <w:tc>
                <w:tcPr>
                  <w:tcW w:w="0" w:type="auto"/>
                </w:tcPr>
                <w:p w14:paraId="1C18010C"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5FECEE12" w14:textId="77777777" w:rsidR="005A181C" w:rsidRPr="003C5A92" w:rsidRDefault="00144174">
                  <w:pPr>
                    <w:rPr>
                      <w:rFonts w:cstheme="minorHAnsi"/>
                      <w:sz w:val="18"/>
                      <w:szCs w:val="20"/>
                      <w:lang w:val="fr-FR"/>
                    </w:rPr>
                  </w:pPr>
                  <w:r w:rsidRPr="003C5A92">
                    <w:rPr>
                      <w:rFonts w:cstheme="minorHAnsi"/>
                      <w:sz w:val="18"/>
                      <w:szCs w:val="20"/>
                      <w:lang w:val="fr-FR"/>
                    </w:rPr>
                    <w:t xml:space="preserve">Autre. </w:t>
                  </w:r>
                </w:p>
              </w:tc>
            </w:tr>
            <w:tr w:rsidR="00CE04DB" w:rsidRPr="003C5A92" w14:paraId="03B7C6DB" w14:textId="77777777" w:rsidTr="00540C85">
              <w:trPr>
                <w:gridAfter w:val="1"/>
              </w:trPr>
              <w:tc>
                <w:tcPr>
                  <w:tcW w:w="0" w:type="auto"/>
                </w:tcPr>
                <w:p w14:paraId="0E378A0D" w14:textId="77777777" w:rsidR="00CE04DB" w:rsidRPr="003C5A92" w:rsidRDefault="00CE04DB" w:rsidP="00540C85">
                  <w:pPr>
                    <w:rPr>
                      <w:rFonts w:cstheme="minorHAnsi"/>
                      <w:sz w:val="18"/>
                      <w:szCs w:val="20"/>
                      <w:lang w:val="fr-FR"/>
                    </w:rPr>
                  </w:pPr>
                </w:p>
              </w:tc>
            </w:tr>
          </w:tbl>
          <w:p w14:paraId="3C546087" w14:textId="77777777" w:rsidR="00CE04DB" w:rsidRPr="003C5A92" w:rsidRDefault="00CE04DB" w:rsidP="00540C85">
            <w:pPr>
              <w:rPr>
                <w:rFonts w:cstheme="minorHAnsi"/>
                <w:sz w:val="18"/>
                <w:szCs w:val="20"/>
                <w:lang w:val="fr-FR"/>
              </w:rPr>
            </w:pPr>
          </w:p>
        </w:tc>
        <w:tc>
          <w:tcPr>
            <w:tcW w:w="914" w:type="pct"/>
          </w:tcPr>
          <w:p w14:paraId="0C07F1E3" w14:textId="77777777" w:rsidR="00CE04DB" w:rsidRPr="003C5A92" w:rsidRDefault="00CE04DB" w:rsidP="00540C85">
            <w:pPr>
              <w:rPr>
                <w:rFonts w:cstheme="minorHAnsi"/>
                <w:sz w:val="18"/>
                <w:szCs w:val="20"/>
                <w:lang w:val="fr-FR"/>
              </w:rPr>
            </w:pPr>
          </w:p>
        </w:tc>
      </w:tr>
      <w:tr w:rsidR="00CE04DB" w:rsidRPr="003C5A92" w14:paraId="43CC60CC" w14:textId="77777777" w:rsidTr="00CE04DB">
        <w:tc>
          <w:tcPr>
            <w:tcW w:w="1154" w:type="pct"/>
          </w:tcPr>
          <w:p w14:paraId="0B7C20B2"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concernant le pentachlorophénol et ses sels et esters énumérés par la décision SC-7/13.</w:t>
            </w:r>
          </w:p>
        </w:tc>
        <w:tc>
          <w:tcPr>
            <w:tcW w:w="910" w:type="pct"/>
          </w:tcPr>
          <w:p w14:paraId="33FF0BE8"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5A788272"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5C312DF9"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65BD8C23" w14:textId="77777777" w:rsidR="00CE04DB" w:rsidRPr="003C5A92" w:rsidRDefault="00CE04DB" w:rsidP="00540C85">
            <w:pPr>
              <w:rPr>
                <w:rFonts w:cstheme="minorHAnsi"/>
                <w:sz w:val="18"/>
                <w:szCs w:val="20"/>
                <w:lang w:val="fr-FR"/>
              </w:rPr>
            </w:pPr>
          </w:p>
        </w:tc>
        <w:tc>
          <w:tcPr>
            <w:tcW w:w="2022" w:type="pct"/>
          </w:tcPr>
          <w:tbl>
            <w:tblPr>
              <w:tblW w:w="5000" w:type="pct"/>
              <w:tblCellMar>
                <w:left w:w="10" w:type="dxa"/>
                <w:right w:w="10" w:type="dxa"/>
              </w:tblCellMar>
              <w:tblLook w:val="0000" w:firstRow="0" w:lastRow="0" w:firstColumn="0" w:lastColumn="0" w:noHBand="0" w:noVBand="0"/>
            </w:tblPr>
            <w:tblGrid>
              <w:gridCol w:w="131"/>
              <w:gridCol w:w="3630"/>
            </w:tblGrid>
            <w:tr w:rsidR="00CE04DB" w:rsidRPr="003C5A92" w14:paraId="2E452403" w14:textId="77777777" w:rsidTr="00540C85">
              <w:tc>
                <w:tcPr>
                  <w:tcW w:w="0" w:type="auto"/>
                </w:tcPr>
                <w:p w14:paraId="33B5FD06"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67B88EA4"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tc>
            </w:tr>
            <w:tr w:rsidR="00CE04DB" w:rsidRPr="003C5A92" w14:paraId="180F2CE5" w14:textId="77777777" w:rsidTr="00540C85">
              <w:tc>
                <w:tcPr>
                  <w:tcW w:w="0" w:type="auto"/>
                </w:tcPr>
                <w:p w14:paraId="2D83594A"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23052953"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tc>
            </w:tr>
            <w:tr w:rsidR="00CE04DB" w:rsidRPr="003C5A92" w14:paraId="7230D0E2" w14:textId="77777777" w:rsidTr="00540C85">
              <w:tc>
                <w:tcPr>
                  <w:tcW w:w="0" w:type="auto"/>
                </w:tcPr>
                <w:p w14:paraId="193A1B92"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6540635D"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tc>
            </w:tr>
            <w:tr w:rsidR="00CE04DB" w:rsidRPr="003C5A92" w14:paraId="3730DA99" w14:textId="77777777" w:rsidTr="00540C85">
              <w:tc>
                <w:tcPr>
                  <w:tcW w:w="0" w:type="auto"/>
                </w:tcPr>
                <w:p w14:paraId="55CA4FBB"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D61ACD9"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tc>
            </w:tr>
            <w:tr w:rsidR="00CE04DB" w:rsidRPr="003C5A92" w14:paraId="5D6F90C1" w14:textId="77777777" w:rsidTr="00540C85">
              <w:tc>
                <w:tcPr>
                  <w:tcW w:w="0" w:type="auto"/>
                </w:tcPr>
                <w:p w14:paraId="683EEA49"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50AED008"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tc>
            </w:tr>
            <w:tr w:rsidR="00CE04DB" w:rsidRPr="003C5A92" w14:paraId="718B62E3" w14:textId="77777777" w:rsidTr="00540C85">
              <w:tc>
                <w:tcPr>
                  <w:tcW w:w="0" w:type="auto"/>
                </w:tcPr>
                <w:p w14:paraId="1C1131C1"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5AAE7355"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tc>
            </w:tr>
            <w:tr w:rsidR="00CE04DB" w:rsidRPr="003C5A92" w14:paraId="315A4E0F" w14:textId="77777777" w:rsidTr="00540C85">
              <w:tc>
                <w:tcPr>
                  <w:tcW w:w="0" w:type="auto"/>
                </w:tcPr>
                <w:p w14:paraId="0B5D8498"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DB484E0" w14:textId="77777777" w:rsidR="005A181C" w:rsidRPr="003C5A92" w:rsidRDefault="00144174">
                  <w:pPr>
                    <w:rPr>
                      <w:rFonts w:cstheme="minorHAnsi"/>
                      <w:sz w:val="18"/>
                      <w:szCs w:val="20"/>
                      <w:lang w:val="fr-FR"/>
                    </w:rPr>
                  </w:pPr>
                  <w:r w:rsidRPr="003C5A92">
                    <w:rPr>
                      <w:rFonts w:cstheme="minorHAnsi"/>
                      <w:sz w:val="18"/>
                      <w:szCs w:val="20"/>
                      <w:lang w:val="fr-FR"/>
                    </w:rPr>
                    <w:t>Banques régionales de développement.</w:t>
                  </w:r>
                </w:p>
              </w:tc>
            </w:tr>
            <w:tr w:rsidR="00CE04DB" w:rsidRPr="003C5A92" w14:paraId="0265513F" w14:textId="77777777" w:rsidTr="00540C85">
              <w:tc>
                <w:tcPr>
                  <w:tcW w:w="0" w:type="auto"/>
                </w:tcPr>
                <w:p w14:paraId="70715044"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6213118"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tc>
            </w:tr>
            <w:tr w:rsidR="00CE04DB" w:rsidRPr="003C5A92" w14:paraId="1D06383E" w14:textId="77777777" w:rsidTr="00540C85">
              <w:tc>
                <w:tcPr>
                  <w:tcW w:w="0" w:type="auto"/>
                </w:tcPr>
                <w:p w14:paraId="03EA841B"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56DAA559" w14:textId="77777777" w:rsidR="005A181C" w:rsidRPr="003C5A92" w:rsidRDefault="00144174">
                  <w:pPr>
                    <w:rPr>
                      <w:rFonts w:cstheme="minorHAnsi"/>
                      <w:sz w:val="18"/>
                      <w:szCs w:val="20"/>
                      <w:lang w:val="fr-FR"/>
                    </w:rPr>
                  </w:pPr>
                  <w:r w:rsidRPr="003C5A92">
                    <w:rPr>
                      <w:rFonts w:cstheme="minorHAnsi"/>
                      <w:sz w:val="18"/>
                      <w:szCs w:val="20"/>
                      <w:lang w:val="fr-FR"/>
                    </w:rPr>
                    <w:t xml:space="preserve">Autre. </w:t>
                  </w:r>
                </w:p>
              </w:tc>
            </w:tr>
            <w:tr w:rsidR="00CE04DB" w:rsidRPr="003C5A92" w14:paraId="60E3998E" w14:textId="77777777" w:rsidTr="00540C85">
              <w:trPr>
                <w:gridAfter w:val="1"/>
              </w:trPr>
              <w:tc>
                <w:tcPr>
                  <w:tcW w:w="0" w:type="auto"/>
                </w:tcPr>
                <w:p w14:paraId="12A862D1" w14:textId="77777777" w:rsidR="00CE04DB" w:rsidRPr="003C5A92" w:rsidRDefault="00CE04DB" w:rsidP="00540C85">
                  <w:pPr>
                    <w:rPr>
                      <w:rFonts w:cstheme="minorHAnsi"/>
                      <w:sz w:val="18"/>
                      <w:szCs w:val="20"/>
                      <w:lang w:val="fr-FR"/>
                    </w:rPr>
                  </w:pPr>
                </w:p>
              </w:tc>
            </w:tr>
          </w:tbl>
          <w:p w14:paraId="1686CE2E" w14:textId="77777777" w:rsidR="00CE04DB" w:rsidRPr="003C5A92" w:rsidRDefault="00CE04DB" w:rsidP="00540C85">
            <w:pPr>
              <w:rPr>
                <w:rFonts w:cstheme="minorHAnsi"/>
                <w:sz w:val="18"/>
                <w:szCs w:val="20"/>
                <w:lang w:val="fr-FR"/>
              </w:rPr>
            </w:pPr>
          </w:p>
        </w:tc>
        <w:tc>
          <w:tcPr>
            <w:tcW w:w="914" w:type="pct"/>
          </w:tcPr>
          <w:p w14:paraId="4CA07C46" w14:textId="77777777" w:rsidR="00CE04DB" w:rsidRPr="003C5A92" w:rsidRDefault="00CE04DB" w:rsidP="00540C85">
            <w:pPr>
              <w:rPr>
                <w:rFonts w:cstheme="minorHAnsi"/>
                <w:sz w:val="18"/>
                <w:szCs w:val="20"/>
                <w:lang w:val="fr-FR"/>
              </w:rPr>
            </w:pPr>
          </w:p>
        </w:tc>
      </w:tr>
      <w:tr w:rsidR="00CE04DB" w:rsidRPr="003C5A92" w14:paraId="4CA361E7" w14:textId="77777777" w:rsidTr="00CE04DB">
        <w:tc>
          <w:tcPr>
            <w:tcW w:w="1154" w:type="pct"/>
          </w:tcPr>
          <w:p w14:paraId="12AA4402"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de la lutte contre les naphtalènes polychlorés énumérés par la décision SC-7/14.</w:t>
            </w:r>
          </w:p>
        </w:tc>
        <w:tc>
          <w:tcPr>
            <w:tcW w:w="910" w:type="pct"/>
          </w:tcPr>
          <w:p w14:paraId="28FFC8A9"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77C1BD41"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5E8659DA"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6331E81E" w14:textId="77777777" w:rsidR="00CE04DB" w:rsidRPr="003C5A92" w:rsidRDefault="00CE04DB" w:rsidP="00540C85">
            <w:pPr>
              <w:rPr>
                <w:rFonts w:cstheme="minorHAnsi"/>
                <w:sz w:val="18"/>
                <w:szCs w:val="20"/>
                <w:lang w:val="fr-FR"/>
              </w:rPr>
            </w:pPr>
          </w:p>
        </w:tc>
        <w:tc>
          <w:tcPr>
            <w:tcW w:w="2022" w:type="pct"/>
          </w:tcPr>
          <w:tbl>
            <w:tblPr>
              <w:tblW w:w="5000" w:type="pct"/>
              <w:tblCellMar>
                <w:left w:w="10" w:type="dxa"/>
                <w:right w:w="10" w:type="dxa"/>
              </w:tblCellMar>
              <w:tblLook w:val="0000" w:firstRow="0" w:lastRow="0" w:firstColumn="0" w:lastColumn="0" w:noHBand="0" w:noVBand="0"/>
            </w:tblPr>
            <w:tblGrid>
              <w:gridCol w:w="131"/>
              <w:gridCol w:w="3630"/>
            </w:tblGrid>
            <w:tr w:rsidR="00CE04DB" w:rsidRPr="003C5A92" w14:paraId="45F36BE5" w14:textId="77777777" w:rsidTr="00540C85">
              <w:tc>
                <w:tcPr>
                  <w:tcW w:w="0" w:type="auto"/>
                </w:tcPr>
                <w:p w14:paraId="0CA2C4A2"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5B5E2662"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tc>
            </w:tr>
            <w:tr w:rsidR="00CE04DB" w:rsidRPr="003C5A92" w14:paraId="32C2C02A" w14:textId="77777777" w:rsidTr="00540C85">
              <w:tc>
                <w:tcPr>
                  <w:tcW w:w="0" w:type="auto"/>
                </w:tcPr>
                <w:p w14:paraId="267F186B"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74D88DBF"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tc>
            </w:tr>
            <w:tr w:rsidR="00CE04DB" w:rsidRPr="003C5A92" w14:paraId="60BEB656" w14:textId="77777777" w:rsidTr="00540C85">
              <w:tc>
                <w:tcPr>
                  <w:tcW w:w="0" w:type="auto"/>
                </w:tcPr>
                <w:p w14:paraId="7452D4C2"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28B91DF3"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tc>
            </w:tr>
            <w:tr w:rsidR="00CE04DB" w:rsidRPr="003C5A92" w14:paraId="57416F8B" w14:textId="77777777" w:rsidTr="00540C85">
              <w:tc>
                <w:tcPr>
                  <w:tcW w:w="0" w:type="auto"/>
                </w:tcPr>
                <w:p w14:paraId="0F65F0E3"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54D700AA"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tc>
            </w:tr>
            <w:tr w:rsidR="00CE04DB" w:rsidRPr="003C5A92" w14:paraId="750F4138" w14:textId="77777777" w:rsidTr="00540C85">
              <w:tc>
                <w:tcPr>
                  <w:tcW w:w="0" w:type="auto"/>
                </w:tcPr>
                <w:p w14:paraId="04611605"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B966E39"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tc>
            </w:tr>
            <w:tr w:rsidR="00CE04DB" w:rsidRPr="003C5A92" w14:paraId="74D97BCC" w14:textId="77777777" w:rsidTr="00540C85">
              <w:tc>
                <w:tcPr>
                  <w:tcW w:w="0" w:type="auto"/>
                </w:tcPr>
                <w:p w14:paraId="6545EA3E"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63831C0"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tc>
            </w:tr>
            <w:tr w:rsidR="00CE04DB" w:rsidRPr="003C5A92" w14:paraId="2D3DCB95" w14:textId="77777777" w:rsidTr="00540C85">
              <w:tc>
                <w:tcPr>
                  <w:tcW w:w="0" w:type="auto"/>
                </w:tcPr>
                <w:p w14:paraId="566F3446"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03354251" w14:textId="77777777" w:rsidR="005A181C" w:rsidRPr="003C5A92" w:rsidRDefault="00144174">
                  <w:pPr>
                    <w:rPr>
                      <w:rFonts w:cstheme="minorHAnsi"/>
                      <w:sz w:val="18"/>
                      <w:szCs w:val="20"/>
                      <w:lang w:val="fr-FR"/>
                    </w:rPr>
                  </w:pPr>
                  <w:r w:rsidRPr="003C5A92">
                    <w:rPr>
                      <w:rFonts w:cstheme="minorHAnsi"/>
                      <w:sz w:val="18"/>
                      <w:szCs w:val="20"/>
                      <w:lang w:val="fr-FR"/>
                    </w:rPr>
                    <w:t>Banques régionales de développement.</w:t>
                  </w:r>
                </w:p>
              </w:tc>
            </w:tr>
            <w:tr w:rsidR="00CE04DB" w:rsidRPr="003C5A92" w14:paraId="1F440204" w14:textId="77777777" w:rsidTr="00540C85">
              <w:tc>
                <w:tcPr>
                  <w:tcW w:w="0" w:type="auto"/>
                </w:tcPr>
                <w:p w14:paraId="36B7E8C6"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869D603"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tc>
            </w:tr>
            <w:tr w:rsidR="00CE04DB" w:rsidRPr="003C5A92" w14:paraId="3CBC1A1F" w14:textId="77777777" w:rsidTr="00540C85">
              <w:tc>
                <w:tcPr>
                  <w:tcW w:w="0" w:type="auto"/>
                </w:tcPr>
                <w:p w14:paraId="0F0E0D87"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29299EC1" w14:textId="77777777" w:rsidR="005A181C" w:rsidRPr="003C5A92" w:rsidRDefault="00144174">
                  <w:pPr>
                    <w:rPr>
                      <w:rFonts w:cstheme="minorHAnsi"/>
                      <w:sz w:val="18"/>
                      <w:szCs w:val="20"/>
                      <w:lang w:val="fr-FR"/>
                    </w:rPr>
                  </w:pPr>
                  <w:r w:rsidRPr="003C5A92">
                    <w:rPr>
                      <w:rFonts w:cstheme="minorHAnsi"/>
                      <w:sz w:val="18"/>
                      <w:szCs w:val="20"/>
                      <w:lang w:val="fr-FR"/>
                    </w:rPr>
                    <w:t xml:space="preserve">Autre. </w:t>
                  </w:r>
                </w:p>
              </w:tc>
            </w:tr>
            <w:tr w:rsidR="00CE04DB" w:rsidRPr="003C5A92" w14:paraId="7B9BC179" w14:textId="77777777" w:rsidTr="00540C85">
              <w:trPr>
                <w:gridAfter w:val="1"/>
              </w:trPr>
              <w:tc>
                <w:tcPr>
                  <w:tcW w:w="0" w:type="auto"/>
                </w:tcPr>
                <w:p w14:paraId="1742E018" w14:textId="77777777" w:rsidR="00CE04DB" w:rsidRPr="003C5A92" w:rsidRDefault="00CE04DB" w:rsidP="00540C85">
                  <w:pPr>
                    <w:rPr>
                      <w:rFonts w:cstheme="minorHAnsi"/>
                      <w:sz w:val="18"/>
                      <w:szCs w:val="20"/>
                      <w:lang w:val="fr-FR"/>
                    </w:rPr>
                  </w:pPr>
                </w:p>
              </w:tc>
            </w:tr>
          </w:tbl>
          <w:p w14:paraId="215A271C" w14:textId="77777777" w:rsidR="00CE04DB" w:rsidRPr="003C5A92" w:rsidRDefault="00CE04DB" w:rsidP="00540C85">
            <w:pPr>
              <w:rPr>
                <w:rFonts w:cstheme="minorHAnsi"/>
                <w:sz w:val="18"/>
                <w:szCs w:val="20"/>
                <w:lang w:val="fr-FR"/>
              </w:rPr>
            </w:pPr>
          </w:p>
        </w:tc>
        <w:tc>
          <w:tcPr>
            <w:tcW w:w="914" w:type="pct"/>
          </w:tcPr>
          <w:p w14:paraId="1A9B233C" w14:textId="77777777" w:rsidR="00CE04DB" w:rsidRPr="003C5A92" w:rsidRDefault="00CE04DB" w:rsidP="00540C85">
            <w:pPr>
              <w:rPr>
                <w:rFonts w:cstheme="minorHAnsi"/>
                <w:sz w:val="18"/>
                <w:szCs w:val="20"/>
                <w:lang w:val="fr-FR"/>
              </w:rPr>
            </w:pPr>
          </w:p>
        </w:tc>
      </w:tr>
      <w:tr w:rsidR="00CE04DB" w:rsidRPr="003C5A92" w14:paraId="586B2EAE" w14:textId="77777777" w:rsidTr="00CE04DB">
        <w:tc>
          <w:tcPr>
            <w:tcW w:w="1154" w:type="pct"/>
          </w:tcPr>
          <w:p w14:paraId="32EFC218"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pour lutter contre le décabromodiphényléther inscrit sur la liste de la décision SC-8/10</w:t>
            </w:r>
          </w:p>
        </w:tc>
        <w:tc>
          <w:tcPr>
            <w:tcW w:w="910" w:type="pct"/>
          </w:tcPr>
          <w:p w14:paraId="32F5F121"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203053BC"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7909177A"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6CD6AEC2" w14:textId="77777777" w:rsidR="00CE04DB" w:rsidRPr="003C5A92" w:rsidRDefault="00CE04DB" w:rsidP="009F5D6D">
            <w:pPr>
              <w:rPr>
                <w:rFonts w:cstheme="minorHAnsi"/>
                <w:sz w:val="18"/>
                <w:szCs w:val="20"/>
                <w:lang w:val="fr-FR"/>
              </w:rPr>
            </w:pPr>
          </w:p>
        </w:tc>
        <w:tc>
          <w:tcPr>
            <w:tcW w:w="2022" w:type="pct"/>
          </w:tcPr>
          <w:p w14:paraId="02FB4A08"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p w14:paraId="7D53CAA0"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p w14:paraId="12916566"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p w14:paraId="6EEBBB9D"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p w14:paraId="648973C3"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p w14:paraId="082AF841"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p w14:paraId="7382851D" w14:textId="77777777" w:rsidR="005A181C" w:rsidRPr="003C5A92" w:rsidRDefault="00144174">
            <w:pPr>
              <w:rPr>
                <w:rFonts w:cstheme="minorHAnsi"/>
                <w:sz w:val="18"/>
                <w:szCs w:val="20"/>
                <w:lang w:val="fr-FR"/>
              </w:rPr>
            </w:pPr>
            <w:r w:rsidRPr="003C5A92">
              <w:rPr>
                <w:rFonts w:cstheme="minorHAnsi"/>
                <w:sz w:val="18"/>
                <w:szCs w:val="20"/>
                <w:lang w:val="fr-FR"/>
              </w:rPr>
              <w:t>[Les banques régionales de développement.</w:t>
            </w:r>
          </w:p>
          <w:p w14:paraId="7139AFE1"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p w14:paraId="4D1D3ECD" w14:textId="77777777" w:rsidR="005A181C" w:rsidRPr="003C5A92" w:rsidRDefault="00144174">
            <w:pPr>
              <w:rPr>
                <w:rFonts w:cstheme="minorHAnsi"/>
                <w:sz w:val="18"/>
                <w:szCs w:val="20"/>
                <w:lang w:val="fr-FR"/>
              </w:rPr>
            </w:pPr>
            <w:r w:rsidRPr="003C5A92">
              <w:rPr>
                <w:rFonts w:cstheme="minorHAnsi"/>
                <w:sz w:val="18"/>
                <w:szCs w:val="20"/>
                <w:lang w:val="fr-FR"/>
              </w:rPr>
              <w:t>[Autre. (Veuillez préciser.)</w:t>
            </w:r>
          </w:p>
        </w:tc>
        <w:tc>
          <w:tcPr>
            <w:tcW w:w="914" w:type="pct"/>
          </w:tcPr>
          <w:p w14:paraId="75FF263F" w14:textId="77777777" w:rsidR="00CE04DB" w:rsidRPr="003C5A92" w:rsidRDefault="00CE04DB" w:rsidP="009F5D6D">
            <w:pPr>
              <w:rPr>
                <w:rFonts w:cstheme="minorHAnsi"/>
                <w:sz w:val="18"/>
                <w:szCs w:val="20"/>
                <w:lang w:val="fr-FR"/>
              </w:rPr>
            </w:pPr>
          </w:p>
        </w:tc>
      </w:tr>
      <w:tr w:rsidR="00CE04DB" w:rsidRPr="003C5A92" w14:paraId="3B66C112" w14:textId="77777777" w:rsidTr="00CE04DB">
        <w:tc>
          <w:tcPr>
            <w:tcW w:w="1154" w:type="pct"/>
          </w:tcPr>
          <w:p w14:paraId="22EAA35A"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concernant les paraffines chlorées à chaîne courte énumérées dans la décision SC-8/11.</w:t>
            </w:r>
          </w:p>
        </w:tc>
        <w:tc>
          <w:tcPr>
            <w:tcW w:w="910" w:type="pct"/>
          </w:tcPr>
          <w:p w14:paraId="1E897AE1"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1B3BD2A5"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610CD3AA"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442104CA" w14:textId="77777777" w:rsidR="00CE04DB" w:rsidRPr="003C5A92" w:rsidRDefault="00CE04DB" w:rsidP="00CE4DF1">
            <w:pPr>
              <w:rPr>
                <w:rFonts w:cstheme="minorHAnsi"/>
                <w:sz w:val="18"/>
                <w:szCs w:val="20"/>
                <w:lang w:val="fr-FR"/>
              </w:rPr>
            </w:pPr>
          </w:p>
        </w:tc>
        <w:tc>
          <w:tcPr>
            <w:tcW w:w="2022" w:type="pct"/>
          </w:tcPr>
          <w:p w14:paraId="41C17FAA"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p w14:paraId="374B8522"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p w14:paraId="673F442A"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p w14:paraId="0126DECC"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p w14:paraId="4B3DDBED"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p w14:paraId="1F2AE632"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p w14:paraId="4BCDDBF6" w14:textId="77777777" w:rsidR="005A181C" w:rsidRPr="003C5A92" w:rsidRDefault="00144174">
            <w:pPr>
              <w:rPr>
                <w:rFonts w:cstheme="minorHAnsi"/>
                <w:sz w:val="18"/>
                <w:szCs w:val="20"/>
                <w:lang w:val="fr-FR"/>
              </w:rPr>
            </w:pPr>
            <w:r w:rsidRPr="003C5A92">
              <w:rPr>
                <w:rFonts w:cstheme="minorHAnsi"/>
                <w:sz w:val="18"/>
                <w:szCs w:val="20"/>
                <w:lang w:val="fr-FR"/>
              </w:rPr>
              <w:t>[Les banques régionales de développement.</w:t>
            </w:r>
          </w:p>
          <w:p w14:paraId="337C575E"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p w14:paraId="4430734F" w14:textId="77777777" w:rsidR="005A181C" w:rsidRPr="003C5A92" w:rsidRDefault="00144174">
            <w:pPr>
              <w:rPr>
                <w:rFonts w:cstheme="minorHAnsi"/>
                <w:sz w:val="18"/>
                <w:szCs w:val="20"/>
                <w:lang w:val="fr-FR"/>
              </w:rPr>
            </w:pPr>
            <w:r w:rsidRPr="003C5A92">
              <w:rPr>
                <w:rFonts w:cstheme="minorHAnsi"/>
                <w:sz w:val="18"/>
                <w:szCs w:val="20"/>
                <w:lang w:val="fr-FR"/>
              </w:rPr>
              <w:t>[Autre. (Veuillez préciser.)</w:t>
            </w:r>
          </w:p>
        </w:tc>
        <w:tc>
          <w:tcPr>
            <w:tcW w:w="914" w:type="pct"/>
          </w:tcPr>
          <w:p w14:paraId="11C48674" w14:textId="77777777" w:rsidR="00CE04DB" w:rsidRPr="003C5A92" w:rsidRDefault="00CE04DB" w:rsidP="00CE4DF1">
            <w:pPr>
              <w:rPr>
                <w:rFonts w:cstheme="minorHAnsi"/>
                <w:sz w:val="18"/>
                <w:szCs w:val="20"/>
                <w:lang w:val="fr-FR"/>
              </w:rPr>
            </w:pPr>
          </w:p>
        </w:tc>
      </w:tr>
      <w:tr w:rsidR="00CE04DB" w:rsidRPr="003C5A92" w14:paraId="47574EF0" w14:textId="77777777" w:rsidTr="00CE04DB">
        <w:tc>
          <w:tcPr>
            <w:tcW w:w="1154" w:type="pct"/>
          </w:tcPr>
          <w:p w14:paraId="70099A77"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pour lutter contre l'hexachlorobutadiène figurant sur la liste établie par la décision SC-8/12.</w:t>
            </w:r>
          </w:p>
        </w:tc>
        <w:tc>
          <w:tcPr>
            <w:tcW w:w="910" w:type="pct"/>
          </w:tcPr>
          <w:p w14:paraId="3B77B9A6"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7B19D6DD"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2954DA04"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373C9D80" w14:textId="77777777" w:rsidR="00CE04DB" w:rsidRPr="003C5A92" w:rsidRDefault="00CE04DB" w:rsidP="006C757E">
            <w:pPr>
              <w:rPr>
                <w:rFonts w:cstheme="minorHAnsi"/>
                <w:sz w:val="18"/>
                <w:szCs w:val="20"/>
                <w:lang w:val="fr-FR"/>
              </w:rPr>
            </w:pPr>
          </w:p>
        </w:tc>
        <w:tc>
          <w:tcPr>
            <w:tcW w:w="2022" w:type="pct"/>
          </w:tcPr>
          <w:p w14:paraId="2B730D5F"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p w14:paraId="77D4AF21"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p w14:paraId="354F78FA"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p w14:paraId="44E0EF8E"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p w14:paraId="0452E12C"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p w14:paraId="7A950C81"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p w14:paraId="430DA18E" w14:textId="77777777" w:rsidR="005A181C" w:rsidRPr="003C5A92" w:rsidRDefault="00144174">
            <w:pPr>
              <w:rPr>
                <w:rFonts w:cstheme="minorHAnsi"/>
                <w:sz w:val="18"/>
                <w:szCs w:val="20"/>
                <w:lang w:val="fr-FR"/>
              </w:rPr>
            </w:pPr>
            <w:r w:rsidRPr="003C5A92">
              <w:rPr>
                <w:rFonts w:cstheme="minorHAnsi"/>
                <w:sz w:val="18"/>
                <w:szCs w:val="20"/>
                <w:lang w:val="fr-FR"/>
              </w:rPr>
              <w:t>[Les banques régionales de développement.</w:t>
            </w:r>
          </w:p>
          <w:p w14:paraId="7CFBA59D"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p w14:paraId="5D0D80DA" w14:textId="77777777" w:rsidR="005A181C" w:rsidRPr="003C5A92" w:rsidRDefault="00144174">
            <w:pPr>
              <w:rPr>
                <w:rFonts w:cstheme="minorHAnsi"/>
                <w:sz w:val="18"/>
                <w:szCs w:val="20"/>
                <w:lang w:val="fr-FR"/>
              </w:rPr>
            </w:pPr>
            <w:r w:rsidRPr="003C5A92">
              <w:rPr>
                <w:rFonts w:cstheme="minorHAnsi"/>
                <w:sz w:val="18"/>
                <w:szCs w:val="20"/>
                <w:lang w:val="fr-FR"/>
              </w:rPr>
              <w:t>[Autre. (Veuillez préciser.)</w:t>
            </w:r>
          </w:p>
        </w:tc>
        <w:tc>
          <w:tcPr>
            <w:tcW w:w="914" w:type="pct"/>
          </w:tcPr>
          <w:p w14:paraId="6A151F1B" w14:textId="77777777" w:rsidR="00CE04DB" w:rsidRPr="003C5A92" w:rsidRDefault="00CE04DB" w:rsidP="006C757E">
            <w:pPr>
              <w:rPr>
                <w:rFonts w:cstheme="minorHAnsi"/>
                <w:sz w:val="18"/>
                <w:szCs w:val="20"/>
                <w:lang w:val="fr-FR"/>
              </w:rPr>
            </w:pPr>
          </w:p>
        </w:tc>
      </w:tr>
      <w:tr w:rsidR="00CE04DB" w:rsidRPr="003C5A92" w14:paraId="07DC77B7" w14:textId="77777777" w:rsidTr="00CE04DB">
        <w:tc>
          <w:tcPr>
            <w:tcW w:w="1154" w:type="pct"/>
          </w:tcPr>
          <w:p w14:paraId="7B7C17E3"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concernant le dicofol inscrit sur la liste de la décision SC-9/11</w:t>
            </w:r>
          </w:p>
        </w:tc>
        <w:tc>
          <w:tcPr>
            <w:tcW w:w="910" w:type="pct"/>
          </w:tcPr>
          <w:p w14:paraId="62AD6356"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30C8CE75"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22A52DC8"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35DA0BE0" w14:textId="77777777" w:rsidR="00CE04DB" w:rsidRPr="003C5A92" w:rsidRDefault="00CE04DB" w:rsidP="006C757E">
            <w:pPr>
              <w:rPr>
                <w:rFonts w:cstheme="minorHAnsi"/>
                <w:sz w:val="18"/>
                <w:szCs w:val="20"/>
                <w:lang w:val="fr-FR"/>
              </w:rPr>
            </w:pPr>
          </w:p>
        </w:tc>
        <w:tc>
          <w:tcPr>
            <w:tcW w:w="2022" w:type="pct"/>
          </w:tcPr>
          <w:p w14:paraId="09066F63"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p w14:paraId="56EBE8BA"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p w14:paraId="334C1784"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p w14:paraId="092EE4AB"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p w14:paraId="6707330F"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p w14:paraId="1A3EB678"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p w14:paraId="72EAE245" w14:textId="77777777" w:rsidR="005A181C" w:rsidRPr="003C5A92" w:rsidRDefault="00144174">
            <w:pPr>
              <w:rPr>
                <w:rFonts w:cstheme="minorHAnsi"/>
                <w:sz w:val="18"/>
                <w:szCs w:val="20"/>
                <w:lang w:val="fr-FR"/>
              </w:rPr>
            </w:pPr>
            <w:r w:rsidRPr="003C5A92">
              <w:rPr>
                <w:rFonts w:cstheme="minorHAnsi"/>
                <w:sz w:val="18"/>
                <w:szCs w:val="20"/>
                <w:lang w:val="fr-FR"/>
              </w:rPr>
              <w:t>[Les banques régionales de développement.</w:t>
            </w:r>
          </w:p>
          <w:p w14:paraId="37F7789D"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p w14:paraId="2BDAE924" w14:textId="77777777" w:rsidR="005A181C" w:rsidRPr="003C5A92" w:rsidRDefault="00144174">
            <w:pPr>
              <w:rPr>
                <w:rFonts w:cstheme="minorHAnsi"/>
                <w:sz w:val="18"/>
                <w:szCs w:val="20"/>
                <w:lang w:val="fr-FR"/>
              </w:rPr>
            </w:pPr>
            <w:r w:rsidRPr="003C5A92">
              <w:rPr>
                <w:rFonts w:cstheme="minorHAnsi"/>
                <w:sz w:val="18"/>
                <w:szCs w:val="20"/>
                <w:lang w:val="fr-FR"/>
              </w:rPr>
              <w:t>[] Autre. (Veuillez préciser.)</w:t>
            </w:r>
          </w:p>
        </w:tc>
        <w:tc>
          <w:tcPr>
            <w:tcW w:w="914" w:type="pct"/>
          </w:tcPr>
          <w:p w14:paraId="082ED636" w14:textId="77777777" w:rsidR="00CE04DB" w:rsidRPr="003C5A92" w:rsidRDefault="00CE04DB" w:rsidP="006C757E">
            <w:pPr>
              <w:rPr>
                <w:rFonts w:cstheme="minorHAnsi"/>
                <w:sz w:val="18"/>
                <w:szCs w:val="20"/>
                <w:lang w:val="fr-FR"/>
              </w:rPr>
            </w:pPr>
          </w:p>
        </w:tc>
      </w:tr>
      <w:tr w:rsidR="00CE04DB" w:rsidRPr="003C5A92" w14:paraId="032EF7C9" w14:textId="77777777" w:rsidTr="00CE04DB">
        <w:tc>
          <w:tcPr>
            <w:tcW w:w="1154" w:type="pct"/>
          </w:tcPr>
          <w:p w14:paraId="2FE94D65" w14:textId="77777777" w:rsidR="005A181C" w:rsidRPr="003C5A92" w:rsidRDefault="00144174">
            <w:pPr>
              <w:rPr>
                <w:sz w:val="20"/>
                <w:lang w:val="fr-FR"/>
              </w:rPr>
            </w:pPr>
            <w:r w:rsidRPr="003C5A92">
              <w:rPr>
                <w:sz w:val="18"/>
                <w:szCs w:val="20"/>
                <w:lang w:val="fr-FR"/>
              </w:rPr>
              <w:t>Pour la mise à jour du plan national de mise en œuvre concernant l'acide perfluorooctanoïque, ses sels et les composés apparentés à l'APFO énumérés dans la décision SC-9/12.</w:t>
            </w:r>
          </w:p>
        </w:tc>
        <w:tc>
          <w:tcPr>
            <w:tcW w:w="910" w:type="pct"/>
          </w:tcPr>
          <w:p w14:paraId="244AF216"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6A35FA06"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33C5B5B0"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42D7DDEE" w14:textId="77777777" w:rsidR="00CE04DB" w:rsidRPr="003C5A92" w:rsidRDefault="00CE04DB" w:rsidP="006C757E">
            <w:pPr>
              <w:rPr>
                <w:rFonts w:cstheme="minorHAnsi"/>
                <w:sz w:val="18"/>
                <w:szCs w:val="20"/>
                <w:lang w:val="fr-FR"/>
              </w:rPr>
            </w:pPr>
          </w:p>
        </w:tc>
        <w:tc>
          <w:tcPr>
            <w:tcW w:w="2022" w:type="pct"/>
          </w:tcPr>
          <w:p w14:paraId="6E69C7C1"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p w14:paraId="6B211E36"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p w14:paraId="7090FB6B"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p w14:paraId="050A372E"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p w14:paraId="73F38433"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p w14:paraId="602383F9"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p w14:paraId="4D8AD394" w14:textId="77777777" w:rsidR="005A181C" w:rsidRPr="003C5A92" w:rsidRDefault="00144174">
            <w:pPr>
              <w:rPr>
                <w:rFonts w:cstheme="minorHAnsi"/>
                <w:sz w:val="18"/>
                <w:szCs w:val="20"/>
                <w:lang w:val="fr-FR"/>
              </w:rPr>
            </w:pPr>
            <w:r w:rsidRPr="003C5A92">
              <w:rPr>
                <w:rFonts w:cstheme="minorHAnsi"/>
                <w:sz w:val="18"/>
                <w:szCs w:val="20"/>
                <w:lang w:val="fr-FR"/>
              </w:rPr>
              <w:t>[Les banques régionales de développement.</w:t>
            </w:r>
          </w:p>
          <w:p w14:paraId="61E3B2B9"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p w14:paraId="774C5ADD" w14:textId="77777777" w:rsidR="005A181C" w:rsidRPr="003C5A92" w:rsidRDefault="00144174">
            <w:pPr>
              <w:rPr>
                <w:rFonts w:cstheme="minorHAnsi"/>
                <w:sz w:val="18"/>
                <w:szCs w:val="20"/>
                <w:lang w:val="fr-FR"/>
              </w:rPr>
            </w:pPr>
            <w:r w:rsidRPr="003C5A92">
              <w:rPr>
                <w:rFonts w:cstheme="minorHAnsi"/>
                <w:sz w:val="18"/>
                <w:szCs w:val="20"/>
                <w:lang w:val="fr-FR"/>
              </w:rPr>
              <w:t>[] Autre. (Veuillez préciser.)</w:t>
            </w:r>
          </w:p>
        </w:tc>
        <w:tc>
          <w:tcPr>
            <w:tcW w:w="914" w:type="pct"/>
          </w:tcPr>
          <w:p w14:paraId="4746D38F" w14:textId="77777777" w:rsidR="00CE04DB" w:rsidRPr="003C5A92" w:rsidRDefault="00CE04DB" w:rsidP="006C757E">
            <w:pPr>
              <w:rPr>
                <w:rFonts w:cstheme="minorHAnsi"/>
                <w:sz w:val="18"/>
                <w:szCs w:val="20"/>
                <w:lang w:val="fr-FR"/>
              </w:rPr>
            </w:pPr>
          </w:p>
        </w:tc>
      </w:tr>
      <w:tr w:rsidR="00CE04DB" w:rsidRPr="003C5A92" w14:paraId="483BFE53" w14:textId="77777777" w:rsidTr="00CE04DB">
        <w:tc>
          <w:tcPr>
            <w:tcW w:w="1154" w:type="pct"/>
          </w:tcPr>
          <w:p w14:paraId="3BE47D89" w14:textId="77777777" w:rsidR="005A181C" w:rsidRPr="003C5A92" w:rsidRDefault="00144174">
            <w:pPr>
              <w:rPr>
                <w:rFonts w:cstheme="minorHAnsi"/>
                <w:sz w:val="18"/>
                <w:szCs w:val="20"/>
                <w:lang w:val="fr-FR"/>
              </w:rPr>
            </w:pPr>
            <w:r w:rsidRPr="003C5A92">
              <w:rPr>
                <w:rFonts w:cstheme="minorHAnsi"/>
                <w:sz w:val="18"/>
                <w:szCs w:val="20"/>
                <w:lang w:val="fr-FR"/>
              </w:rPr>
              <w:t>Pour la mise à jour du plan national de mise en œuvre afin de tenir compte de tout autre changement.</w:t>
            </w:r>
          </w:p>
        </w:tc>
        <w:tc>
          <w:tcPr>
            <w:tcW w:w="910" w:type="pct"/>
          </w:tcPr>
          <w:p w14:paraId="47B0CE5B"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w:t>
            </w:r>
          </w:p>
          <w:p w14:paraId="64E964E1"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[Non    </w:t>
            </w:r>
          </w:p>
          <w:p w14:paraId="68CFF430"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 xml:space="preserve">[Sans objet     </w:t>
            </w:r>
          </w:p>
          <w:p w14:paraId="0CD7B739" w14:textId="77777777" w:rsidR="00CE04DB" w:rsidRPr="003C5A92" w:rsidRDefault="00CE04DB" w:rsidP="006C757E">
            <w:pPr>
              <w:rPr>
                <w:rFonts w:cstheme="minorHAnsi"/>
                <w:sz w:val="18"/>
                <w:szCs w:val="20"/>
                <w:lang w:val="fr-FR"/>
              </w:rPr>
            </w:pPr>
          </w:p>
        </w:tc>
        <w:tc>
          <w:tcPr>
            <w:tcW w:w="2022" w:type="pct"/>
          </w:tcPr>
          <w:tbl>
            <w:tblPr>
              <w:tblW w:w="5000" w:type="pct"/>
              <w:tblCellMar>
                <w:left w:w="10" w:type="dxa"/>
                <w:right w:w="10" w:type="dxa"/>
              </w:tblCellMar>
              <w:tblLook w:val="0000" w:firstRow="0" w:lastRow="0" w:firstColumn="0" w:lastColumn="0" w:noHBand="0" w:noVBand="0"/>
            </w:tblPr>
            <w:tblGrid>
              <w:gridCol w:w="131"/>
              <w:gridCol w:w="3630"/>
            </w:tblGrid>
            <w:tr w:rsidR="00CE04DB" w:rsidRPr="003C5A92" w14:paraId="4071557B" w14:textId="77777777" w:rsidTr="00540C85">
              <w:tc>
                <w:tcPr>
                  <w:tcW w:w="0" w:type="auto"/>
                </w:tcPr>
                <w:p w14:paraId="4A9CBAC2"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79B56F07"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l'alimentation et l'agriculture (FAO).</w:t>
                  </w:r>
                </w:p>
              </w:tc>
            </w:tr>
            <w:tr w:rsidR="00CE04DB" w:rsidRPr="003C5A92" w14:paraId="22543A56" w14:textId="77777777" w:rsidTr="00540C85">
              <w:tc>
                <w:tcPr>
                  <w:tcW w:w="0" w:type="auto"/>
                </w:tcPr>
                <w:p w14:paraId="56E925ED"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4960D18F" w14:textId="77777777" w:rsidR="005A181C" w:rsidRPr="003C5A92" w:rsidRDefault="00144174">
                  <w:pPr>
                    <w:rPr>
                      <w:rFonts w:cstheme="minorHAnsi"/>
                      <w:sz w:val="18"/>
                      <w:szCs w:val="20"/>
                      <w:lang w:val="fr-FR"/>
                    </w:rPr>
                  </w:pPr>
                  <w:r w:rsidRPr="003C5A92">
                    <w:rPr>
                      <w:rFonts w:cstheme="minorHAnsi"/>
                      <w:sz w:val="18"/>
                      <w:szCs w:val="20"/>
                      <w:lang w:val="fr-FR"/>
                    </w:rPr>
                    <w:t>Fonds international de développement agricole (FIDA).</w:t>
                  </w:r>
                </w:p>
              </w:tc>
            </w:tr>
            <w:tr w:rsidR="00CE04DB" w:rsidRPr="003C5A92" w14:paraId="399D428D" w14:textId="77777777" w:rsidTr="00540C85">
              <w:tc>
                <w:tcPr>
                  <w:tcW w:w="0" w:type="auto"/>
                </w:tcPr>
                <w:p w14:paraId="144EB17D"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29FBBD63"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 développement (PNUD).</w:t>
                  </w:r>
                </w:p>
              </w:tc>
            </w:tr>
            <w:tr w:rsidR="00CE04DB" w:rsidRPr="003C5A92" w14:paraId="69E1DB66" w14:textId="77777777" w:rsidTr="00540C85">
              <w:tc>
                <w:tcPr>
                  <w:tcW w:w="0" w:type="auto"/>
                </w:tcPr>
                <w:p w14:paraId="610EEEEA"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4F08318" w14:textId="77777777" w:rsidR="005A181C" w:rsidRPr="003C5A92" w:rsidRDefault="00144174">
                  <w:pPr>
                    <w:rPr>
                      <w:rFonts w:cstheme="minorHAnsi"/>
                      <w:sz w:val="18"/>
                      <w:szCs w:val="20"/>
                      <w:lang w:val="fr-FR"/>
                    </w:rPr>
                  </w:pPr>
                  <w:r w:rsidRPr="003C5A92">
                    <w:rPr>
                      <w:rFonts w:cstheme="minorHAnsi"/>
                      <w:sz w:val="18"/>
                      <w:szCs w:val="20"/>
                      <w:lang w:val="fr-FR"/>
                    </w:rPr>
                    <w:t>Programme des Nations unies pour l'environnement (PNUE).</w:t>
                  </w:r>
                </w:p>
              </w:tc>
            </w:tr>
            <w:tr w:rsidR="00CE04DB" w:rsidRPr="003C5A92" w14:paraId="244B267E" w14:textId="77777777" w:rsidTr="00540C85">
              <w:tc>
                <w:tcPr>
                  <w:tcW w:w="0" w:type="auto"/>
                </w:tcPr>
                <w:p w14:paraId="18AAD44A"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6C9ED480" w14:textId="77777777" w:rsidR="005A181C" w:rsidRPr="003C5A92" w:rsidRDefault="00144174">
                  <w:pPr>
                    <w:rPr>
                      <w:rFonts w:cstheme="minorHAnsi"/>
                      <w:sz w:val="18"/>
                      <w:szCs w:val="20"/>
                      <w:lang w:val="fr-FR"/>
                    </w:rPr>
                  </w:pPr>
                  <w:r w:rsidRPr="003C5A92">
                    <w:rPr>
                      <w:rFonts w:cstheme="minorHAnsi"/>
                      <w:sz w:val="18"/>
                      <w:szCs w:val="20"/>
                      <w:lang w:val="fr-FR"/>
                    </w:rPr>
                    <w:t>Organisation des Nations unies pour le développement industriel (ONUDI).</w:t>
                  </w:r>
                </w:p>
              </w:tc>
            </w:tr>
            <w:tr w:rsidR="00CE04DB" w:rsidRPr="003C5A92" w14:paraId="6C06C836" w14:textId="77777777" w:rsidTr="00540C85">
              <w:tc>
                <w:tcPr>
                  <w:tcW w:w="0" w:type="auto"/>
                </w:tcPr>
                <w:p w14:paraId="72106A24"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7AC4D405" w14:textId="77777777" w:rsidR="005A181C" w:rsidRPr="003C5A92" w:rsidRDefault="00144174">
                  <w:pPr>
                    <w:rPr>
                      <w:rFonts w:cstheme="minorHAnsi"/>
                      <w:sz w:val="18"/>
                      <w:szCs w:val="20"/>
                      <w:lang w:val="fr-FR"/>
                    </w:rPr>
                  </w:pPr>
                  <w:r w:rsidRPr="003C5A92">
                    <w:rPr>
                      <w:rFonts w:cstheme="minorHAnsi"/>
                      <w:sz w:val="18"/>
                      <w:szCs w:val="20"/>
                      <w:lang w:val="fr-FR"/>
                    </w:rPr>
                    <w:t>Banque mondiale.</w:t>
                  </w:r>
                </w:p>
              </w:tc>
            </w:tr>
            <w:tr w:rsidR="00CE04DB" w:rsidRPr="003C5A92" w14:paraId="2E8CCCD1" w14:textId="77777777" w:rsidTr="00540C85">
              <w:tc>
                <w:tcPr>
                  <w:tcW w:w="0" w:type="auto"/>
                </w:tcPr>
                <w:p w14:paraId="5B3BBE52"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1E012FA0" w14:textId="77777777" w:rsidR="005A181C" w:rsidRPr="003C5A92" w:rsidRDefault="00144174">
                  <w:pPr>
                    <w:rPr>
                      <w:rFonts w:cstheme="minorHAnsi"/>
                      <w:sz w:val="18"/>
                      <w:szCs w:val="20"/>
                      <w:lang w:val="fr-FR"/>
                    </w:rPr>
                  </w:pPr>
                  <w:r w:rsidRPr="003C5A92">
                    <w:rPr>
                      <w:rFonts w:cstheme="minorHAnsi"/>
                      <w:sz w:val="18"/>
                      <w:szCs w:val="20"/>
                      <w:lang w:val="fr-FR"/>
                    </w:rPr>
                    <w:t>Banques régionales de développement.</w:t>
                  </w:r>
                </w:p>
              </w:tc>
            </w:tr>
            <w:tr w:rsidR="00CE04DB" w:rsidRPr="003C5A92" w14:paraId="45EA5FA9" w14:textId="77777777" w:rsidTr="00540C85">
              <w:tc>
                <w:tcPr>
                  <w:tcW w:w="0" w:type="auto"/>
                </w:tcPr>
                <w:p w14:paraId="6A9A3089"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3844E3F7" w14:textId="77777777" w:rsidR="005A181C" w:rsidRPr="003C5A92" w:rsidRDefault="00144174">
                  <w:pPr>
                    <w:rPr>
                      <w:rFonts w:cstheme="minorHAnsi"/>
                      <w:sz w:val="18"/>
                      <w:szCs w:val="20"/>
                      <w:lang w:val="fr-FR"/>
                    </w:rPr>
                  </w:pPr>
                  <w:r w:rsidRPr="003C5A92">
                    <w:rPr>
                      <w:rFonts w:cstheme="minorHAnsi"/>
                      <w:sz w:val="18"/>
                      <w:szCs w:val="20"/>
                      <w:lang w:val="fr-FR"/>
                    </w:rPr>
                    <w:t>Accès direct au Fonds pour l'environnement mondial (FEM).</w:t>
                  </w:r>
                </w:p>
              </w:tc>
            </w:tr>
            <w:tr w:rsidR="00CE04DB" w:rsidRPr="003C5A92" w14:paraId="3A475076" w14:textId="77777777" w:rsidTr="00540C85">
              <w:tc>
                <w:tcPr>
                  <w:tcW w:w="0" w:type="auto"/>
                </w:tcPr>
                <w:p w14:paraId="4B64A392" w14:textId="77777777" w:rsidR="005A181C" w:rsidRPr="003C5A92" w:rsidRDefault="00144174">
                  <w:pPr>
                    <w:rPr>
                      <w:rFonts w:cstheme="minorHAnsi"/>
                      <w:sz w:val="18"/>
                      <w:szCs w:val="20"/>
                      <w:lang w:val="fr-FR"/>
                    </w:rPr>
                  </w:pPr>
                  <w:r w:rsidRPr="003C5A92">
                    <w:rPr>
                      <w:rFonts w:cstheme="minorHAnsi"/>
                      <w:sz w:val="18"/>
                      <w:szCs w:val="20"/>
                      <w:lang w:val="fr-FR"/>
                    </w:rPr>
                    <w:t>[]</w:t>
                  </w:r>
                </w:p>
              </w:tc>
              <w:tc>
                <w:tcPr>
                  <w:tcW w:w="0" w:type="auto"/>
                </w:tcPr>
                <w:p w14:paraId="6EE3F552" w14:textId="77777777" w:rsidR="005A181C" w:rsidRPr="003C5A92" w:rsidRDefault="00144174">
                  <w:pPr>
                    <w:rPr>
                      <w:rFonts w:cstheme="minorHAnsi"/>
                      <w:sz w:val="18"/>
                      <w:szCs w:val="20"/>
                      <w:lang w:val="fr-FR"/>
                    </w:rPr>
                  </w:pPr>
                  <w:r w:rsidRPr="003C5A92">
                    <w:rPr>
                      <w:rFonts w:cstheme="minorHAnsi"/>
                      <w:sz w:val="18"/>
                      <w:szCs w:val="20"/>
                      <w:lang w:val="fr-FR"/>
                    </w:rPr>
                    <w:t xml:space="preserve">Autre. </w:t>
                  </w:r>
                </w:p>
              </w:tc>
            </w:tr>
            <w:tr w:rsidR="00CE04DB" w:rsidRPr="003C5A92" w14:paraId="15C22653" w14:textId="77777777" w:rsidTr="00540C85">
              <w:trPr>
                <w:gridAfter w:val="1"/>
              </w:trPr>
              <w:tc>
                <w:tcPr>
                  <w:tcW w:w="0" w:type="auto"/>
                </w:tcPr>
                <w:p w14:paraId="5CE69A81" w14:textId="77777777" w:rsidR="00CE04DB" w:rsidRPr="003C5A92" w:rsidRDefault="00CE04DB" w:rsidP="006C757E">
                  <w:pPr>
                    <w:rPr>
                      <w:rFonts w:cstheme="minorHAnsi"/>
                      <w:sz w:val="18"/>
                      <w:szCs w:val="20"/>
                      <w:lang w:val="fr-FR"/>
                    </w:rPr>
                  </w:pPr>
                </w:p>
              </w:tc>
            </w:tr>
          </w:tbl>
          <w:p w14:paraId="5445015D" w14:textId="77777777" w:rsidR="00CE04DB" w:rsidRPr="003C5A92" w:rsidRDefault="00CE04DB" w:rsidP="006C757E">
            <w:pPr>
              <w:rPr>
                <w:rFonts w:cstheme="minorHAnsi"/>
                <w:sz w:val="18"/>
                <w:szCs w:val="20"/>
                <w:lang w:val="fr-FR"/>
              </w:rPr>
            </w:pPr>
          </w:p>
        </w:tc>
        <w:tc>
          <w:tcPr>
            <w:tcW w:w="914" w:type="pct"/>
          </w:tcPr>
          <w:p w14:paraId="76522400" w14:textId="77777777" w:rsidR="00CE04DB" w:rsidRPr="003C5A92" w:rsidRDefault="00CE04DB" w:rsidP="006C757E">
            <w:pPr>
              <w:rPr>
                <w:rFonts w:cstheme="minorHAnsi"/>
                <w:sz w:val="18"/>
                <w:szCs w:val="20"/>
                <w:lang w:val="fr-FR"/>
              </w:rPr>
            </w:pPr>
          </w:p>
        </w:tc>
      </w:tr>
    </w:tbl>
    <w:p w14:paraId="40988667" w14:textId="77777777" w:rsidR="00A4005A" w:rsidRPr="003C5A92" w:rsidRDefault="00A4005A" w:rsidP="00A4005A">
      <w:pPr>
        <w:ind w:left="360"/>
        <w:rPr>
          <w:b/>
          <w:lang w:val="fr-FR"/>
        </w:rPr>
      </w:pPr>
    </w:p>
    <w:p w14:paraId="3668E580" w14:textId="77777777" w:rsidR="004E157C" w:rsidRPr="003C5A92" w:rsidRDefault="004E157C" w:rsidP="00A4005A">
      <w:pPr>
        <w:ind w:left="360"/>
        <w:rPr>
          <w:b/>
          <w:lang w:val="fr-FR"/>
        </w:rPr>
      </w:pPr>
    </w:p>
    <w:p w14:paraId="71392F4C" w14:textId="77777777" w:rsidR="004E157C" w:rsidRPr="003C5A92" w:rsidRDefault="004E157C" w:rsidP="00A4005A">
      <w:pPr>
        <w:ind w:left="360"/>
        <w:rPr>
          <w:b/>
          <w:lang w:val="fr-FR"/>
        </w:rPr>
      </w:pPr>
    </w:p>
    <w:p w14:paraId="39D8619C" w14:textId="77777777" w:rsidR="004E157C" w:rsidRPr="003C5A92" w:rsidRDefault="004E157C" w:rsidP="00A4005A">
      <w:pPr>
        <w:ind w:left="360"/>
        <w:rPr>
          <w:b/>
          <w:lang w:val="fr-FR"/>
        </w:rPr>
      </w:pPr>
    </w:p>
    <w:p w14:paraId="3D255FD6" w14:textId="77777777" w:rsidR="00CE04DB" w:rsidRPr="003C5A92" w:rsidRDefault="00CE04DB" w:rsidP="00A4005A">
      <w:pPr>
        <w:ind w:left="360"/>
        <w:rPr>
          <w:b/>
          <w:lang w:val="fr-FR"/>
        </w:rPr>
      </w:pPr>
    </w:p>
    <w:p w14:paraId="5DDA5721" w14:textId="77777777" w:rsidR="00CE04DB" w:rsidRPr="003C5A92" w:rsidRDefault="00CE04DB" w:rsidP="00A4005A">
      <w:pPr>
        <w:ind w:left="360"/>
        <w:rPr>
          <w:b/>
          <w:lang w:val="fr-FR"/>
        </w:rPr>
      </w:pPr>
    </w:p>
    <w:p w14:paraId="1C4D6448" w14:textId="77777777" w:rsidR="00CE04DB" w:rsidRPr="003C5A92" w:rsidRDefault="00CE04DB" w:rsidP="00A4005A">
      <w:pPr>
        <w:ind w:left="360"/>
        <w:rPr>
          <w:b/>
          <w:lang w:val="fr-FR"/>
        </w:rPr>
      </w:pPr>
    </w:p>
    <w:p w14:paraId="600CE915" w14:textId="77777777" w:rsidR="00CE04DB" w:rsidRPr="003C5A92" w:rsidRDefault="00CE04DB" w:rsidP="00A4005A">
      <w:pPr>
        <w:ind w:left="360"/>
        <w:rPr>
          <w:b/>
          <w:lang w:val="fr-FR"/>
        </w:rPr>
      </w:pPr>
    </w:p>
    <w:p w14:paraId="6A56BD0B" w14:textId="77777777" w:rsidR="00CE04DB" w:rsidRPr="003C5A92" w:rsidRDefault="00CE04DB" w:rsidP="00A4005A">
      <w:pPr>
        <w:ind w:left="360"/>
        <w:rPr>
          <w:b/>
          <w:lang w:val="fr-FR"/>
        </w:rPr>
      </w:pPr>
    </w:p>
    <w:p w14:paraId="1C9F36D9" w14:textId="77777777" w:rsidR="00CE04DB" w:rsidRPr="003C5A92" w:rsidRDefault="00CE04DB" w:rsidP="00A4005A">
      <w:pPr>
        <w:ind w:left="360"/>
        <w:rPr>
          <w:b/>
          <w:lang w:val="fr-FR"/>
        </w:rPr>
      </w:pPr>
    </w:p>
    <w:p w14:paraId="2307F33B" w14:textId="77777777" w:rsidR="00CE04DB" w:rsidRPr="003C5A92" w:rsidRDefault="00CE04DB" w:rsidP="00A4005A">
      <w:pPr>
        <w:ind w:left="360"/>
        <w:rPr>
          <w:b/>
          <w:lang w:val="fr-FR"/>
        </w:rPr>
      </w:pPr>
    </w:p>
    <w:p w14:paraId="030AF475" w14:textId="77777777" w:rsidR="00CE04DB" w:rsidRPr="003C5A92" w:rsidRDefault="00CE04DB" w:rsidP="00A4005A">
      <w:pPr>
        <w:ind w:left="360"/>
        <w:rPr>
          <w:b/>
          <w:lang w:val="fr-FR"/>
        </w:rPr>
      </w:pPr>
    </w:p>
    <w:p w14:paraId="5650CDB2" w14:textId="77777777" w:rsidR="00CE04DB" w:rsidRPr="003C5A92" w:rsidRDefault="00CE04DB" w:rsidP="00A4005A">
      <w:pPr>
        <w:ind w:left="360"/>
        <w:rPr>
          <w:b/>
          <w:lang w:val="fr-FR"/>
        </w:rPr>
      </w:pPr>
    </w:p>
    <w:p w14:paraId="74F01169" w14:textId="77777777" w:rsidR="00CE04DB" w:rsidRPr="003C5A92" w:rsidRDefault="00CE04DB" w:rsidP="00A4005A">
      <w:pPr>
        <w:ind w:left="360"/>
        <w:rPr>
          <w:b/>
          <w:lang w:val="fr-FR"/>
        </w:rPr>
      </w:pPr>
    </w:p>
    <w:p w14:paraId="38D8E1A1" w14:textId="77777777" w:rsidR="004E157C" w:rsidRPr="003C5A92" w:rsidRDefault="004E157C" w:rsidP="00A4005A">
      <w:pPr>
        <w:ind w:left="360"/>
        <w:rPr>
          <w:b/>
          <w:lang w:val="fr-FR"/>
        </w:rPr>
      </w:pPr>
    </w:p>
    <w:p w14:paraId="7354BA52" w14:textId="77777777" w:rsidR="005A181C" w:rsidRPr="003C5A92" w:rsidRDefault="00144174">
      <w:pPr>
        <w:pStyle w:val="Heading1"/>
        <w:rPr>
          <w:rFonts w:ascii="Times New Roman" w:eastAsia="Times New Roman" w:hAnsi="Times New Roman" w:cs="Times New Roman"/>
          <w:sz w:val="22"/>
          <w:szCs w:val="24"/>
          <w:lang w:val="fr-FR"/>
        </w:rPr>
      </w:pPr>
      <w:r w:rsidRPr="003C5A92">
        <w:rPr>
          <w:rFonts w:eastAsia="+mn-ea"/>
          <w:sz w:val="24"/>
          <w:lang w:val="fr-FR"/>
        </w:rPr>
        <w:t xml:space="preserve">2. Situation de référence du pays </w:t>
      </w:r>
    </w:p>
    <w:p w14:paraId="147CDE04" w14:textId="77777777" w:rsidR="005A181C" w:rsidRPr="003C5A92" w:rsidRDefault="00144174">
      <w:pPr>
        <w:jc w:val="both"/>
        <w:rPr>
          <w:sz w:val="20"/>
          <w:lang w:val="fr-FR"/>
        </w:rPr>
      </w:pPr>
      <w:r w:rsidRPr="003C5A92">
        <w:rPr>
          <w:sz w:val="20"/>
          <w:lang w:val="fr-FR"/>
        </w:rPr>
        <w:t>Le chapitre 2 fournit des informations de base sur le contexte dans lequel s'inscrit le PIN. Il décrirait la situation actuelle et l'état des connaissances du pays sur les POP, ainsi que l'état des capacités institutionnelles et autres pour faire face au problème. Pour les pays qui mettent à jour leur PNM, une révision des anciens profils pourrait également être évaluée et incluse comme information de base.</w:t>
      </w:r>
    </w:p>
    <w:p w14:paraId="155E0D9B" w14:textId="77777777" w:rsidR="005A181C" w:rsidRPr="003C5A92" w:rsidRDefault="003C5A92">
      <w:pPr>
        <w:rPr>
          <w:b/>
          <w:color w:val="FF0000"/>
          <w:sz w:val="20"/>
          <w:lang w:val="fr-FR"/>
        </w:rPr>
      </w:pPr>
      <w:r w:rsidRPr="003C5A92">
        <w:rPr>
          <w:b/>
          <w:color w:val="FF0000"/>
          <w:sz w:val="20"/>
          <w:lang w:val="fr-FR"/>
        </w:rPr>
        <w:t>[Narration]</w:t>
      </w:r>
    </w:p>
    <w:p w14:paraId="543CB818" w14:textId="77777777" w:rsidR="007C1DE3" w:rsidRPr="003C5A92" w:rsidRDefault="007C1DE3" w:rsidP="007C1DE3">
      <w:pPr>
        <w:rPr>
          <w:sz w:val="20"/>
          <w:lang w:val="fr-FR"/>
        </w:rPr>
      </w:pPr>
    </w:p>
    <w:p w14:paraId="386F40D1" w14:textId="77777777" w:rsidR="005A181C" w:rsidRPr="003C5A92" w:rsidRDefault="00144174">
      <w:pPr>
        <w:pStyle w:val="Heading2"/>
        <w:rPr>
          <w:rFonts w:ascii="Times New Roman" w:eastAsia="Times New Roman" w:hAnsi="Times New Roman" w:cs="Times New Roman"/>
          <w:sz w:val="22"/>
          <w:szCs w:val="24"/>
          <w:lang w:val="fr-FR"/>
        </w:rPr>
      </w:pPr>
      <w:r w:rsidRPr="003C5A92">
        <w:rPr>
          <w:rFonts w:eastAsia="+mn-ea"/>
          <w:sz w:val="24"/>
          <w:lang w:val="fr-FR"/>
        </w:rPr>
        <w:t>2.1 Profil du pays</w:t>
      </w:r>
    </w:p>
    <w:p w14:paraId="1F167270" w14:textId="77777777" w:rsidR="005A181C" w:rsidRPr="003C5A92" w:rsidRDefault="00144174">
      <w:pPr>
        <w:jc w:val="both"/>
        <w:rPr>
          <w:sz w:val="20"/>
          <w:lang w:val="fr-FR"/>
        </w:rPr>
      </w:pPr>
      <w:r w:rsidRPr="003C5A92">
        <w:rPr>
          <w:sz w:val="20"/>
          <w:lang w:val="fr-FR"/>
        </w:rPr>
        <w:t>Ce sous-chapitre donnerait un bref profil du pays afin de placer les stratégies et les plans d'action du PNM dans le contexte spécifique du pays. Il résumerait les informations relatives à la géographie et à la population, à l'appartenance à des organisations régionales et sous-régionales, au profil politique et économique du pays, aux profils des secteurs économiques potentiellement importants dans le contexte de la question des POP, ainsi qu'à l'état général de l'environnement et aux priorités du pays.</w:t>
      </w:r>
    </w:p>
    <w:p w14:paraId="3B30E45E" w14:textId="77777777" w:rsidR="003C5A92" w:rsidRPr="003C5A92" w:rsidRDefault="003C5A92" w:rsidP="003C5A92">
      <w:pPr>
        <w:rPr>
          <w:b/>
          <w:color w:val="FF0000"/>
          <w:sz w:val="20"/>
          <w:lang w:val="fr-FR"/>
        </w:rPr>
      </w:pPr>
      <w:r w:rsidRPr="003C5A92">
        <w:rPr>
          <w:b/>
          <w:color w:val="FF0000"/>
          <w:sz w:val="20"/>
          <w:lang w:val="fr-FR"/>
        </w:rPr>
        <w:t>[Narration]</w:t>
      </w:r>
    </w:p>
    <w:p w14:paraId="5DB5AE08" w14:textId="77777777" w:rsidR="00C62597" w:rsidRPr="003C5A92" w:rsidRDefault="00C62597" w:rsidP="00C62597">
      <w:pPr>
        <w:rPr>
          <w:sz w:val="20"/>
          <w:lang w:val="fr-FR"/>
        </w:rPr>
      </w:pPr>
    </w:p>
    <w:p w14:paraId="1DE2587A" w14:textId="77777777" w:rsidR="005A181C" w:rsidRPr="003C5A92" w:rsidRDefault="00144174">
      <w:pPr>
        <w:pStyle w:val="Heading3"/>
        <w:rPr>
          <w:rFonts w:ascii="Times New Roman" w:eastAsia="Times New Roman" w:hAnsi="Times New Roman" w:cs="Times New Roman"/>
          <w:szCs w:val="24"/>
          <w:lang w:val="fr-FR"/>
        </w:rPr>
      </w:pPr>
      <w:r w:rsidRPr="003C5A92">
        <w:rPr>
          <w:rFonts w:eastAsia="+mn-ea"/>
          <w:sz w:val="20"/>
          <w:lang w:val="fr-FR"/>
        </w:rPr>
        <w:t>2.1.1 Géographie et population</w:t>
      </w:r>
    </w:p>
    <w:p w14:paraId="0F69058F" w14:textId="77777777" w:rsidR="0032726B" w:rsidRPr="003C5A92" w:rsidRDefault="0032726B" w:rsidP="00C62597">
      <w:pPr>
        <w:rPr>
          <w:sz w:val="20"/>
          <w:lang w:val="fr-FR"/>
        </w:rPr>
      </w:pPr>
    </w:p>
    <w:p w14:paraId="4B06EC21" w14:textId="77777777" w:rsidR="005A181C" w:rsidRPr="003C5A92" w:rsidRDefault="00144174">
      <w:pPr>
        <w:rPr>
          <w:b/>
          <w:color w:val="FF0000"/>
          <w:sz w:val="20"/>
          <w:lang w:val="fr-FR"/>
        </w:rPr>
      </w:pPr>
      <w:r w:rsidRPr="003C5A92">
        <w:rPr>
          <w:b/>
          <w:color w:val="FF0000"/>
          <w:sz w:val="20"/>
          <w:lang w:val="fr-FR"/>
        </w:rPr>
        <w:t>[</w:t>
      </w:r>
      <w:r w:rsidR="003C5A92" w:rsidRPr="003C5A92">
        <w:rPr>
          <w:b/>
          <w:color w:val="FF0000"/>
          <w:sz w:val="20"/>
          <w:lang w:val="fr-FR"/>
        </w:rPr>
        <w:t>Narration]</w:t>
      </w:r>
    </w:p>
    <w:p w14:paraId="639D9C22" w14:textId="77777777" w:rsidR="005A181C" w:rsidRPr="003C5A92" w:rsidRDefault="00144174">
      <w:pPr>
        <w:rPr>
          <w:sz w:val="20"/>
          <w:lang w:val="fr-FR"/>
        </w:rPr>
      </w:pPr>
      <w:r w:rsidRPr="003C5A92">
        <w:rPr>
          <w:sz w:val="20"/>
          <w:lang w:val="fr-FR"/>
        </w:rPr>
        <w:t xml:space="preserve">Tableau </w:t>
      </w:r>
      <w:r w:rsidR="0066370C" w:rsidRPr="003C5A92">
        <w:rPr>
          <w:sz w:val="20"/>
          <w:lang w:val="fr-FR"/>
        </w:rPr>
        <w:t>4</w:t>
      </w:r>
      <w:r w:rsidRPr="003C5A92">
        <w:rPr>
          <w:sz w:val="20"/>
          <w:lang w:val="fr-FR"/>
        </w:rPr>
        <w:t xml:space="preserve">. </w:t>
      </w:r>
      <w:r w:rsidR="00CE04DB" w:rsidRPr="003C5A92">
        <w:rPr>
          <w:sz w:val="20"/>
          <w:lang w:val="fr-FR"/>
        </w:rPr>
        <w:t>Informations</w:t>
      </w:r>
      <w:r w:rsidR="00B21F71" w:rsidRPr="003C5A92">
        <w:rPr>
          <w:sz w:val="20"/>
          <w:lang w:val="fr-FR"/>
        </w:rPr>
        <w:t xml:space="preserve"> statistiques sur la </w:t>
      </w:r>
      <w:r w:rsidRPr="003C5A92">
        <w:rPr>
          <w:sz w:val="20"/>
          <w:lang w:val="fr-FR"/>
        </w:rPr>
        <w:t xml:space="preserve">population </w:t>
      </w:r>
    </w:p>
    <w:tbl>
      <w:tblPr>
        <w:tblStyle w:val="TableGrid"/>
        <w:tblW w:w="5000" w:type="pct"/>
        <w:tblLook w:val="04A0" w:firstRow="1" w:lastRow="0" w:firstColumn="1" w:lastColumn="0" w:noHBand="0" w:noVBand="1"/>
      </w:tblPr>
      <w:tblGrid>
        <w:gridCol w:w="1576"/>
        <w:gridCol w:w="1342"/>
        <w:gridCol w:w="1601"/>
        <w:gridCol w:w="3089"/>
        <w:gridCol w:w="1742"/>
      </w:tblGrid>
      <w:tr w:rsidR="00361EDC" w:rsidRPr="003C5A92" w14:paraId="30ACF5CF" w14:textId="77777777" w:rsidTr="00361EDC">
        <w:tc>
          <w:tcPr>
            <w:tcW w:w="859" w:type="pct"/>
          </w:tcPr>
          <w:p w14:paraId="307B9EA4" w14:textId="77777777" w:rsidR="005A181C" w:rsidRPr="003C5A92" w:rsidRDefault="00144174">
            <w:pPr>
              <w:rPr>
                <w:b/>
                <w:bCs/>
                <w:sz w:val="20"/>
                <w:lang w:val="fr-FR"/>
              </w:rPr>
            </w:pPr>
            <w:r w:rsidRPr="003C5A92">
              <w:rPr>
                <w:b/>
                <w:bCs/>
                <w:sz w:val="20"/>
                <w:lang w:val="fr-FR"/>
              </w:rPr>
              <w:t>Population (nombre d'habitants)</w:t>
            </w:r>
          </w:p>
        </w:tc>
        <w:tc>
          <w:tcPr>
            <w:tcW w:w="654" w:type="pct"/>
          </w:tcPr>
          <w:p w14:paraId="1181CEB3" w14:textId="77777777" w:rsidR="005A181C" w:rsidRPr="003C5A92" w:rsidRDefault="00144174">
            <w:pPr>
              <w:rPr>
                <w:b/>
                <w:bCs/>
                <w:sz w:val="20"/>
                <w:lang w:val="fr-FR"/>
              </w:rPr>
            </w:pPr>
            <w:r w:rsidRPr="003C5A92">
              <w:rPr>
                <w:b/>
                <w:bCs/>
                <w:sz w:val="20"/>
                <w:lang w:val="fr-FR"/>
              </w:rPr>
              <w:t>Recensement (année)</w:t>
            </w:r>
          </w:p>
        </w:tc>
        <w:tc>
          <w:tcPr>
            <w:tcW w:w="872" w:type="pct"/>
          </w:tcPr>
          <w:p w14:paraId="3BE369B1" w14:textId="77777777" w:rsidR="005A181C" w:rsidRPr="003C5A92" w:rsidRDefault="00144174">
            <w:pPr>
              <w:rPr>
                <w:b/>
                <w:bCs/>
                <w:sz w:val="20"/>
                <w:lang w:val="fr-FR"/>
              </w:rPr>
            </w:pPr>
            <w:r w:rsidRPr="003C5A92">
              <w:rPr>
                <w:b/>
                <w:bCs/>
                <w:sz w:val="20"/>
                <w:lang w:val="fr-FR"/>
              </w:rPr>
              <w:t>Pourcentage de femmes par rapport aux hommes</w:t>
            </w:r>
          </w:p>
        </w:tc>
        <w:tc>
          <w:tcPr>
            <w:tcW w:w="1668" w:type="pct"/>
          </w:tcPr>
          <w:p w14:paraId="1E5A7BC7" w14:textId="77777777" w:rsidR="005A181C" w:rsidRPr="003C5A92" w:rsidRDefault="00144174">
            <w:pPr>
              <w:rPr>
                <w:b/>
                <w:bCs/>
                <w:sz w:val="20"/>
                <w:lang w:val="fr-FR"/>
              </w:rPr>
            </w:pPr>
            <w:r w:rsidRPr="003C5A92">
              <w:rPr>
                <w:b/>
                <w:bCs/>
                <w:sz w:val="20"/>
                <w:lang w:val="fr-FR"/>
              </w:rPr>
              <w:t>Pourcentage de personnes vivant dans des zones rurales par rapport à des zones urbaines</w:t>
            </w:r>
          </w:p>
        </w:tc>
        <w:tc>
          <w:tcPr>
            <w:tcW w:w="947" w:type="pct"/>
          </w:tcPr>
          <w:p w14:paraId="104B37EB" w14:textId="77777777" w:rsidR="005A181C" w:rsidRPr="003C5A92" w:rsidRDefault="00144174">
            <w:pPr>
              <w:rPr>
                <w:b/>
                <w:bCs/>
                <w:sz w:val="20"/>
                <w:lang w:val="fr-FR"/>
              </w:rPr>
            </w:pPr>
            <w:r w:rsidRPr="003C5A92">
              <w:rPr>
                <w:b/>
                <w:bCs/>
                <w:sz w:val="20"/>
                <w:lang w:val="fr-FR"/>
              </w:rPr>
              <w:t>Autres</w:t>
            </w:r>
          </w:p>
        </w:tc>
      </w:tr>
      <w:tr w:rsidR="00361EDC" w:rsidRPr="003C5A92" w14:paraId="2C0F4BD1" w14:textId="77777777" w:rsidTr="00361EDC">
        <w:tc>
          <w:tcPr>
            <w:tcW w:w="859" w:type="pct"/>
          </w:tcPr>
          <w:p w14:paraId="765ECBF4" w14:textId="77777777" w:rsidR="00361EDC" w:rsidRPr="003C5A92" w:rsidRDefault="00361EDC" w:rsidP="00C62597">
            <w:pPr>
              <w:rPr>
                <w:sz w:val="20"/>
                <w:lang w:val="fr-FR"/>
              </w:rPr>
            </w:pPr>
          </w:p>
        </w:tc>
        <w:tc>
          <w:tcPr>
            <w:tcW w:w="654" w:type="pct"/>
          </w:tcPr>
          <w:p w14:paraId="2DC353F7" w14:textId="77777777" w:rsidR="00361EDC" w:rsidRPr="003C5A92" w:rsidRDefault="00361EDC" w:rsidP="00C62597">
            <w:pPr>
              <w:rPr>
                <w:sz w:val="20"/>
                <w:lang w:val="fr-FR"/>
              </w:rPr>
            </w:pPr>
          </w:p>
        </w:tc>
        <w:tc>
          <w:tcPr>
            <w:tcW w:w="872" w:type="pct"/>
          </w:tcPr>
          <w:p w14:paraId="3978FC2E" w14:textId="77777777" w:rsidR="00361EDC" w:rsidRPr="003C5A92" w:rsidRDefault="00361EDC" w:rsidP="00C62597">
            <w:pPr>
              <w:rPr>
                <w:sz w:val="20"/>
                <w:lang w:val="fr-FR"/>
              </w:rPr>
            </w:pPr>
          </w:p>
        </w:tc>
        <w:tc>
          <w:tcPr>
            <w:tcW w:w="1668" w:type="pct"/>
          </w:tcPr>
          <w:p w14:paraId="716F3531" w14:textId="77777777" w:rsidR="00361EDC" w:rsidRPr="003C5A92" w:rsidRDefault="00361EDC" w:rsidP="00C62597">
            <w:pPr>
              <w:rPr>
                <w:sz w:val="20"/>
                <w:lang w:val="fr-FR"/>
              </w:rPr>
            </w:pPr>
          </w:p>
        </w:tc>
        <w:tc>
          <w:tcPr>
            <w:tcW w:w="947" w:type="pct"/>
          </w:tcPr>
          <w:p w14:paraId="525899C0" w14:textId="77777777" w:rsidR="00361EDC" w:rsidRPr="003C5A92" w:rsidRDefault="00361EDC" w:rsidP="00C62597">
            <w:pPr>
              <w:rPr>
                <w:sz w:val="20"/>
                <w:lang w:val="fr-FR"/>
              </w:rPr>
            </w:pPr>
          </w:p>
        </w:tc>
      </w:tr>
    </w:tbl>
    <w:p w14:paraId="61DC6E6F" w14:textId="77777777" w:rsidR="003A6205" w:rsidRPr="003C5A92" w:rsidRDefault="003A6205" w:rsidP="00C62597">
      <w:pPr>
        <w:rPr>
          <w:sz w:val="20"/>
          <w:lang w:val="fr-FR"/>
        </w:rPr>
      </w:pPr>
    </w:p>
    <w:p w14:paraId="60858C89" w14:textId="77777777" w:rsidR="005A181C" w:rsidRPr="003C5A92" w:rsidRDefault="00144174">
      <w:pPr>
        <w:pStyle w:val="Heading3"/>
        <w:rPr>
          <w:rFonts w:eastAsia="+mn-ea"/>
          <w:sz w:val="20"/>
          <w:lang w:val="fr-FR"/>
        </w:rPr>
      </w:pPr>
      <w:r w:rsidRPr="003C5A92">
        <w:rPr>
          <w:rFonts w:eastAsia="+mn-ea"/>
          <w:sz w:val="20"/>
          <w:lang w:val="fr-FR"/>
        </w:rPr>
        <w:t>2.1.2 Profil politique</w:t>
      </w:r>
    </w:p>
    <w:p w14:paraId="7E6D5967" w14:textId="77777777" w:rsidR="003C5A92" w:rsidRPr="003C5A92" w:rsidRDefault="003C5A92" w:rsidP="003C5A92">
      <w:pPr>
        <w:rPr>
          <w:b/>
          <w:color w:val="FF0000"/>
          <w:sz w:val="20"/>
          <w:lang w:val="fr-FR"/>
        </w:rPr>
      </w:pPr>
      <w:r w:rsidRPr="003C5A92">
        <w:rPr>
          <w:b/>
          <w:color w:val="FF0000"/>
          <w:sz w:val="20"/>
          <w:lang w:val="fr-FR"/>
        </w:rPr>
        <w:t>[Narration]</w:t>
      </w:r>
    </w:p>
    <w:p w14:paraId="440BCB5D" w14:textId="77777777" w:rsidR="0032726B" w:rsidRPr="003C5A92" w:rsidRDefault="0032726B" w:rsidP="00C62597">
      <w:pPr>
        <w:rPr>
          <w:sz w:val="20"/>
          <w:lang w:val="fr-FR"/>
        </w:rPr>
      </w:pPr>
    </w:p>
    <w:p w14:paraId="13858DDF" w14:textId="77777777" w:rsidR="005A181C" w:rsidRPr="003C5A92" w:rsidRDefault="00144174">
      <w:pPr>
        <w:pStyle w:val="Heading3"/>
        <w:rPr>
          <w:rFonts w:ascii="Times New Roman" w:eastAsia="Times New Roman" w:hAnsi="Times New Roman" w:cs="Times New Roman"/>
          <w:szCs w:val="24"/>
          <w:lang w:val="fr-FR"/>
        </w:rPr>
      </w:pPr>
      <w:r w:rsidRPr="003C5A92">
        <w:rPr>
          <w:rFonts w:eastAsia="+mn-ea"/>
          <w:sz w:val="20"/>
          <w:lang w:val="fr-FR"/>
        </w:rPr>
        <w:t>2.1.3 Profil économique et secteurs économiques dans le contexte de la problématique des POP</w:t>
      </w:r>
    </w:p>
    <w:p w14:paraId="05A06ABF" w14:textId="77777777" w:rsidR="001F22D2" w:rsidRPr="003C5A92" w:rsidRDefault="001F22D2" w:rsidP="00C62597">
      <w:pPr>
        <w:rPr>
          <w:sz w:val="20"/>
          <w:lang w:val="fr-FR"/>
        </w:rPr>
      </w:pPr>
    </w:p>
    <w:p w14:paraId="762BE6D8" w14:textId="77777777" w:rsidR="001F22D2" w:rsidRPr="003C5A92" w:rsidRDefault="003C5A92" w:rsidP="00C62597">
      <w:pPr>
        <w:rPr>
          <w:b/>
          <w:color w:val="FF0000"/>
          <w:sz w:val="20"/>
          <w:lang w:val="fr-FR"/>
        </w:rPr>
      </w:pPr>
      <w:r w:rsidRPr="003C5A92">
        <w:rPr>
          <w:b/>
          <w:color w:val="FF0000"/>
          <w:sz w:val="20"/>
          <w:lang w:val="fr-FR"/>
        </w:rPr>
        <w:t>[Narration]</w:t>
      </w:r>
    </w:p>
    <w:p w14:paraId="0D43D4EC" w14:textId="77777777" w:rsidR="005A181C" w:rsidRPr="003C5A92" w:rsidRDefault="00144174">
      <w:pPr>
        <w:pStyle w:val="Heading3"/>
        <w:rPr>
          <w:rFonts w:cs="Arial"/>
          <w:sz w:val="20"/>
          <w:lang w:val="fr-FR"/>
        </w:rPr>
      </w:pPr>
      <w:r w:rsidRPr="003C5A92">
        <w:rPr>
          <w:sz w:val="20"/>
          <w:lang w:val="fr-FR"/>
        </w:rPr>
        <w:t>2.1.4</w:t>
      </w:r>
      <w:bookmarkStart w:id="0" w:name="_Toc16565943"/>
      <w:r w:rsidRPr="003C5A92">
        <w:rPr>
          <w:rFonts w:cs="Arial"/>
          <w:sz w:val="20"/>
          <w:lang w:val="fr-FR"/>
        </w:rPr>
        <w:t xml:space="preserve"> Vue d'ensemble de l'environnement </w:t>
      </w:r>
      <w:bookmarkEnd w:id="0"/>
    </w:p>
    <w:p w14:paraId="7E4C1D4D" w14:textId="77777777" w:rsidR="00EE5DF3" w:rsidRPr="003C5A92" w:rsidRDefault="00EE5DF3" w:rsidP="00EE5DF3">
      <w:pPr>
        <w:rPr>
          <w:b/>
          <w:color w:val="FF0000"/>
          <w:sz w:val="20"/>
          <w:lang w:val="fr-FR"/>
        </w:rPr>
      </w:pPr>
    </w:p>
    <w:p w14:paraId="490CFC52" w14:textId="77777777" w:rsidR="005A181C" w:rsidRPr="003C5A92" w:rsidRDefault="00144174">
      <w:pPr>
        <w:rPr>
          <w:b/>
          <w:color w:val="FF0000"/>
          <w:sz w:val="20"/>
          <w:lang w:val="fr-FR"/>
        </w:rPr>
      </w:pPr>
      <w:r w:rsidRPr="003C5A92">
        <w:rPr>
          <w:b/>
          <w:color w:val="FF0000"/>
          <w:sz w:val="20"/>
          <w:lang w:val="fr-FR"/>
        </w:rPr>
        <w:t>[</w:t>
      </w:r>
      <w:r w:rsidR="003C5A92" w:rsidRPr="003C5A92">
        <w:rPr>
          <w:b/>
          <w:color w:val="FF0000"/>
          <w:sz w:val="20"/>
          <w:lang w:val="fr-FR"/>
        </w:rPr>
        <w:t>Narration]</w:t>
      </w:r>
    </w:p>
    <w:p w14:paraId="1238BE9E" w14:textId="77777777" w:rsidR="00EE5DF3" w:rsidRPr="003C5A92" w:rsidRDefault="00EE5DF3" w:rsidP="002F0073">
      <w:pPr>
        <w:rPr>
          <w:sz w:val="20"/>
          <w:lang w:val="fr-FR"/>
        </w:rPr>
      </w:pPr>
    </w:p>
    <w:p w14:paraId="25F56B4C" w14:textId="77777777" w:rsidR="005A181C" w:rsidRPr="003C5A92" w:rsidRDefault="00144174">
      <w:pPr>
        <w:pStyle w:val="Heading2"/>
        <w:rPr>
          <w:rFonts w:ascii="Times New Roman" w:eastAsia="Times New Roman" w:hAnsi="Times New Roman" w:cs="Times New Roman"/>
          <w:sz w:val="22"/>
          <w:szCs w:val="24"/>
          <w:lang w:val="fr-FR"/>
        </w:rPr>
      </w:pPr>
      <w:r w:rsidRPr="003C5A92">
        <w:rPr>
          <w:rFonts w:eastAsia="+mn-ea"/>
          <w:sz w:val="24"/>
          <w:lang w:val="fr-FR"/>
        </w:rPr>
        <w:t>2.2 Cadre institutionnel, politique et réglementaire</w:t>
      </w:r>
    </w:p>
    <w:p w14:paraId="5322096A" w14:textId="77777777" w:rsidR="00464B91" w:rsidRPr="003C5A92" w:rsidRDefault="00464B91" w:rsidP="00C62597">
      <w:pPr>
        <w:rPr>
          <w:sz w:val="20"/>
          <w:lang w:val="fr-FR"/>
        </w:rPr>
      </w:pPr>
    </w:p>
    <w:p w14:paraId="5BD01A4C" w14:textId="77777777" w:rsidR="005A181C" w:rsidRPr="003C5A92" w:rsidRDefault="00144174">
      <w:pPr>
        <w:jc w:val="both"/>
        <w:rPr>
          <w:sz w:val="20"/>
          <w:lang w:val="fr-FR"/>
        </w:rPr>
      </w:pPr>
      <w:r w:rsidRPr="003C5A92">
        <w:rPr>
          <w:sz w:val="20"/>
          <w:lang w:val="fr-FR"/>
        </w:rPr>
        <w:t>Ce sous-chapitre décrirait le cadre institutionnel global actuel dans lequel le</w:t>
      </w:r>
      <w:r w:rsidR="003C5A92">
        <w:rPr>
          <w:sz w:val="20"/>
          <w:lang w:val="fr-FR"/>
        </w:rPr>
        <w:t xml:space="preserve"> PNM </w:t>
      </w:r>
      <w:r w:rsidRPr="003C5A92">
        <w:rPr>
          <w:sz w:val="20"/>
          <w:lang w:val="fr-FR"/>
        </w:rPr>
        <w:t>serait mis en œuvre. Il couvrirait également des informations de base plus détaillées sur la question des POP, telles que l'état d'avancement des actions et des activités de mise en œuvre dans le cadre des conventions connexes ou des accords régionaux et sous-régionaux. Il peut également décrire la participation des secteurs nationaux à la mise en œuvre du PNM.</w:t>
      </w:r>
    </w:p>
    <w:p w14:paraId="598DB9F0" w14:textId="77777777" w:rsidR="005A181C" w:rsidRPr="003C5A92" w:rsidRDefault="003C5A92">
      <w:pPr>
        <w:rPr>
          <w:b/>
          <w:color w:val="FF0000"/>
          <w:sz w:val="20"/>
          <w:lang w:val="fr-FR"/>
        </w:rPr>
      </w:pPr>
      <w:r w:rsidRPr="003C5A92">
        <w:rPr>
          <w:b/>
          <w:color w:val="FF0000"/>
          <w:sz w:val="20"/>
          <w:lang w:val="fr-FR"/>
        </w:rPr>
        <w:t>[Narration]</w:t>
      </w:r>
    </w:p>
    <w:p w14:paraId="2D230E58" w14:textId="77777777" w:rsidR="00A15F93" w:rsidRPr="003C5A92" w:rsidRDefault="00A15F93" w:rsidP="00464B91">
      <w:pPr>
        <w:rPr>
          <w:b/>
          <w:color w:val="FF0000"/>
          <w:sz w:val="20"/>
          <w:lang w:val="fr-FR"/>
        </w:rPr>
      </w:pPr>
    </w:p>
    <w:p w14:paraId="34EA1DDC" w14:textId="77777777" w:rsidR="005A181C" w:rsidRPr="003C5A92" w:rsidRDefault="00144174">
      <w:pPr>
        <w:pStyle w:val="Heading3"/>
        <w:rPr>
          <w:rFonts w:ascii="Times New Roman" w:eastAsia="Times New Roman" w:hAnsi="Times New Roman" w:cs="Times New Roman"/>
          <w:szCs w:val="24"/>
          <w:lang w:val="fr-FR"/>
        </w:rPr>
      </w:pPr>
      <w:r w:rsidRPr="003C5A92">
        <w:rPr>
          <w:rFonts w:eastAsia="+mn-ea"/>
          <w:sz w:val="20"/>
          <w:lang w:val="fr-FR"/>
        </w:rPr>
        <w:t>2.2.1 Cadre politique et réglementaire</w:t>
      </w:r>
    </w:p>
    <w:p w14:paraId="14885D3D" w14:textId="77777777" w:rsidR="001F22D2" w:rsidRPr="003C5A92" w:rsidRDefault="001F22D2" w:rsidP="00C62597">
      <w:pPr>
        <w:rPr>
          <w:sz w:val="20"/>
          <w:lang w:val="fr-FR"/>
        </w:rPr>
      </w:pPr>
    </w:p>
    <w:p w14:paraId="4E6D983E" w14:textId="77777777" w:rsidR="005A181C" w:rsidRPr="003C5A92" w:rsidRDefault="003C5A92">
      <w:pPr>
        <w:rPr>
          <w:b/>
          <w:color w:val="FF0000"/>
          <w:sz w:val="20"/>
          <w:lang w:val="fr-FR"/>
        </w:rPr>
      </w:pPr>
      <w:r w:rsidRPr="003C5A92">
        <w:rPr>
          <w:b/>
          <w:color w:val="FF0000"/>
          <w:sz w:val="20"/>
          <w:lang w:val="fr-FR"/>
        </w:rPr>
        <w:t>[Narration]</w:t>
      </w:r>
    </w:p>
    <w:p w14:paraId="5D766D5F" w14:textId="77777777" w:rsidR="001F22D2" w:rsidRPr="003C5A92" w:rsidRDefault="001F22D2" w:rsidP="00C62597">
      <w:pPr>
        <w:rPr>
          <w:sz w:val="20"/>
          <w:lang w:val="fr-FR"/>
        </w:rPr>
      </w:pPr>
    </w:p>
    <w:p w14:paraId="234EB01A" w14:textId="77777777" w:rsidR="005A181C" w:rsidRPr="003C5A92" w:rsidRDefault="00144174">
      <w:pPr>
        <w:pStyle w:val="Heading4"/>
        <w:rPr>
          <w:sz w:val="20"/>
          <w:lang w:val="fr-FR"/>
        </w:rPr>
      </w:pPr>
      <w:r w:rsidRPr="003C5A92">
        <w:rPr>
          <w:sz w:val="20"/>
          <w:lang w:val="fr-FR"/>
        </w:rPr>
        <w:t>2.2.1.1</w:t>
      </w:r>
      <w:r w:rsidRPr="003C5A92">
        <w:rPr>
          <w:sz w:val="20"/>
          <w:lang w:val="fr-FR"/>
        </w:rPr>
        <w:tab/>
        <w:t>Mesures juridiques/administratives pour les produits chimiques inscrits à l'annexe A de la convention</w:t>
      </w:r>
    </w:p>
    <w:p w14:paraId="1CC6A014" w14:textId="77777777" w:rsidR="00A15F93" w:rsidRPr="003C5A92" w:rsidRDefault="00A15F93" w:rsidP="00AF22DB">
      <w:pPr>
        <w:rPr>
          <w:b/>
          <w:color w:val="FF0000"/>
          <w:sz w:val="20"/>
          <w:lang w:val="fr-FR"/>
        </w:rPr>
      </w:pPr>
    </w:p>
    <w:p w14:paraId="0AF7CF73" w14:textId="77777777" w:rsidR="005A181C" w:rsidRPr="003C5A92" w:rsidRDefault="003C5A92">
      <w:pPr>
        <w:rPr>
          <w:b/>
          <w:color w:val="FF0000"/>
          <w:sz w:val="20"/>
          <w:lang w:val="fr-FR"/>
        </w:rPr>
      </w:pPr>
      <w:r w:rsidRPr="003C5A92">
        <w:rPr>
          <w:b/>
          <w:color w:val="FF0000"/>
          <w:sz w:val="20"/>
          <w:lang w:val="fr-FR"/>
        </w:rPr>
        <w:t>[Narration]</w:t>
      </w:r>
    </w:p>
    <w:p w14:paraId="5FDE1A62" w14:textId="77777777" w:rsidR="00A15F93" w:rsidRPr="003C5A92" w:rsidRDefault="00A15F93" w:rsidP="00AF22DB">
      <w:pPr>
        <w:rPr>
          <w:b/>
          <w:color w:val="FF0000"/>
          <w:sz w:val="20"/>
          <w:lang w:val="fr-FR"/>
        </w:rPr>
      </w:pPr>
    </w:p>
    <w:p w14:paraId="66A716DD" w14:textId="77777777" w:rsidR="005A181C" w:rsidRPr="003C5A92" w:rsidRDefault="00144174">
      <w:pPr>
        <w:rPr>
          <w:sz w:val="20"/>
          <w:lang w:val="fr-FR"/>
        </w:rPr>
      </w:pPr>
      <w:r w:rsidRPr="003C5A92">
        <w:rPr>
          <w:sz w:val="20"/>
          <w:lang w:val="fr-FR"/>
        </w:rPr>
        <w:t xml:space="preserve">Tableau </w:t>
      </w:r>
      <w:r w:rsidR="00A15F93" w:rsidRPr="003C5A92">
        <w:rPr>
          <w:sz w:val="20"/>
          <w:lang w:val="fr-FR"/>
        </w:rPr>
        <w:t>5</w:t>
      </w:r>
      <w:r w:rsidRPr="003C5A92">
        <w:rPr>
          <w:sz w:val="20"/>
          <w:lang w:val="fr-FR"/>
        </w:rPr>
        <w:t>. État des mesures juridiques/administratives prises pour les produits chimiques inscrits à l'annexe A de la convention</w:t>
      </w:r>
      <w:r w:rsidR="00952909" w:rsidRPr="003C5A92">
        <w:rPr>
          <w:sz w:val="20"/>
          <w:lang w:val="fr-FR"/>
        </w:rPr>
        <w:t>, conformément à l'article 3, paragraphe 1, point a),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19"/>
        <w:gridCol w:w="3779"/>
        <w:gridCol w:w="1229"/>
        <w:gridCol w:w="1597"/>
      </w:tblGrid>
      <w:tr w:rsidR="0047599E" w:rsidRPr="003C5A92" w14:paraId="03CD1ED1" w14:textId="77777777" w:rsidTr="00CA7D86">
        <w:trPr>
          <w:trHeight w:val="300"/>
        </w:trPr>
        <w:tc>
          <w:tcPr>
            <w:tcW w:w="1137" w:type="pct"/>
            <w:shd w:val="clear" w:color="auto" w:fill="auto"/>
            <w:noWrap/>
            <w:vAlign w:val="bottom"/>
            <w:hideMark/>
          </w:tcPr>
          <w:p w14:paraId="33250064"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Produits chimiques</w:t>
            </w:r>
          </w:p>
        </w:tc>
        <w:tc>
          <w:tcPr>
            <w:tcW w:w="2352" w:type="pct"/>
            <w:gridSpan w:val="2"/>
            <w:shd w:val="clear" w:color="auto" w:fill="auto"/>
            <w:noWrap/>
            <w:vAlign w:val="bottom"/>
            <w:hideMark/>
          </w:tcPr>
          <w:p w14:paraId="2D8CC99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Mesure juridique/administrative (sélectionner toutes les réponses applicables)</w:t>
            </w:r>
          </w:p>
          <w:p w14:paraId="0D1E1706" w14:textId="77777777" w:rsidR="0047599E" w:rsidRPr="003C5A92" w:rsidRDefault="0047599E" w:rsidP="004759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657" w:type="pct"/>
            <w:shd w:val="clear" w:color="auto" w:fill="auto"/>
            <w:noWrap/>
            <w:vAlign w:val="bottom"/>
            <w:hideMark/>
          </w:tcPr>
          <w:p w14:paraId="5665F601"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854" w:type="pct"/>
            <w:shd w:val="clear" w:color="auto" w:fill="auto"/>
            <w:noWrap/>
            <w:vAlign w:val="bottom"/>
            <w:hideMark/>
          </w:tcPr>
          <w:p w14:paraId="209B6061"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Remarques</w:t>
            </w:r>
          </w:p>
        </w:tc>
      </w:tr>
      <w:tr w:rsidR="00540C85" w:rsidRPr="003C5A92" w14:paraId="5C77C2A2" w14:textId="77777777" w:rsidTr="00CA7D86">
        <w:trPr>
          <w:trHeight w:val="300"/>
        </w:trPr>
        <w:tc>
          <w:tcPr>
            <w:tcW w:w="1137" w:type="pct"/>
            <w:vMerge w:val="restart"/>
            <w:shd w:val="clear" w:color="auto" w:fill="auto"/>
            <w:noWrap/>
            <w:vAlign w:val="bottom"/>
            <w:hideMark/>
          </w:tcPr>
          <w:p w14:paraId="6F23E6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Aldrin</w:t>
            </w:r>
          </w:p>
          <w:p w14:paraId="4F4FC87F"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42CB88E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550CF4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582DA9B1"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AD3DAA4"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3C2454F0" w14:textId="77777777" w:rsidTr="00CA7D86">
        <w:trPr>
          <w:trHeight w:val="300"/>
        </w:trPr>
        <w:tc>
          <w:tcPr>
            <w:tcW w:w="1137" w:type="pct"/>
            <w:vMerge/>
            <w:shd w:val="clear" w:color="auto" w:fill="auto"/>
            <w:noWrap/>
            <w:vAlign w:val="bottom"/>
            <w:hideMark/>
          </w:tcPr>
          <w:p w14:paraId="7972A0D5"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D90FF5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EA199E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189939B0"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946CC9C"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3D4B91B0" w14:textId="77777777" w:rsidTr="00CA7D86">
        <w:trPr>
          <w:trHeight w:val="300"/>
        </w:trPr>
        <w:tc>
          <w:tcPr>
            <w:tcW w:w="1137" w:type="pct"/>
            <w:vMerge/>
            <w:shd w:val="clear" w:color="auto" w:fill="auto"/>
            <w:noWrap/>
            <w:vAlign w:val="bottom"/>
            <w:hideMark/>
          </w:tcPr>
          <w:p w14:paraId="58DB53FA"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131810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32FAFE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277BF9FA"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A31A31E"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564A25B8" w14:textId="77777777" w:rsidTr="00CA7D86">
        <w:trPr>
          <w:trHeight w:val="300"/>
        </w:trPr>
        <w:tc>
          <w:tcPr>
            <w:tcW w:w="1137" w:type="pct"/>
            <w:vMerge/>
            <w:shd w:val="clear" w:color="auto" w:fill="auto"/>
            <w:noWrap/>
            <w:vAlign w:val="bottom"/>
            <w:hideMark/>
          </w:tcPr>
          <w:p w14:paraId="1720D3F9"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170B26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B79D79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4C4F9298"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3B79E8C"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705D58AE" w14:textId="77777777" w:rsidTr="00CA7D86">
        <w:trPr>
          <w:trHeight w:val="300"/>
        </w:trPr>
        <w:tc>
          <w:tcPr>
            <w:tcW w:w="1137" w:type="pct"/>
            <w:vMerge/>
            <w:shd w:val="clear" w:color="auto" w:fill="auto"/>
            <w:noWrap/>
            <w:vAlign w:val="bottom"/>
            <w:hideMark/>
          </w:tcPr>
          <w:p w14:paraId="7595DAE8"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0FBF90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D8D806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28839063"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A46FCCE"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5BE18DBF" w14:textId="77777777" w:rsidTr="00CA7D86">
        <w:trPr>
          <w:trHeight w:val="300"/>
        </w:trPr>
        <w:tc>
          <w:tcPr>
            <w:tcW w:w="1137" w:type="pct"/>
            <w:vMerge/>
            <w:shd w:val="clear" w:color="auto" w:fill="auto"/>
            <w:noWrap/>
            <w:vAlign w:val="bottom"/>
            <w:hideMark/>
          </w:tcPr>
          <w:p w14:paraId="481FEFFD"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C46A29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CD840F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5F420459"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2ADAD64"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574DAD8A" w14:textId="77777777" w:rsidTr="00CA7D86">
        <w:trPr>
          <w:trHeight w:val="300"/>
        </w:trPr>
        <w:tc>
          <w:tcPr>
            <w:tcW w:w="1137" w:type="pct"/>
            <w:vMerge/>
            <w:shd w:val="clear" w:color="auto" w:fill="auto"/>
            <w:noWrap/>
            <w:vAlign w:val="bottom"/>
            <w:hideMark/>
          </w:tcPr>
          <w:p w14:paraId="7707CFF9"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1C2706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B5EFD7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 xml:space="preserve">Aucune </w:t>
            </w:r>
            <w:r w:rsidR="00AF22DB" w:rsidRPr="003C5A92">
              <w:rPr>
                <w:rFonts w:ascii="Calibri" w:eastAsia="Times New Roman" w:hAnsi="Calibri" w:cs="Calibri"/>
                <w:color w:val="000000"/>
                <w:sz w:val="16"/>
                <w:szCs w:val="20"/>
                <w:lang w:val="fr-FR"/>
              </w:rPr>
              <w:t xml:space="preserve">mesure </w:t>
            </w:r>
            <w:r w:rsidRPr="003C5A92">
              <w:rPr>
                <w:rFonts w:ascii="Calibri" w:eastAsia="Times New Roman" w:hAnsi="Calibri" w:cs="Calibri"/>
                <w:color w:val="000000"/>
                <w:sz w:val="16"/>
                <w:szCs w:val="20"/>
                <w:lang w:val="fr-FR"/>
              </w:rPr>
              <w:t>juridique/administrative n'</w:t>
            </w:r>
            <w:r w:rsidR="00AF22DB" w:rsidRPr="003C5A92">
              <w:rPr>
                <w:rFonts w:ascii="Calibri" w:eastAsia="Times New Roman" w:hAnsi="Calibri" w:cs="Calibri"/>
                <w:color w:val="000000"/>
                <w:sz w:val="16"/>
                <w:szCs w:val="20"/>
                <w:lang w:val="fr-FR"/>
              </w:rPr>
              <w:t>a été prise.</w:t>
            </w:r>
          </w:p>
        </w:tc>
        <w:tc>
          <w:tcPr>
            <w:tcW w:w="657" w:type="pct"/>
            <w:shd w:val="clear" w:color="auto" w:fill="auto"/>
            <w:noWrap/>
            <w:vAlign w:val="bottom"/>
            <w:hideMark/>
          </w:tcPr>
          <w:p w14:paraId="262E2369" w14:textId="77777777" w:rsidR="00540C85" w:rsidRPr="003C5A92" w:rsidRDefault="00540C85" w:rsidP="004759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53113C93"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540C85" w:rsidRPr="003C5A92" w14:paraId="234AA314" w14:textId="77777777" w:rsidTr="00CA7D86">
        <w:trPr>
          <w:trHeight w:val="405"/>
        </w:trPr>
        <w:tc>
          <w:tcPr>
            <w:tcW w:w="1137" w:type="pct"/>
            <w:vMerge w:val="restart"/>
            <w:shd w:val="clear" w:color="auto" w:fill="auto"/>
            <w:vAlign w:val="bottom"/>
            <w:hideMark/>
          </w:tcPr>
          <w:p w14:paraId="5A0774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Alpha hexachlorocyclohexane</w:t>
            </w:r>
          </w:p>
          <w:p w14:paraId="6B14001D"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79554E9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8B60DC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 xml:space="preserve">Restriction conformément à </w:t>
            </w:r>
            <w:r w:rsidR="00AF22DB" w:rsidRPr="003C5A92">
              <w:rPr>
                <w:rFonts w:ascii="Calibri" w:eastAsia="Times New Roman" w:hAnsi="Calibri" w:cs="Calibri"/>
                <w:color w:val="000000"/>
                <w:sz w:val="16"/>
                <w:szCs w:val="20"/>
                <w:lang w:val="fr-FR"/>
              </w:rPr>
              <w:t>l'annexe A.</w:t>
            </w:r>
          </w:p>
        </w:tc>
        <w:tc>
          <w:tcPr>
            <w:tcW w:w="657" w:type="pct"/>
            <w:shd w:val="clear" w:color="auto" w:fill="auto"/>
            <w:noWrap/>
            <w:vAlign w:val="bottom"/>
            <w:hideMark/>
          </w:tcPr>
          <w:p w14:paraId="5B3BEB1A"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4B733CA"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7A9DDB58" w14:textId="77777777" w:rsidTr="00CA7D86">
        <w:trPr>
          <w:trHeight w:val="300"/>
        </w:trPr>
        <w:tc>
          <w:tcPr>
            <w:tcW w:w="1137" w:type="pct"/>
            <w:vMerge/>
            <w:shd w:val="clear" w:color="auto" w:fill="auto"/>
            <w:noWrap/>
            <w:vAlign w:val="bottom"/>
            <w:hideMark/>
          </w:tcPr>
          <w:p w14:paraId="015EEFD1"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222C53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AF4DA3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1E63A83D"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039F5F6"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3E12F53B" w14:textId="77777777" w:rsidTr="00CA7D86">
        <w:trPr>
          <w:trHeight w:val="300"/>
        </w:trPr>
        <w:tc>
          <w:tcPr>
            <w:tcW w:w="1137" w:type="pct"/>
            <w:vMerge/>
            <w:shd w:val="clear" w:color="auto" w:fill="auto"/>
            <w:noWrap/>
            <w:vAlign w:val="bottom"/>
            <w:hideMark/>
          </w:tcPr>
          <w:p w14:paraId="14F4BE46"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C344E4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DAC0B9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5C45FEEA"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4514D66"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29CCD21D" w14:textId="77777777" w:rsidTr="00CA7D86">
        <w:trPr>
          <w:trHeight w:val="300"/>
        </w:trPr>
        <w:tc>
          <w:tcPr>
            <w:tcW w:w="1137" w:type="pct"/>
            <w:vMerge/>
            <w:shd w:val="clear" w:color="auto" w:fill="auto"/>
            <w:noWrap/>
            <w:vAlign w:val="bottom"/>
            <w:hideMark/>
          </w:tcPr>
          <w:p w14:paraId="7856B498"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15B151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E45068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0917FD21"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856822C"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34426B96" w14:textId="77777777" w:rsidTr="00CA7D86">
        <w:trPr>
          <w:trHeight w:val="300"/>
        </w:trPr>
        <w:tc>
          <w:tcPr>
            <w:tcW w:w="1137" w:type="pct"/>
            <w:vMerge/>
            <w:shd w:val="clear" w:color="auto" w:fill="auto"/>
            <w:noWrap/>
            <w:vAlign w:val="bottom"/>
            <w:hideMark/>
          </w:tcPr>
          <w:p w14:paraId="31A56D64"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2625A6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2335A1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071500ED"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BD13747"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1D273449" w14:textId="77777777" w:rsidTr="00CA7D86">
        <w:trPr>
          <w:trHeight w:val="300"/>
        </w:trPr>
        <w:tc>
          <w:tcPr>
            <w:tcW w:w="1137" w:type="pct"/>
            <w:vMerge/>
            <w:shd w:val="clear" w:color="auto" w:fill="auto"/>
            <w:noWrap/>
            <w:vAlign w:val="bottom"/>
            <w:hideMark/>
          </w:tcPr>
          <w:p w14:paraId="73262B03"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A4D03E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79BB1D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4B01BDA0"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CD47207"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057E07F9" w14:textId="77777777" w:rsidTr="00CA7D86">
        <w:trPr>
          <w:trHeight w:val="300"/>
        </w:trPr>
        <w:tc>
          <w:tcPr>
            <w:tcW w:w="1137" w:type="pct"/>
            <w:vMerge/>
            <w:shd w:val="clear" w:color="auto" w:fill="auto"/>
            <w:noWrap/>
            <w:vAlign w:val="bottom"/>
            <w:hideMark/>
          </w:tcPr>
          <w:p w14:paraId="040DA1C6"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A03E6D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2BAE17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 xml:space="preserve">Aucune </w:t>
            </w:r>
            <w:r w:rsidR="00AF22DB" w:rsidRPr="003C5A92">
              <w:rPr>
                <w:rFonts w:ascii="Calibri" w:eastAsia="Times New Roman" w:hAnsi="Calibri" w:cs="Calibri"/>
                <w:color w:val="000000"/>
                <w:sz w:val="16"/>
                <w:szCs w:val="20"/>
                <w:lang w:val="fr-FR"/>
              </w:rPr>
              <w:t xml:space="preserve">mesure </w:t>
            </w:r>
            <w:r w:rsidRPr="003C5A92">
              <w:rPr>
                <w:rFonts w:ascii="Calibri" w:eastAsia="Times New Roman" w:hAnsi="Calibri" w:cs="Calibri"/>
                <w:color w:val="000000"/>
                <w:sz w:val="16"/>
                <w:szCs w:val="20"/>
                <w:lang w:val="fr-FR"/>
              </w:rPr>
              <w:t>juridique/administrative n'</w:t>
            </w:r>
            <w:r w:rsidR="00AF22DB" w:rsidRPr="003C5A92">
              <w:rPr>
                <w:rFonts w:ascii="Calibri" w:eastAsia="Times New Roman" w:hAnsi="Calibri" w:cs="Calibri"/>
                <w:color w:val="000000"/>
                <w:sz w:val="16"/>
                <w:szCs w:val="20"/>
                <w:lang w:val="fr-FR"/>
              </w:rPr>
              <w:t>a été prise.</w:t>
            </w:r>
          </w:p>
        </w:tc>
        <w:tc>
          <w:tcPr>
            <w:tcW w:w="657" w:type="pct"/>
            <w:shd w:val="clear" w:color="auto" w:fill="auto"/>
            <w:noWrap/>
            <w:vAlign w:val="bottom"/>
            <w:hideMark/>
          </w:tcPr>
          <w:p w14:paraId="7668E154" w14:textId="77777777" w:rsidR="00540C85" w:rsidRPr="003C5A92" w:rsidRDefault="00540C85" w:rsidP="004759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309955D1"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540C85" w:rsidRPr="003C5A92" w14:paraId="354C7A68" w14:textId="77777777" w:rsidTr="00CA7D86">
        <w:trPr>
          <w:trHeight w:val="300"/>
        </w:trPr>
        <w:tc>
          <w:tcPr>
            <w:tcW w:w="1137" w:type="pct"/>
            <w:vMerge w:val="restart"/>
            <w:shd w:val="clear" w:color="auto" w:fill="auto"/>
            <w:noWrap/>
            <w:vAlign w:val="bottom"/>
            <w:hideMark/>
          </w:tcPr>
          <w:p w14:paraId="4F04952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Beta hexachlorocyclohexane</w:t>
            </w:r>
          </w:p>
          <w:p w14:paraId="7DDACDC2"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4E148E7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5A9BF1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 xml:space="preserve">Restriction conformément à </w:t>
            </w:r>
            <w:r w:rsidR="00AF22DB" w:rsidRPr="003C5A92">
              <w:rPr>
                <w:rFonts w:ascii="Calibri" w:eastAsia="Times New Roman" w:hAnsi="Calibri" w:cs="Calibri"/>
                <w:color w:val="000000"/>
                <w:sz w:val="16"/>
                <w:szCs w:val="20"/>
                <w:lang w:val="fr-FR"/>
              </w:rPr>
              <w:t>l'annexe A.</w:t>
            </w:r>
          </w:p>
        </w:tc>
        <w:tc>
          <w:tcPr>
            <w:tcW w:w="657" w:type="pct"/>
            <w:shd w:val="clear" w:color="auto" w:fill="auto"/>
            <w:noWrap/>
            <w:vAlign w:val="bottom"/>
            <w:hideMark/>
          </w:tcPr>
          <w:p w14:paraId="5C14FC72"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C257D81"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611BD894" w14:textId="77777777" w:rsidTr="00CA7D86">
        <w:trPr>
          <w:trHeight w:val="300"/>
        </w:trPr>
        <w:tc>
          <w:tcPr>
            <w:tcW w:w="1137" w:type="pct"/>
            <w:vMerge/>
            <w:shd w:val="clear" w:color="auto" w:fill="auto"/>
            <w:noWrap/>
            <w:vAlign w:val="bottom"/>
            <w:hideMark/>
          </w:tcPr>
          <w:p w14:paraId="5200B8A1"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0B7D1F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6FE52D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05BCA361"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0D471BB"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13C429B8" w14:textId="77777777" w:rsidTr="00CA7D86">
        <w:trPr>
          <w:trHeight w:val="300"/>
        </w:trPr>
        <w:tc>
          <w:tcPr>
            <w:tcW w:w="1137" w:type="pct"/>
            <w:vMerge/>
            <w:shd w:val="clear" w:color="auto" w:fill="auto"/>
            <w:noWrap/>
            <w:vAlign w:val="bottom"/>
            <w:hideMark/>
          </w:tcPr>
          <w:p w14:paraId="04508C75"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12928D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3108CC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6CF4C158"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4AA4921"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11823C32" w14:textId="77777777" w:rsidTr="00CA7D86">
        <w:trPr>
          <w:trHeight w:val="300"/>
        </w:trPr>
        <w:tc>
          <w:tcPr>
            <w:tcW w:w="1137" w:type="pct"/>
            <w:vMerge/>
            <w:shd w:val="clear" w:color="auto" w:fill="auto"/>
            <w:noWrap/>
            <w:vAlign w:val="bottom"/>
            <w:hideMark/>
          </w:tcPr>
          <w:p w14:paraId="67812A32"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13C9C6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D48E5E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20A8712A"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90A0C2E"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1DC0355E" w14:textId="77777777" w:rsidTr="00CA7D86">
        <w:trPr>
          <w:trHeight w:val="300"/>
        </w:trPr>
        <w:tc>
          <w:tcPr>
            <w:tcW w:w="1137" w:type="pct"/>
            <w:vMerge/>
            <w:shd w:val="clear" w:color="auto" w:fill="auto"/>
            <w:noWrap/>
            <w:vAlign w:val="bottom"/>
            <w:hideMark/>
          </w:tcPr>
          <w:p w14:paraId="4C4C0AD4"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C48377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985936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3474737E"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27F6E87"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0E30761D" w14:textId="77777777" w:rsidTr="00CA7D86">
        <w:trPr>
          <w:trHeight w:val="300"/>
        </w:trPr>
        <w:tc>
          <w:tcPr>
            <w:tcW w:w="1137" w:type="pct"/>
            <w:vMerge/>
            <w:shd w:val="clear" w:color="auto" w:fill="auto"/>
            <w:noWrap/>
            <w:vAlign w:val="bottom"/>
            <w:hideMark/>
          </w:tcPr>
          <w:p w14:paraId="71CC2898"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03E3A1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E4678E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60998192"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C0CB2B3"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5021EEA1" w14:textId="77777777" w:rsidTr="00CA7D86">
        <w:trPr>
          <w:trHeight w:val="300"/>
        </w:trPr>
        <w:tc>
          <w:tcPr>
            <w:tcW w:w="1137" w:type="pct"/>
            <w:vMerge/>
            <w:shd w:val="clear" w:color="auto" w:fill="auto"/>
            <w:noWrap/>
            <w:vAlign w:val="bottom"/>
            <w:hideMark/>
          </w:tcPr>
          <w:p w14:paraId="742FFE63"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03F239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14502A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 xml:space="preserve">Aucune </w:t>
            </w:r>
            <w:r w:rsidR="00AF22DB" w:rsidRPr="003C5A92">
              <w:rPr>
                <w:rFonts w:ascii="Calibri" w:eastAsia="Times New Roman" w:hAnsi="Calibri" w:cs="Calibri"/>
                <w:color w:val="000000"/>
                <w:sz w:val="16"/>
                <w:szCs w:val="20"/>
                <w:lang w:val="fr-FR"/>
              </w:rPr>
              <w:t xml:space="preserve">mesure </w:t>
            </w:r>
            <w:r w:rsidRPr="003C5A92">
              <w:rPr>
                <w:rFonts w:ascii="Calibri" w:eastAsia="Times New Roman" w:hAnsi="Calibri" w:cs="Calibri"/>
                <w:color w:val="000000"/>
                <w:sz w:val="16"/>
                <w:szCs w:val="20"/>
                <w:lang w:val="fr-FR"/>
              </w:rPr>
              <w:t>juridique/administrative n'</w:t>
            </w:r>
            <w:r w:rsidR="00AF22DB" w:rsidRPr="003C5A92">
              <w:rPr>
                <w:rFonts w:ascii="Calibri" w:eastAsia="Times New Roman" w:hAnsi="Calibri" w:cs="Calibri"/>
                <w:color w:val="000000"/>
                <w:sz w:val="16"/>
                <w:szCs w:val="20"/>
                <w:lang w:val="fr-FR"/>
              </w:rPr>
              <w:t>a été prise.</w:t>
            </w:r>
          </w:p>
        </w:tc>
        <w:tc>
          <w:tcPr>
            <w:tcW w:w="657" w:type="pct"/>
            <w:shd w:val="clear" w:color="auto" w:fill="auto"/>
            <w:noWrap/>
            <w:vAlign w:val="bottom"/>
            <w:hideMark/>
          </w:tcPr>
          <w:p w14:paraId="0F831CA1" w14:textId="77777777" w:rsidR="00540C85" w:rsidRPr="003C5A92" w:rsidRDefault="00540C85" w:rsidP="004759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33EE182B"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540C85" w:rsidRPr="003C5A92" w14:paraId="105EB7DF" w14:textId="77777777" w:rsidTr="00CA7D86">
        <w:trPr>
          <w:trHeight w:val="300"/>
        </w:trPr>
        <w:tc>
          <w:tcPr>
            <w:tcW w:w="1137" w:type="pct"/>
            <w:vMerge w:val="restart"/>
            <w:shd w:val="clear" w:color="auto" w:fill="auto"/>
            <w:noWrap/>
            <w:vAlign w:val="bottom"/>
            <w:hideMark/>
          </w:tcPr>
          <w:p w14:paraId="40CC7B7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Chlordane</w:t>
            </w:r>
          </w:p>
          <w:p w14:paraId="7FAA64EA"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46EE648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293BB9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 xml:space="preserve">Restriction conformément à </w:t>
            </w:r>
            <w:r w:rsidR="00AF22DB" w:rsidRPr="003C5A92">
              <w:rPr>
                <w:rFonts w:ascii="Calibri" w:eastAsia="Times New Roman" w:hAnsi="Calibri" w:cs="Calibri"/>
                <w:color w:val="000000"/>
                <w:sz w:val="16"/>
                <w:szCs w:val="20"/>
                <w:lang w:val="fr-FR"/>
              </w:rPr>
              <w:t>l'annexe A.</w:t>
            </w:r>
          </w:p>
        </w:tc>
        <w:tc>
          <w:tcPr>
            <w:tcW w:w="657" w:type="pct"/>
            <w:shd w:val="clear" w:color="auto" w:fill="auto"/>
            <w:noWrap/>
            <w:vAlign w:val="bottom"/>
            <w:hideMark/>
          </w:tcPr>
          <w:p w14:paraId="3890E900"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A47679D"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577687E1" w14:textId="77777777" w:rsidTr="00CA7D86">
        <w:trPr>
          <w:trHeight w:val="300"/>
        </w:trPr>
        <w:tc>
          <w:tcPr>
            <w:tcW w:w="1137" w:type="pct"/>
            <w:vMerge/>
            <w:shd w:val="clear" w:color="auto" w:fill="auto"/>
            <w:noWrap/>
            <w:vAlign w:val="bottom"/>
            <w:hideMark/>
          </w:tcPr>
          <w:p w14:paraId="1CC0A494"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5768EF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05690D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23FF410E"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26F6B5D"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201F7C60" w14:textId="77777777" w:rsidTr="00CA7D86">
        <w:trPr>
          <w:trHeight w:val="300"/>
        </w:trPr>
        <w:tc>
          <w:tcPr>
            <w:tcW w:w="1137" w:type="pct"/>
            <w:vMerge/>
            <w:shd w:val="clear" w:color="auto" w:fill="auto"/>
            <w:noWrap/>
            <w:vAlign w:val="bottom"/>
            <w:hideMark/>
          </w:tcPr>
          <w:p w14:paraId="7947AC4F"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DAA504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9D69E1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597CB512"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03B5B04"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57354F9C" w14:textId="77777777" w:rsidTr="00CA7D86">
        <w:trPr>
          <w:trHeight w:val="300"/>
        </w:trPr>
        <w:tc>
          <w:tcPr>
            <w:tcW w:w="1137" w:type="pct"/>
            <w:vMerge/>
            <w:shd w:val="clear" w:color="auto" w:fill="auto"/>
            <w:noWrap/>
            <w:vAlign w:val="bottom"/>
            <w:hideMark/>
          </w:tcPr>
          <w:p w14:paraId="72F33322"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6FD8B6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7D99F3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72BD2497"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D31B68E"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1CB1EB41" w14:textId="77777777" w:rsidTr="00CA7D86">
        <w:trPr>
          <w:trHeight w:val="300"/>
        </w:trPr>
        <w:tc>
          <w:tcPr>
            <w:tcW w:w="1137" w:type="pct"/>
            <w:vMerge/>
            <w:shd w:val="clear" w:color="auto" w:fill="auto"/>
            <w:noWrap/>
            <w:vAlign w:val="bottom"/>
            <w:hideMark/>
          </w:tcPr>
          <w:p w14:paraId="333BEE56"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D332AD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EFF4C8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3327A964"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39A2CB6"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7646B745" w14:textId="77777777" w:rsidTr="00CA7D86">
        <w:trPr>
          <w:trHeight w:val="300"/>
        </w:trPr>
        <w:tc>
          <w:tcPr>
            <w:tcW w:w="1137" w:type="pct"/>
            <w:vMerge/>
            <w:shd w:val="clear" w:color="auto" w:fill="auto"/>
            <w:noWrap/>
            <w:vAlign w:val="bottom"/>
            <w:hideMark/>
          </w:tcPr>
          <w:p w14:paraId="709AEBBC"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252844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2AA8BA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53BCBEBE"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AEE6288"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00917C5B" w14:textId="77777777" w:rsidTr="00CA7D86">
        <w:trPr>
          <w:trHeight w:val="300"/>
        </w:trPr>
        <w:tc>
          <w:tcPr>
            <w:tcW w:w="1137" w:type="pct"/>
            <w:vMerge/>
            <w:shd w:val="clear" w:color="auto" w:fill="auto"/>
            <w:noWrap/>
            <w:vAlign w:val="bottom"/>
            <w:hideMark/>
          </w:tcPr>
          <w:p w14:paraId="11F1D74B"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5DD0A3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BDE0C7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 xml:space="preserve">Aucune </w:t>
            </w:r>
            <w:r w:rsidR="00AF22DB" w:rsidRPr="003C5A92">
              <w:rPr>
                <w:rFonts w:ascii="Calibri" w:eastAsia="Times New Roman" w:hAnsi="Calibri" w:cs="Calibri"/>
                <w:color w:val="000000"/>
                <w:sz w:val="16"/>
                <w:szCs w:val="20"/>
                <w:lang w:val="fr-FR"/>
              </w:rPr>
              <w:t xml:space="preserve">mesure </w:t>
            </w:r>
            <w:r w:rsidRPr="003C5A92">
              <w:rPr>
                <w:rFonts w:ascii="Calibri" w:eastAsia="Times New Roman" w:hAnsi="Calibri" w:cs="Calibri"/>
                <w:color w:val="000000"/>
                <w:sz w:val="16"/>
                <w:szCs w:val="20"/>
                <w:lang w:val="fr-FR"/>
              </w:rPr>
              <w:t>juridique/administrative n'</w:t>
            </w:r>
            <w:r w:rsidR="00AF22DB" w:rsidRPr="003C5A92">
              <w:rPr>
                <w:rFonts w:ascii="Calibri" w:eastAsia="Times New Roman" w:hAnsi="Calibri" w:cs="Calibri"/>
                <w:color w:val="000000"/>
                <w:sz w:val="16"/>
                <w:szCs w:val="20"/>
                <w:lang w:val="fr-FR"/>
              </w:rPr>
              <w:t>a été prise.</w:t>
            </w:r>
          </w:p>
        </w:tc>
        <w:tc>
          <w:tcPr>
            <w:tcW w:w="657" w:type="pct"/>
            <w:shd w:val="clear" w:color="auto" w:fill="auto"/>
            <w:noWrap/>
            <w:vAlign w:val="bottom"/>
            <w:hideMark/>
          </w:tcPr>
          <w:p w14:paraId="60911050" w14:textId="77777777" w:rsidR="00540C85" w:rsidRPr="003C5A92" w:rsidRDefault="00540C85" w:rsidP="004759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382BBA29"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540C85" w:rsidRPr="003C5A92" w14:paraId="01040D34" w14:textId="77777777" w:rsidTr="00CA7D86">
        <w:trPr>
          <w:trHeight w:val="300"/>
        </w:trPr>
        <w:tc>
          <w:tcPr>
            <w:tcW w:w="1137" w:type="pct"/>
            <w:vMerge w:val="restart"/>
            <w:shd w:val="clear" w:color="auto" w:fill="auto"/>
            <w:noWrap/>
            <w:vAlign w:val="bottom"/>
            <w:hideMark/>
          </w:tcPr>
          <w:p w14:paraId="685C712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Chlordécone</w:t>
            </w:r>
          </w:p>
          <w:p w14:paraId="3D6D7A39"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2BF6C39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4BA140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 xml:space="preserve">Restriction conformément à </w:t>
            </w:r>
            <w:r w:rsidR="00AF22DB" w:rsidRPr="003C5A92">
              <w:rPr>
                <w:rFonts w:ascii="Calibri" w:eastAsia="Times New Roman" w:hAnsi="Calibri" w:cs="Calibri"/>
                <w:color w:val="000000"/>
                <w:sz w:val="16"/>
                <w:szCs w:val="20"/>
                <w:lang w:val="fr-FR"/>
              </w:rPr>
              <w:t>l'annexe A.</w:t>
            </w:r>
          </w:p>
        </w:tc>
        <w:tc>
          <w:tcPr>
            <w:tcW w:w="657" w:type="pct"/>
            <w:shd w:val="clear" w:color="auto" w:fill="auto"/>
            <w:noWrap/>
            <w:vAlign w:val="bottom"/>
            <w:hideMark/>
          </w:tcPr>
          <w:p w14:paraId="619F35C5"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3DEAF9E"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2186D966" w14:textId="77777777" w:rsidTr="00CA7D86">
        <w:trPr>
          <w:trHeight w:val="300"/>
        </w:trPr>
        <w:tc>
          <w:tcPr>
            <w:tcW w:w="1137" w:type="pct"/>
            <w:vMerge/>
            <w:shd w:val="clear" w:color="auto" w:fill="auto"/>
            <w:noWrap/>
            <w:vAlign w:val="bottom"/>
            <w:hideMark/>
          </w:tcPr>
          <w:p w14:paraId="137B3E56"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A1336C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E29EF0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39C31F7B"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D9B7FEA"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3E434651" w14:textId="77777777" w:rsidTr="00CA7D86">
        <w:trPr>
          <w:trHeight w:val="300"/>
        </w:trPr>
        <w:tc>
          <w:tcPr>
            <w:tcW w:w="1137" w:type="pct"/>
            <w:vMerge/>
            <w:shd w:val="clear" w:color="auto" w:fill="auto"/>
            <w:noWrap/>
            <w:vAlign w:val="bottom"/>
            <w:hideMark/>
          </w:tcPr>
          <w:p w14:paraId="4D4EEA08"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77515C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1D1BAE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35FC0590"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06E3065"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7478067A" w14:textId="77777777" w:rsidTr="00CA7D86">
        <w:trPr>
          <w:trHeight w:val="300"/>
        </w:trPr>
        <w:tc>
          <w:tcPr>
            <w:tcW w:w="1137" w:type="pct"/>
            <w:vMerge/>
            <w:shd w:val="clear" w:color="auto" w:fill="auto"/>
            <w:noWrap/>
            <w:vAlign w:val="bottom"/>
            <w:hideMark/>
          </w:tcPr>
          <w:p w14:paraId="35ED7109"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116376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C58D2D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769D93B0"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637C472"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3319BD05" w14:textId="77777777" w:rsidTr="00CA7D86">
        <w:trPr>
          <w:trHeight w:val="300"/>
        </w:trPr>
        <w:tc>
          <w:tcPr>
            <w:tcW w:w="1137" w:type="pct"/>
            <w:vMerge/>
            <w:shd w:val="clear" w:color="auto" w:fill="auto"/>
            <w:noWrap/>
            <w:vAlign w:val="bottom"/>
            <w:hideMark/>
          </w:tcPr>
          <w:p w14:paraId="3B9D77F2"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30F620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03125C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188203DB"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EDA9883"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78F15208" w14:textId="77777777" w:rsidTr="00CA7D86">
        <w:trPr>
          <w:trHeight w:val="300"/>
        </w:trPr>
        <w:tc>
          <w:tcPr>
            <w:tcW w:w="1137" w:type="pct"/>
            <w:vMerge/>
            <w:shd w:val="clear" w:color="auto" w:fill="auto"/>
            <w:noWrap/>
            <w:vAlign w:val="bottom"/>
            <w:hideMark/>
          </w:tcPr>
          <w:p w14:paraId="7D754413"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6C1964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BADC6C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74AF9C9A" w14:textId="77777777" w:rsidR="00540C85" w:rsidRPr="003C5A92" w:rsidRDefault="00540C85" w:rsidP="0047599E">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017B7C2"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r>
      <w:tr w:rsidR="00540C85" w:rsidRPr="003C5A92" w14:paraId="5AA97207" w14:textId="77777777" w:rsidTr="00CA7D86">
        <w:trPr>
          <w:trHeight w:val="300"/>
        </w:trPr>
        <w:tc>
          <w:tcPr>
            <w:tcW w:w="1137" w:type="pct"/>
            <w:vMerge/>
            <w:shd w:val="clear" w:color="auto" w:fill="auto"/>
            <w:noWrap/>
            <w:vAlign w:val="bottom"/>
            <w:hideMark/>
          </w:tcPr>
          <w:p w14:paraId="5CE504D3" w14:textId="77777777" w:rsidR="00540C85" w:rsidRPr="003C5A92" w:rsidRDefault="00540C85" w:rsidP="0047599E">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8F6FFA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6BB4E5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 xml:space="preserve">Aucune </w:t>
            </w:r>
            <w:r w:rsidR="00AF22DB" w:rsidRPr="003C5A92">
              <w:rPr>
                <w:rFonts w:ascii="Calibri" w:eastAsia="Times New Roman" w:hAnsi="Calibri" w:cs="Calibri"/>
                <w:color w:val="000000"/>
                <w:sz w:val="16"/>
                <w:szCs w:val="20"/>
                <w:lang w:val="fr-FR"/>
              </w:rPr>
              <w:t xml:space="preserve">mesure </w:t>
            </w:r>
            <w:r w:rsidRPr="003C5A92">
              <w:rPr>
                <w:rFonts w:ascii="Calibri" w:eastAsia="Times New Roman" w:hAnsi="Calibri" w:cs="Calibri"/>
                <w:color w:val="000000"/>
                <w:sz w:val="16"/>
                <w:szCs w:val="20"/>
                <w:lang w:val="fr-FR"/>
              </w:rPr>
              <w:t>juridique/administrative n'</w:t>
            </w:r>
            <w:r w:rsidR="00AF22DB" w:rsidRPr="003C5A92">
              <w:rPr>
                <w:rFonts w:ascii="Calibri" w:eastAsia="Times New Roman" w:hAnsi="Calibri" w:cs="Calibri"/>
                <w:color w:val="000000"/>
                <w:sz w:val="16"/>
                <w:szCs w:val="20"/>
                <w:lang w:val="fr-FR"/>
              </w:rPr>
              <w:t>a été prise.</w:t>
            </w:r>
          </w:p>
        </w:tc>
        <w:tc>
          <w:tcPr>
            <w:tcW w:w="657" w:type="pct"/>
            <w:shd w:val="clear" w:color="auto" w:fill="auto"/>
            <w:noWrap/>
            <w:vAlign w:val="bottom"/>
            <w:hideMark/>
          </w:tcPr>
          <w:p w14:paraId="2AB925D1" w14:textId="77777777" w:rsidR="00540C85" w:rsidRPr="003C5A92" w:rsidRDefault="00540C85" w:rsidP="004759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1BEC7DF9" w14:textId="77777777" w:rsidR="00540C85" w:rsidRPr="003C5A92" w:rsidRDefault="00540C85" w:rsidP="0047599E">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6C8EE616" w14:textId="77777777" w:rsidTr="00CA7D86">
        <w:trPr>
          <w:trHeight w:val="300"/>
        </w:trPr>
        <w:tc>
          <w:tcPr>
            <w:tcW w:w="1137" w:type="pct"/>
            <w:vMerge w:val="restart"/>
            <w:shd w:val="clear" w:color="auto" w:fill="auto"/>
            <w:noWrap/>
            <w:vAlign w:val="bottom"/>
          </w:tcPr>
          <w:p w14:paraId="318855B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Décabromodiphényléther (mélange commercial, c-decaBDE)</w:t>
            </w:r>
          </w:p>
        </w:tc>
        <w:tc>
          <w:tcPr>
            <w:tcW w:w="331" w:type="pct"/>
            <w:shd w:val="clear" w:color="auto" w:fill="auto"/>
            <w:noWrap/>
            <w:vAlign w:val="bottom"/>
          </w:tcPr>
          <w:p w14:paraId="564CA81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55D9620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tcPr>
          <w:p w14:paraId="0F939BE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2CD117E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2B6E50A" w14:textId="77777777" w:rsidTr="00CA7D86">
        <w:trPr>
          <w:trHeight w:val="300"/>
        </w:trPr>
        <w:tc>
          <w:tcPr>
            <w:tcW w:w="1137" w:type="pct"/>
            <w:vMerge/>
            <w:shd w:val="clear" w:color="auto" w:fill="auto"/>
            <w:noWrap/>
            <w:vAlign w:val="bottom"/>
          </w:tcPr>
          <w:p w14:paraId="411DCCC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2F45F8F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2A6DBDB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tcPr>
          <w:p w14:paraId="4F137A4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3946F87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6C51579" w14:textId="77777777" w:rsidTr="00CA7D86">
        <w:trPr>
          <w:trHeight w:val="300"/>
        </w:trPr>
        <w:tc>
          <w:tcPr>
            <w:tcW w:w="1137" w:type="pct"/>
            <w:vMerge/>
            <w:shd w:val="clear" w:color="auto" w:fill="auto"/>
            <w:noWrap/>
            <w:vAlign w:val="bottom"/>
          </w:tcPr>
          <w:p w14:paraId="6D7D9B7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06C2986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725E3FD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tcPr>
          <w:p w14:paraId="24C549A5"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3FA70DB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A3AF532" w14:textId="77777777" w:rsidTr="00CA7D86">
        <w:trPr>
          <w:trHeight w:val="300"/>
        </w:trPr>
        <w:tc>
          <w:tcPr>
            <w:tcW w:w="1137" w:type="pct"/>
            <w:vMerge/>
            <w:shd w:val="clear" w:color="auto" w:fill="auto"/>
            <w:noWrap/>
            <w:vAlign w:val="bottom"/>
          </w:tcPr>
          <w:p w14:paraId="51D5721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0486998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3ABB7F5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tcPr>
          <w:p w14:paraId="4612180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3F2FDCE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AF9BBE2" w14:textId="77777777" w:rsidTr="00CA7D86">
        <w:trPr>
          <w:trHeight w:val="300"/>
        </w:trPr>
        <w:tc>
          <w:tcPr>
            <w:tcW w:w="1137" w:type="pct"/>
            <w:vMerge/>
            <w:shd w:val="clear" w:color="auto" w:fill="auto"/>
            <w:noWrap/>
            <w:vAlign w:val="bottom"/>
          </w:tcPr>
          <w:p w14:paraId="32DD402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6CF1F7F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19C2D7F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tcPr>
          <w:p w14:paraId="62E3BD60"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55E4F0E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33D03D4" w14:textId="77777777" w:rsidTr="00CA7D86">
        <w:trPr>
          <w:trHeight w:val="300"/>
        </w:trPr>
        <w:tc>
          <w:tcPr>
            <w:tcW w:w="1137" w:type="pct"/>
            <w:vMerge/>
            <w:shd w:val="clear" w:color="auto" w:fill="auto"/>
            <w:noWrap/>
            <w:vAlign w:val="bottom"/>
          </w:tcPr>
          <w:p w14:paraId="69A9A64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2C5C5E6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6E9DD41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tcPr>
          <w:p w14:paraId="37DDF47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58F8FE3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2CC5840" w14:textId="77777777" w:rsidTr="00CA7D86">
        <w:trPr>
          <w:trHeight w:val="300"/>
        </w:trPr>
        <w:tc>
          <w:tcPr>
            <w:tcW w:w="1137" w:type="pct"/>
            <w:vMerge/>
            <w:shd w:val="clear" w:color="auto" w:fill="auto"/>
            <w:noWrap/>
            <w:vAlign w:val="bottom"/>
          </w:tcPr>
          <w:p w14:paraId="36C8CE4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509E7A1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6ABDDD2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tcPr>
          <w:p w14:paraId="10DB02F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3D0E25C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B0BC8D2" w14:textId="77777777" w:rsidTr="00CA7D86">
        <w:trPr>
          <w:trHeight w:val="300"/>
        </w:trPr>
        <w:tc>
          <w:tcPr>
            <w:tcW w:w="1137" w:type="pct"/>
            <w:vMerge w:val="restart"/>
            <w:shd w:val="clear" w:color="auto" w:fill="auto"/>
            <w:noWrap/>
            <w:vAlign w:val="bottom"/>
          </w:tcPr>
          <w:p w14:paraId="54626CF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Dicofol</w:t>
            </w:r>
          </w:p>
        </w:tc>
        <w:tc>
          <w:tcPr>
            <w:tcW w:w="331" w:type="pct"/>
            <w:shd w:val="clear" w:color="auto" w:fill="auto"/>
            <w:noWrap/>
            <w:vAlign w:val="bottom"/>
          </w:tcPr>
          <w:p w14:paraId="5EFBE24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00258D4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tcPr>
          <w:p w14:paraId="3BA88B9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4C001AA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17EEAD4" w14:textId="77777777" w:rsidTr="00CA7D86">
        <w:trPr>
          <w:trHeight w:val="300"/>
        </w:trPr>
        <w:tc>
          <w:tcPr>
            <w:tcW w:w="1137" w:type="pct"/>
            <w:vMerge/>
            <w:shd w:val="clear" w:color="auto" w:fill="auto"/>
            <w:noWrap/>
            <w:vAlign w:val="bottom"/>
          </w:tcPr>
          <w:p w14:paraId="4E23EAB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52EF704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46B4184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tcPr>
          <w:p w14:paraId="06155C7B"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7C897C9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D436DC4" w14:textId="77777777" w:rsidTr="00CA7D86">
        <w:trPr>
          <w:trHeight w:val="300"/>
        </w:trPr>
        <w:tc>
          <w:tcPr>
            <w:tcW w:w="1137" w:type="pct"/>
            <w:vMerge/>
            <w:shd w:val="clear" w:color="auto" w:fill="auto"/>
            <w:noWrap/>
            <w:vAlign w:val="bottom"/>
          </w:tcPr>
          <w:p w14:paraId="3D03A5A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4FF6BAF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476F00D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tcPr>
          <w:p w14:paraId="087F84D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1F18961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D8DF84F" w14:textId="77777777" w:rsidTr="00CA7D86">
        <w:trPr>
          <w:trHeight w:val="300"/>
        </w:trPr>
        <w:tc>
          <w:tcPr>
            <w:tcW w:w="1137" w:type="pct"/>
            <w:vMerge/>
            <w:shd w:val="clear" w:color="auto" w:fill="auto"/>
            <w:noWrap/>
            <w:vAlign w:val="bottom"/>
          </w:tcPr>
          <w:p w14:paraId="6ED6B78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3E4B2F7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6568293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tcPr>
          <w:p w14:paraId="6802060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30AE660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C405DA2" w14:textId="77777777" w:rsidTr="00CA7D86">
        <w:trPr>
          <w:trHeight w:val="300"/>
        </w:trPr>
        <w:tc>
          <w:tcPr>
            <w:tcW w:w="1137" w:type="pct"/>
            <w:vMerge/>
            <w:shd w:val="clear" w:color="auto" w:fill="auto"/>
            <w:noWrap/>
            <w:vAlign w:val="bottom"/>
          </w:tcPr>
          <w:p w14:paraId="3A7BC4A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3933AE8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0EBB60E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tcPr>
          <w:p w14:paraId="4581ABC0"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1AA6CE2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3F152B0" w14:textId="77777777" w:rsidTr="00CA7D86">
        <w:trPr>
          <w:trHeight w:val="300"/>
        </w:trPr>
        <w:tc>
          <w:tcPr>
            <w:tcW w:w="1137" w:type="pct"/>
            <w:vMerge/>
            <w:shd w:val="clear" w:color="auto" w:fill="auto"/>
            <w:noWrap/>
            <w:vAlign w:val="bottom"/>
          </w:tcPr>
          <w:p w14:paraId="1C54B5B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78CB16B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2233A5B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tcPr>
          <w:p w14:paraId="3269A76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1A4854F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144A08B" w14:textId="77777777" w:rsidTr="00CA7D86">
        <w:trPr>
          <w:trHeight w:val="300"/>
        </w:trPr>
        <w:tc>
          <w:tcPr>
            <w:tcW w:w="1137" w:type="pct"/>
            <w:vMerge/>
            <w:shd w:val="clear" w:color="auto" w:fill="auto"/>
            <w:noWrap/>
            <w:vAlign w:val="bottom"/>
          </w:tcPr>
          <w:p w14:paraId="3BFE0F8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1CA706A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4EB75FF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tcPr>
          <w:p w14:paraId="6BE8F65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633E8A1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173FEF7" w14:textId="77777777" w:rsidTr="00CA7D86">
        <w:trPr>
          <w:trHeight w:val="300"/>
        </w:trPr>
        <w:tc>
          <w:tcPr>
            <w:tcW w:w="1137" w:type="pct"/>
            <w:vMerge w:val="restart"/>
            <w:shd w:val="clear" w:color="auto" w:fill="auto"/>
            <w:noWrap/>
            <w:vAlign w:val="bottom"/>
            <w:hideMark/>
          </w:tcPr>
          <w:p w14:paraId="70CFEE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Dieldrine</w:t>
            </w:r>
          </w:p>
          <w:p w14:paraId="740DF2CE"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5628BAA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38D6F3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13F03C97"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2513BE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2D89DEA" w14:textId="77777777" w:rsidTr="00CA7D86">
        <w:trPr>
          <w:trHeight w:val="300"/>
        </w:trPr>
        <w:tc>
          <w:tcPr>
            <w:tcW w:w="1137" w:type="pct"/>
            <w:vMerge/>
            <w:shd w:val="clear" w:color="auto" w:fill="auto"/>
            <w:noWrap/>
            <w:vAlign w:val="bottom"/>
            <w:hideMark/>
          </w:tcPr>
          <w:p w14:paraId="5A08E86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2C7A6E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059BDB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6DCFBCE4"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58E657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01C1937" w14:textId="77777777" w:rsidTr="00CA7D86">
        <w:trPr>
          <w:trHeight w:val="300"/>
        </w:trPr>
        <w:tc>
          <w:tcPr>
            <w:tcW w:w="1137" w:type="pct"/>
            <w:vMerge/>
            <w:shd w:val="clear" w:color="auto" w:fill="auto"/>
            <w:noWrap/>
            <w:vAlign w:val="bottom"/>
            <w:hideMark/>
          </w:tcPr>
          <w:p w14:paraId="5B2EFF9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510E93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4CF281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7A41B6AB"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609C6C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A1FE275" w14:textId="77777777" w:rsidTr="00CA7D86">
        <w:trPr>
          <w:trHeight w:val="300"/>
        </w:trPr>
        <w:tc>
          <w:tcPr>
            <w:tcW w:w="1137" w:type="pct"/>
            <w:vMerge/>
            <w:shd w:val="clear" w:color="auto" w:fill="auto"/>
            <w:noWrap/>
            <w:vAlign w:val="bottom"/>
            <w:hideMark/>
          </w:tcPr>
          <w:p w14:paraId="510000B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827322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2BB348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42DB8B71"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B814AC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E840A18" w14:textId="77777777" w:rsidTr="00CA7D86">
        <w:trPr>
          <w:trHeight w:val="300"/>
        </w:trPr>
        <w:tc>
          <w:tcPr>
            <w:tcW w:w="1137" w:type="pct"/>
            <w:vMerge/>
            <w:shd w:val="clear" w:color="auto" w:fill="auto"/>
            <w:noWrap/>
            <w:vAlign w:val="bottom"/>
            <w:hideMark/>
          </w:tcPr>
          <w:p w14:paraId="243F74B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16CDAD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813F51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70AF74A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61A6AE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E6BBDCE" w14:textId="77777777" w:rsidTr="00CA7D86">
        <w:trPr>
          <w:trHeight w:val="300"/>
        </w:trPr>
        <w:tc>
          <w:tcPr>
            <w:tcW w:w="1137" w:type="pct"/>
            <w:vMerge/>
            <w:shd w:val="clear" w:color="auto" w:fill="auto"/>
            <w:noWrap/>
            <w:vAlign w:val="bottom"/>
            <w:hideMark/>
          </w:tcPr>
          <w:p w14:paraId="7A83FCF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48C0C5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BC2F8A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01CA8A66"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22C094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E390CAD" w14:textId="77777777" w:rsidTr="00CA7D86">
        <w:trPr>
          <w:trHeight w:val="300"/>
        </w:trPr>
        <w:tc>
          <w:tcPr>
            <w:tcW w:w="1137" w:type="pct"/>
            <w:vMerge/>
            <w:shd w:val="clear" w:color="auto" w:fill="auto"/>
            <w:noWrap/>
            <w:vAlign w:val="bottom"/>
            <w:hideMark/>
          </w:tcPr>
          <w:p w14:paraId="065D8BB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DC592F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FA4035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42220DBB"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2F759DF2"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2E67B05E" w14:textId="77777777" w:rsidTr="00CA7D86">
        <w:trPr>
          <w:trHeight w:val="300"/>
        </w:trPr>
        <w:tc>
          <w:tcPr>
            <w:tcW w:w="1137" w:type="pct"/>
            <w:vMerge w:val="restart"/>
            <w:shd w:val="clear" w:color="auto" w:fill="auto"/>
            <w:noWrap/>
            <w:vAlign w:val="bottom"/>
            <w:hideMark/>
          </w:tcPr>
          <w:p w14:paraId="7DA838C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Endrine</w:t>
            </w:r>
          </w:p>
          <w:p w14:paraId="39978575"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04E7BEE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992B4B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1C2C082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040BB8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80BECE0" w14:textId="77777777" w:rsidTr="00CA7D86">
        <w:trPr>
          <w:trHeight w:val="300"/>
        </w:trPr>
        <w:tc>
          <w:tcPr>
            <w:tcW w:w="1137" w:type="pct"/>
            <w:vMerge/>
            <w:shd w:val="clear" w:color="auto" w:fill="auto"/>
            <w:noWrap/>
            <w:vAlign w:val="bottom"/>
            <w:hideMark/>
          </w:tcPr>
          <w:p w14:paraId="5AE5DD1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F5EA3A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CB811C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2C8F0BA3"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6BE27D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A7D068B" w14:textId="77777777" w:rsidTr="00CA7D86">
        <w:trPr>
          <w:trHeight w:val="300"/>
        </w:trPr>
        <w:tc>
          <w:tcPr>
            <w:tcW w:w="1137" w:type="pct"/>
            <w:vMerge/>
            <w:shd w:val="clear" w:color="auto" w:fill="auto"/>
            <w:noWrap/>
            <w:vAlign w:val="bottom"/>
            <w:hideMark/>
          </w:tcPr>
          <w:p w14:paraId="0C8B31E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307482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968186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097DC4A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8EEC15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F0F4FAA" w14:textId="77777777" w:rsidTr="00CA7D86">
        <w:trPr>
          <w:trHeight w:val="300"/>
        </w:trPr>
        <w:tc>
          <w:tcPr>
            <w:tcW w:w="1137" w:type="pct"/>
            <w:vMerge/>
            <w:shd w:val="clear" w:color="auto" w:fill="auto"/>
            <w:noWrap/>
            <w:vAlign w:val="bottom"/>
            <w:hideMark/>
          </w:tcPr>
          <w:p w14:paraId="6970E2B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AB5F5E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1A8331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4CBD5A84"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7464D4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9FE9C7C" w14:textId="77777777" w:rsidTr="00CA7D86">
        <w:trPr>
          <w:trHeight w:val="300"/>
        </w:trPr>
        <w:tc>
          <w:tcPr>
            <w:tcW w:w="1137" w:type="pct"/>
            <w:vMerge/>
            <w:shd w:val="clear" w:color="auto" w:fill="auto"/>
            <w:noWrap/>
            <w:vAlign w:val="bottom"/>
            <w:hideMark/>
          </w:tcPr>
          <w:p w14:paraId="097039C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165351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2B1F31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4FC6B2D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4C87A0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AAAF852" w14:textId="77777777" w:rsidTr="00CA7D86">
        <w:trPr>
          <w:trHeight w:val="300"/>
        </w:trPr>
        <w:tc>
          <w:tcPr>
            <w:tcW w:w="1137" w:type="pct"/>
            <w:vMerge/>
            <w:shd w:val="clear" w:color="auto" w:fill="auto"/>
            <w:noWrap/>
            <w:vAlign w:val="bottom"/>
            <w:hideMark/>
          </w:tcPr>
          <w:p w14:paraId="67C62C7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8A5C9B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B39746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7633B9AE"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9674AB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AD14507" w14:textId="77777777" w:rsidTr="00CA7D86">
        <w:trPr>
          <w:trHeight w:val="300"/>
        </w:trPr>
        <w:tc>
          <w:tcPr>
            <w:tcW w:w="1137" w:type="pct"/>
            <w:vMerge/>
            <w:shd w:val="clear" w:color="auto" w:fill="auto"/>
            <w:noWrap/>
            <w:vAlign w:val="bottom"/>
            <w:hideMark/>
          </w:tcPr>
          <w:p w14:paraId="1C053C7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FECFFB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21BC81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4ED79FF9"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41210533"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3B267ABB" w14:textId="77777777" w:rsidTr="00CA7D86">
        <w:trPr>
          <w:trHeight w:val="300"/>
        </w:trPr>
        <w:tc>
          <w:tcPr>
            <w:tcW w:w="1137" w:type="pct"/>
            <w:vMerge w:val="restart"/>
            <w:shd w:val="clear" w:color="auto" w:fill="auto"/>
            <w:noWrap/>
            <w:vAlign w:val="bottom"/>
            <w:hideMark/>
          </w:tcPr>
          <w:p w14:paraId="3951ECA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Heptachlore</w:t>
            </w:r>
          </w:p>
          <w:p w14:paraId="16F12EC5"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3D9BFC7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430D38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002F65F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566931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6A6F13A" w14:textId="77777777" w:rsidTr="00CA7D86">
        <w:trPr>
          <w:trHeight w:val="300"/>
        </w:trPr>
        <w:tc>
          <w:tcPr>
            <w:tcW w:w="1137" w:type="pct"/>
            <w:vMerge/>
            <w:shd w:val="clear" w:color="auto" w:fill="auto"/>
            <w:noWrap/>
            <w:vAlign w:val="bottom"/>
            <w:hideMark/>
          </w:tcPr>
          <w:p w14:paraId="4E3F2CD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8A7932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FC4828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30D13716"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53B152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0DE50E1" w14:textId="77777777" w:rsidTr="00CA7D86">
        <w:trPr>
          <w:trHeight w:val="300"/>
        </w:trPr>
        <w:tc>
          <w:tcPr>
            <w:tcW w:w="1137" w:type="pct"/>
            <w:vMerge/>
            <w:shd w:val="clear" w:color="auto" w:fill="auto"/>
            <w:noWrap/>
            <w:vAlign w:val="bottom"/>
            <w:hideMark/>
          </w:tcPr>
          <w:p w14:paraId="6D810E2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B09682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2EC920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48AB00CB"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34A34F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DCBA733" w14:textId="77777777" w:rsidTr="00CA7D86">
        <w:trPr>
          <w:trHeight w:val="300"/>
        </w:trPr>
        <w:tc>
          <w:tcPr>
            <w:tcW w:w="1137" w:type="pct"/>
            <w:vMerge/>
            <w:shd w:val="clear" w:color="auto" w:fill="auto"/>
            <w:noWrap/>
            <w:vAlign w:val="bottom"/>
            <w:hideMark/>
          </w:tcPr>
          <w:p w14:paraId="5BD1923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1E336F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4BFE27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6060C9E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C2F4DE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3D3387F" w14:textId="77777777" w:rsidTr="00CA7D86">
        <w:trPr>
          <w:trHeight w:val="300"/>
        </w:trPr>
        <w:tc>
          <w:tcPr>
            <w:tcW w:w="1137" w:type="pct"/>
            <w:vMerge/>
            <w:shd w:val="clear" w:color="auto" w:fill="auto"/>
            <w:noWrap/>
            <w:vAlign w:val="bottom"/>
            <w:hideMark/>
          </w:tcPr>
          <w:p w14:paraId="48DA301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574812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18CA7D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5C0FACC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0637D8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B1FC42A" w14:textId="77777777" w:rsidTr="00CA7D86">
        <w:trPr>
          <w:trHeight w:val="300"/>
        </w:trPr>
        <w:tc>
          <w:tcPr>
            <w:tcW w:w="1137" w:type="pct"/>
            <w:vMerge/>
            <w:shd w:val="clear" w:color="auto" w:fill="auto"/>
            <w:noWrap/>
            <w:vAlign w:val="bottom"/>
            <w:hideMark/>
          </w:tcPr>
          <w:p w14:paraId="392B508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DBD369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EE3254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1B18FA85"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84F73F2"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BCFABE8" w14:textId="77777777" w:rsidTr="00CA7D86">
        <w:trPr>
          <w:trHeight w:val="300"/>
        </w:trPr>
        <w:tc>
          <w:tcPr>
            <w:tcW w:w="1137" w:type="pct"/>
            <w:vMerge/>
            <w:shd w:val="clear" w:color="auto" w:fill="auto"/>
            <w:noWrap/>
            <w:vAlign w:val="bottom"/>
            <w:hideMark/>
          </w:tcPr>
          <w:p w14:paraId="5CB52A0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D1AB6F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4EA332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57B9C1C0"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0C4AC762"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2277DE0F" w14:textId="77777777" w:rsidTr="00CA7D86">
        <w:trPr>
          <w:trHeight w:val="300"/>
        </w:trPr>
        <w:tc>
          <w:tcPr>
            <w:tcW w:w="1137" w:type="pct"/>
            <w:vMerge w:val="restart"/>
            <w:shd w:val="clear" w:color="auto" w:fill="auto"/>
            <w:noWrap/>
            <w:vAlign w:val="bottom"/>
            <w:hideMark/>
          </w:tcPr>
          <w:p w14:paraId="5902AA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Hexabromobiphényle</w:t>
            </w:r>
          </w:p>
          <w:p w14:paraId="565AFFBF"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7C122C1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033135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22793963"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F9B437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3D7BDBA" w14:textId="77777777" w:rsidTr="00CA7D86">
        <w:trPr>
          <w:trHeight w:val="300"/>
        </w:trPr>
        <w:tc>
          <w:tcPr>
            <w:tcW w:w="1137" w:type="pct"/>
            <w:vMerge/>
            <w:shd w:val="clear" w:color="auto" w:fill="auto"/>
            <w:noWrap/>
            <w:vAlign w:val="bottom"/>
            <w:hideMark/>
          </w:tcPr>
          <w:p w14:paraId="6B8EB74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D19B96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EEA1DC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3684223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621A58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80E66A7" w14:textId="77777777" w:rsidTr="00CA7D86">
        <w:trPr>
          <w:trHeight w:val="300"/>
        </w:trPr>
        <w:tc>
          <w:tcPr>
            <w:tcW w:w="1137" w:type="pct"/>
            <w:vMerge/>
            <w:shd w:val="clear" w:color="auto" w:fill="auto"/>
            <w:noWrap/>
            <w:vAlign w:val="bottom"/>
            <w:hideMark/>
          </w:tcPr>
          <w:p w14:paraId="16965D5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186B09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73235C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6C44E1D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999B05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199D4DFB" w14:textId="77777777" w:rsidTr="00CA7D86">
        <w:trPr>
          <w:trHeight w:val="300"/>
        </w:trPr>
        <w:tc>
          <w:tcPr>
            <w:tcW w:w="1137" w:type="pct"/>
            <w:vMerge/>
            <w:shd w:val="clear" w:color="auto" w:fill="auto"/>
            <w:noWrap/>
            <w:vAlign w:val="bottom"/>
            <w:hideMark/>
          </w:tcPr>
          <w:p w14:paraId="2B84C9D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041222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DC7866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6A7C40F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BD5F17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2B5EAEB" w14:textId="77777777" w:rsidTr="00CA7D86">
        <w:trPr>
          <w:trHeight w:val="300"/>
        </w:trPr>
        <w:tc>
          <w:tcPr>
            <w:tcW w:w="1137" w:type="pct"/>
            <w:vMerge/>
            <w:shd w:val="clear" w:color="auto" w:fill="auto"/>
            <w:noWrap/>
            <w:vAlign w:val="bottom"/>
            <w:hideMark/>
          </w:tcPr>
          <w:p w14:paraId="42C5514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6CCDCE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C42586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3846A895"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9BE405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A3DFA8C" w14:textId="77777777" w:rsidTr="00CA7D86">
        <w:trPr>
          <w:trHeight w:val="300"/>
        </w:trPr>
        <w:tc>
          <w:tcPr>
            <w:tcW w:w="1137" w:type="pct"/>
            <w:vMerge/>
            <w:shd w:val="clear" w:color="auto" w:fill="auto"/>
            <w:noWrap/>
            <w:vAlign w:val="bottom"/>
            <w:hideMark/>
          </w:tcPr>
          <w:p w14:paraId="7802198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399456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A093F3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3FCBDC6E"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AD4369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DF883C1" w14:textId="77777777" w:rsidTr="00CA7D86">
        <w:trPr>
          <w:trHeight w:val="300"/>
        </w:trPr>
        <w:tc>
          <w:tcPr>
            <w:tcW w:w="1137" w:type="pct"/>
            <w:vMerge/>
            <w:shd w:val="clear" w:color="auto" w:fill="auto"/>
            <w:noWrap/>
            <w:vAlign w:val="bottom"/>
            <w:hideMark/>
          </w:tcPr>
          <w:p w14:paraId="06C1843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8FAAE3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3F950B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1E9A37D3"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1D5C6E19"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2BFEA1F8" w14:textId="77777777" w:rsidTr="00CA7D86">
        <w:trPr>
          <w:trHeight w:val="368"/>
        </w:trPr>
        <w:tc>
          <w:tcPr>
            <w:tcW w:w="1137" w:type="pct"/>
            <w:vMerge w:val="restart"/>
            <w:shd w:val="clear" w:color="auto" w:fill="auto"/>
            <w:vAlign w:val="bottom"/>
            <w:hideMark/>
          </w:tcPr>
          <w:p w14:paraId="41E378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hexabromodiphénylique et éther heptabromodiphénylique</w:t>
            </w:r>
          </w:p>
          <w:p w14:paraId="4E995E89"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6CCC97D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FEB014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759CF4B4"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1649D9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2E7C307" w14:textId="77777777" w:rsidTr="00CA7D86">
        <w:trPr>
          <w:trHeight w:val="300"/>
        </w:trPr>
        <w:tc>
          <w:tcPr>
            <w:tcW w:w="1137" w:type="pct"/>
            <w:vMerge/>
            <w:shd w:val="clear" w:color="auto" w:fill="auto"/>
            <w:noWrap/>
            <w:vAlign w:val="bottom"/>
            <w:hideMark/>
          </w:tcPr>
          <w:p w14:paraId="6298611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AD1797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12D6FF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672E5217"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7102EF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5C645F7" w14:textId="77777777" w:rsidTr="00CA7D86">
        <w:trPr>
          <w:trHeight w:val="300"/>
        </w:trPr>
        <w:tc>
          <w:tcPr>
            <w:tcW w:w="1137" w:type="pct"/>
            <w:vMerge/>
            <w:shd w:val="clear" w:color="auto" w:fill="auto"/>
            <w:noWrap/>
            <w:vAlign w:val="bottom"/>
            <w:hideMark/>
          </w:tcPr>
          <w:p w14:paraId="5031CE0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1B94D9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CE16C8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4F0E0B87"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8DD1D9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E2B5D05" w14:textId="77777777" w:rsidTr="00CA7D86">
        <w:trPr>
          <w:trHeight w:val="300"/>
        </w:trPr>
        <w:tc>
          <w:tcPr>
            <w:tcW w:w="1137" w:type="pct"/>
            <w:vMerge/>
            <w:shd w:val="clear" w:color="auto" w:fill="auto"/>
            <w:noWrap/>
            <w:vAlign w:val="bottom"/>
            <w:hideMark/>
          </w:tcPr>
          <w:p w14:paraId="2276C91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20DE96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ABED62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762B4F11"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6852D6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659EC1E" w14:textId="77777777" w:rsidTr="00CA7D86">
        <w:trPr>
          <w:trHeight w:val="300"/>
        </w:trPr>
        <w:tc>
          <w:tcPr>
            <w:tcW w:w="1137" w:type="pct"/>
            <w:vMerge/>
            <w:shd w:val="clear" w:color="auto" w:fill="auto"/>
            <w:noWrap/>
            <w:vAlign w:val="bottom"/>
            <w:hideMark/>
          </w:tcPr>
          <w:p w14:paraId="109C873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FFC59A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F08C54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3E85B5B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A994E3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CAD1664" w14:textId="77777777" w:rsidTr="00CA7D86">
        <w:trPr>
          <w:trHeight w:val="300"/>
        </w:trPr>
        <w:tc>
          <w:tcPr>
            <w:tcW w:w="1137" w:type="pct"/>
            <w:vMerge/>
            <w:shd w:val="clear" w:color="auto" w:fill="auto"/>
            <w:noWrap/>
            <w:vAlign w:val="bottom"/>
            <w:hideMark/>
          </w:tcPr>
          <w:p w14:paraId="52C422D3"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978D00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AD121B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0407316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2FF715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E30C151" w14:textId="77777777" w:rsidTr="00CA7D86">
        <w:trPr>
          <w:trHeight w:val="300"/>
        </w:trPr>
        <w:tc>
          <w:tcPr>
            <w:tcW w:w="1137" w:type="pct"/>
            <w:vMerge/>
            <w:shd w:val="clear" w:color="auto" w:fill="auto"/>
            <w:noWrap/>
            <w:vAlign w:val="bottom"/>
            <w:hideMark/>
          </w:tcPr>
          <w:p w14:paraId="5740BBB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96F317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9C9094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6075D656"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23AC9083"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72767EC1" w14:textId="77777777" w:rsidTr="00CA7D86">
        <w:trPr>
          <w:trHeight w:val="300"/>
        </w:trPr>
        <w:tc>
          <w:tcPr>
            <w:tcW w:w="1137" w:type="pct"/>
            <w:vMerge w:val="restart"/>
            <w:shd w:val="clear" w:color="auto" w:fill="auto"/>
            <w:noWrap/>
            <w:vAlign w:val="bottom"/>
            <w:hideMark/>
          </w:tcPr>
          <w:p w14:paraId="1F74FE1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Hexabromocyclododécane</w:t>
            </w:r>
          </w:p>
          <w:p w14:paraId="6644A500"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727AD95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DF212B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7AC3C97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414F13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8822108" w14:textId="77777777" w:rsidTr="00CA7D86">
        <w:trPr>
          <w:trHeight w:val="300"/>
        </w:trPr>
        <w:tc>
          <w:tcPr>
            <w:tcW w:w="1137" w:type="pct"/>
            <w:vMerge/>
            <w:shd w:val="clear" w:color="auto" w:fill="auto"/>
            <w:noWrap/>
            <w:vAlign w:val="bottom"/>
            <w:hideMark/>
          </w:tcPr>
          <w:p w14:paraId="46E99FA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B9EDF7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8EF1C6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3822D07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AA49F5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7FFE280" w14:textId="77777777" w:rsidTr="00CA7D86">
        <w:trPr>
          <w:trHeight w:val="300"/>
        </w:trPr>
        <w:tc>
          <w:tcPr>
            <w:tcW w:w="1137" w:type="pct"/>
            <w:vMerge/>
            <w:shd w:val="clear" w:color="auto" w:fill="auto"/>
            <w:noWrap/>
            <w:vAlign w:val="bottom"/>
            <w:hideMark/>
          </w:tcPr>
          <w:p w14:paraId="0339E183"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E8D1B8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665178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4F457E73"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810CFC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398E4AA" w14:textId="77777777" w:rsidTr="00CA7D86">
        <w:trPr>
          <w:trHeight w:val="300"/>
        </w:trPr>
        <w:tc>
          <w:tcPr>
            <w:tcW w:w="1137" w:type="pct"/>
            <w:vMerge/>
            <w:shd w:val="clear" w:color="auto" w:fill="auto"/>
            <w:noWrap/>
            <w:vAlign w:val="bottom"/>
            <w:hideMark/>
          </w:tcPr>
          <w:p w14:paraId="2EA1473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C3575B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9F2204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48CC6D1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582523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C6A3B9F" w14:textId="77777777" w:rsidTr="00CA7D86">
        <w:trPr>
          <w:trHeight w:val="300"/>
        </w:trPr>
        <w:tc>
          <w:tcPr>
            <w:tcW w:w="1137" w:type="pct"/>
            <w:vMerge/>
            <w:shd w:val="clear" w:color="auto" w:fill="auto"/>
            <w:noWrap/>
            <w:vAlign w:val="bottom"/>
            <w:hideMark/>
          </w:tcPr>
          <w:p w14:paraId="2B89420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BB79C9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DFF9C6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3220212B"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5A52AD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EF04711" w14:textId="77777777" w:rsidTr="00CA7D86">
        <w:trPr>
          <w:trHeight w:val="300"/>
        </w:trPr>
        <w:tc>
          <w:tcPr>
            <w:tcW w:w="1137" w:type="pct"/>
            <w:vMerge/>
            <w:shd w:val="clear" w:color="auto" w:fill="auto"/>
            <w:noWrap/>
            <w:vAlign w:val="bottom"/>
            <w:hideMark/>
          </w:tcPr>
          <w:p w14:paraId="127E2CB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D8615F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C05620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258E49F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EB91F3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34B0521" w14:textId="77777777" w:rsidTr="00CA7D86">
        <w:trPr>
          <w:trHeight w:val="300"/>
        </w:trPr>
        <w:tc>
          <w:tcPr>
            <w:tcW w:w="1137" w:type="pct"/>
            <w:vMerge/>
            <w:shd w:val="clear" w:color="auto" w:fill="auto"/>
            <w:noWrap/>
            <w:vAlign w:val="bottom"/>
            <w:hideMark/>
          </w:tcPr>
          <w:p w14:paraId="62E34432"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3BC171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1CEC0E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13CAEE7B"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6B2B9DA0"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612E7341" w14:textId="77777777" w:rsidTr="00CA7D86">
        <w:trPr>
          <w:trHeight w:val="300"/>
        </w:trPr>
        <w:tc>
          <w:tcPr>
            <w:tcW w:w="1137" w:type="pct"/>
            <w:vMerge w:val="restart"/>
            <w:shd w:val="clear" w:color="auto" w:fill="auto"/>
            <w:noWrap/>
            <w:vAlign w:val="bottom"/>
            <w:hideMark/>
          </w:tcPr>
          <w:p w14:paraId="70107C2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Hexachlorobenzène</w:t>
            </w:r>
          </w:p>
          <w:p w14:paraId="4377FB13"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6CE7F21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93EAB8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14463D3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5A76083"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F90071A" w14:textId="77777777" w:rsidTr="00CA7D86">
        <w:trPr>
          <w:trHeight w:val="300"/>
        </w:trPr>
        <w:tc>
          <w:tcPr>
            <w:tcW w:w="1137" w:type="pct"/>
            <w:vMerge/>
            <w:shd w:val="clear" w:color="auto" w:fill="auto"/>
            <w:noWrap/>
            <w:vAlign w:val="bottom"/>
            <w:hideMark/>
          </w:tcPr>
          <w:p w14:paraId="4E087382"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544157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FF8953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4E81BCD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2367E1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3A85845" w14:textId="77777777" w:rsidTr="00CA7D86">
        <w:trPr>
          <w:trHeight w:val="300"/>
        </w:trPr>
        <w:tc>
          <w:tcPr>
            <w:tcW w:w="1137" w:type="pct"/>
            <w:vMerge/>
            <w:shd w:val="clear" w:color="auto" w:fill="auto"/>
            <w:noWrap/>
            <w:vAlign w:val="bottom"/>
            <w:hideMark/>
          </w:tcPr>
          <w:p w14:paraId="336D6CF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7FA885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14C489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5688C4E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7F6D72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7A13CCB" w14:textId="77777777" w:rsidTr="00CA7D86">
        <w:trPr>
          <w:trHeight w:val="300"/>
        </w:trPr>
        <w:tc>
          <w:tcPr>
            <w:tcW w:w="1137" w:type="pct"/>
            <w:vMerge/>
            <w:shd w:val="clear" w:color="auto" w:fill="auto"/>
            <w:noWrap/>
            <w:vAlign w:val="bottom"/>
            <w:hideMark/>
          </w:tcPr>
          <w:p w14:paraId="5C4F20E3"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2AD8BC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6D8B0B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3200C270"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230079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51AB7EF" w14:textId="77777777" w:rsidTr="00CA7D86">
        <w:trPr>
          <w:trHeight w:val="300"/>
        </w:trPr>
        <w:tc>
          <w:tcPr>
            <w:tcW w:w="1137" w:type="pct"/>
            <w:vMerge/>
            <w:shd w:val="clear" w:color="auto" w:fill="auto"/>
            <w:noWrap/>
            <w:vAlign w:val="bottom"/>
            <w:hideMark/>
          </w:tcPr>
          <w:p w14:paraId="2FA6366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680D9A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82B31F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5C289716"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C39165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33E2702" w14:textId="77777777" w:rsidTr="00CA7D86">
        <w:trPr>
          <w:trHeight w:val="300"/>
        </w:trPr>
        <w:tc>
          <w:tcPr>
            <w:tcW w:w="1137" w:type="pct"/>
            <w:vMerge/>
            <w:shd w:val="clear" w:color="auto" w:fill="auto"/>
            <w:noWrap/>
            <w:vAlign w:val="bottom"/>
            <w:hideMark/>
          </w:tcPr>
          <w:p w14:paraId="7D0F2BB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A0D91F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5A5229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2B2C083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344034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8E7E177" w14:textId="77777777" w:rsidTr="00CA7D86">
        <w:trPr>
          <w:trHeight w:val="300"/>
        </w:trPr>
        <w:tc>
          <w:tcPr>
            <w:tcW w:w="1137" w:type="pct"/>
            <w:vMerge/>
            <w:shd w:val="clear" w:color="auto" w:fill="auto"/>
            <w:noWrap/>
            <w:vAlign w:val="bottom"/>
            <w:hideMark/>
          </w:tcPr>
          <w:p w14:paraId="326B79B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029B41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AEF39F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06907202"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6E727B0F"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0A6A27CC" w14:textId="77777777" w:rsidTr="00CA7D86">
        <w:trPr>
          <w:trHeight w:val="300"/>
        </w:trPr>
        <w:tc>
          <w:tcPr>
            <w:tcW w:w="1137" w:type="pct"/>
            <w:vMerge w:val="restart"/>
            <w:shd w:val="clear" w:color="auto" w:fill="auto"/>
            <w:noWrap/>
            <w:vAlign w:val="bottom"/>
            <w:hideMark/>
          </w:tcPr>
          <w:p w14:paraId="32C1652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Hexachlorobutadiène</w:t>
            </w:r>
          </w:p>
          <w:p w14:paraId="40534C1C"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569BA31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BCB954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3C2B617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7462E4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E811AA9" w14:textId="77777777" w:rsidTr="00CA7D86">
        <w:trPr>
          <w:trHeight w:val="300"/>
        </w:trPr>
        <w:tc>
          <w:tcPr>
            <w:tcW w:w="1137" w:type="pct"/>
            <w:vMerge/>
            <w:shd w:val="clear" w:color="auto" w:fill="auto"/>
            <w:noWrap/>
            <w:vAlign w:val="bottom"/>
            <w:hideMark/>
          </w:tcPr>
          <w:p w14:paraId="258573F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BBE565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0034DB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39C9B7A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A976EC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896150B" w14:textId="77777777" w:rsidTr="00CA7D86">
        <w:trPr>
          <w:trHeight w:val="300"/>
        </w:trPr>
        <w:tc>
          <w:tcPr>
            <w:tcW w:w="1137" w:type="pct"/>
            <w:vMerge/>
            <w:shd w:val="clear" w:color="auto" w:fill="auto"/>
            <w:noWrap/>
            <w:vAlign w:val="bottom"/>
            <w:hideMark/>
          </w:tcPr>
          <w:p w14:paraId="69E8ADD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E62196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475476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1241231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7EC200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2DBEDE7" w14:textId="77777777" w:rsidTr="00CA7D86">
        <w:trPr>
          <w:trHeight w:val="300"/>
        </w:trPr>
        <w:tc>
          <w:tcPr>
            <w:tcW w:w="1137" w:type="pct"/>
            <w:vMerge/>
            <w:shd w:val="clear" w:color="auto" w:fill="auto"/>
            <w:noWrap/>
            <w:vAlign w:val="bottom"/>
            <w:hideMark/>
          </w:tcPr>
          <w:p w14:paraId="60B2390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042F9A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46FED9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24FA4146"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FA6F39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3F66DC2" w14:textId="77777777" w:rsidTr="00CA7D86">
        <w:trPr>
          <w:trHeight w:val="300"/>
        </w:trPr>
        <w:tc>
          <w:tcPr>
            <w:tcW w:w="1137" w:type="pct"/>
            <w:vMerge/>
            <w:shd w:val="clear" w:color="auto" w:fill="auto"/>
            <w:noWrap/>
            <w:vAlign w:val="bottom"/>
            <w:hideMark/>
          </w:tcPr>
          <w:p w14:paraId="3A428F0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676172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B61EBB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169C6AB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9B7319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DC7F718" w14:textId="77777777" w:rsidTr="00CA7D86">
        <w:trPr>
          <w:trHeight w:val="300"/>
        </w:trPr>
        <w:tc>
          <w:tcPr>
            <w:tcW w:w="1137" w:type="pct"/>
            <w:vMerge/>
            <w:shd w:val="clear" w:color="auto" w:fill="auto"/>
            <w:noWrap/>
            <w:vAlign w:val="bottom"/>
            <w:hideMark/>
          </w:tcPr>
          <w:p w14:paraId="2FDD87A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0A9621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D24D91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69A8D477"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CEBD14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A35A3E5" w14:textId="77777777" w:rsidTr="00CA7D86">
        <w:trPr>
          <w:trHeight w:val="300"/>
        </w:trPr>
        <w:tc>
          <w:tcPr>
            <w:tcW w:w="1137" w:type="pct"/>
            <w:vMerge/>
            <w:shd w:val="clear" w:color="auto" w:fill="auto"/>
            <w:noWrap/>
            <w:vAlign w:val="bottom"/>
            <w:hideMark/>
          </w:tcPr>
          <w:p w14:paraId="0B5F21F3"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BA60CA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C40C81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2C4947F7"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125AA341"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7E4DFC56" w14:textId="77777777" w:rsidTr="00CA7D86">
        <w:trPr>
          <w:trHeight w:val="300"/>
        </w:trPr>
        <w:tc>
          <w:tcPr>
            <w:tcW w:w="1137" w:type="pct"/>
            <w:vMerge w:val="restart"/>
            <w:shd w:val="clear" w:color="auto" w:fill="auto"/>
            <w:noWrap/>
            <w:vAlign w:val="bottom"/>
            <w:hideMark/>
          </w:tcPr>
          <w:p w14:paraId="36DD534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Lindane</w:t>
            </w:r>
          </w:p>
          <w:p w14:paraId="63D0580E"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4ACEF0B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FF4ADC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68BCD38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F0C19F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36A93BB" w14:textId="77777777" w:rsidTr="00CA7D86">
        <w:trPr>
          <w:trHeight w:val="300"/>
        </w:trPr>
        <w:tc>
          <w:tcPr>
            <w:tcW w:w="1137" w:type="pct"/>
            <w:vMerge/>
            <w:shd w:val="clear" w:color="auto" w:fill="auto"/>
            <w:noWrap/>
            <w:vAlign w:val="bottom"/>
            <w:hideMark/>
          </w:tcPr>
          <w:p w14:paraId="10D671F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DDFF5C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3E4278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42CD899D"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225138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7ABEA9F" w14:textId="77777777" w:rsidTr="00CA7D86">
        <w:trPr>
          <w:trHeight w:val="300"/>
        </w:trPr>
        <w:tc>
          <w:tcPr>
            <w:tcW w:w="1137" w:type="pct"/>
            <w:vMerge/>
            <w:shd w:val="clear" w:color="auto" w:fill="auto"/>
            <w:noWrap/>
            <w:vAlign w:val="bottom"/>
            <w:hideMark/>
          </w:tcPr>
          <w:p w14:paraId="6AB2528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615374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6F73D2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55F27D4D"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2BDD54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12EDCEFC" w14:textId="77777777" w:rsidTr="00CA7D86">
        <w:trPr>
          <w:trHeight w:val="300"/>
        </w:trPr>
        <w:tc>
          <w:tcPr>
            <w:tcW w:w="1137" w:type="pct"/>
            <w:vMerge/>
            <w:shd w:val="clear" w:color="auto" w:fill="auto"/>
            <w:noWrap/>
            <w:vAlign w:val="bottom"/>
            <w:hideMark/>
          </w:tcPr>
          <w:p w14:paraId="7954A9D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004229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9AF454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5401B9DD"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14443E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11219A8" w14:textId="77777777" w:rsidTr="00CA7D86">
        <w:trPr>
          <w:trHeight w:val="300"/>
        </w:trPr>
        <w:tc>
          <w:tcPr>
            <w:tcW w:w="1137" w:type="pct"/>
            <w:vMerge/>
            <w:shd w:val="clear" w:color="auto" w:fill="auto"/>
            <w:noWrap/>
            <w:vAlign w:val="bottom"/>
            <w:hideMark/>
          </w:tcPr>
          <w:p w14:paraId="482A59C3"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BC25AD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A24C60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3FCCAF30"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A699F5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9CD8728" w14:textId="77777777" w:rsidTr="00CA7D86">
        <w:trPr>
          <w:trHeight w:val="300"/>
        </w:trPr>
        <w:tc>
          <w:tcPr>
            <w:tcW w:w="1137" w:type="pct"/>
            <w:vMerge/>
            <w:shd w:val="clear" w:color="auto" w:fill="auto"/>
            <w:noWrap/>
            <w:vAlign w:val="bottom"/>
            <w:hideMark/>
          </w:tcPr>
          <w:p w14:paraId="1E6F081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4962DD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068DED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4239496D"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AC2AF5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96D9BD3" w14:textId="77777777" w:rsidTr="00CA7D86">
        <w:trPr>
          <w:trHeight w:val="300"/>
        </w:trPr>
        <w:tc>
          <w:tcPr>
            <w:tcW w:w="1137" w:type="pct"/>
            <w:vMerge/>
            <w:shd w:val="clear" w:color="auto" w:fill="auto"/>
            <w:noWrap/>
            <w:vAlign w:val="bottom"/>
            <w:hideMark/>
          </w:tcPr>
          <w:p w14:paraId="2CC6C83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0FCF3F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329790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49157B0E"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581E9CAE"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15E63795" w14:textId="77777777" w:rsidTr="00CA7D86">
        <w:trPr>
          <w:trHeight w:val="300"/>
        </w:trPr>
        <w:tc>
          <w:tcPr>
            <w:tcW w:w="1137" w:type="pct"/>
            <w:vMerge w:val="restart"/>
            <w:shd w:val="clear" w:color="auto" w:fill="auto"/>
            <w:noWrap/>
            <w:vAlign w:val="bottom"/>
            <w:hideMark/>
          </w:tcPr>
          <w:p w14:paraId="6CFFB49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Mirex</w:t>
            </w:r>
          </w:p>
          <w:p w14:paraId="28C09F0A"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00A1F88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0C75DB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5B62B15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43AFC1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31749C1" w14:textId="77777777" w:rsidTr="00CA7D86">
        <w:trPr>
          <w:trHeight w:val="300"/>
        </w:trPr>
        <w:tc>
          <w:tcPr>
            <w:tcW w:w="1137" w:type="pct"/>
            <w:vMerge/>
            <w:shd w:val="clear" w:color="auto" w:fill="auto"/>
            <w:noWrap/>
            <w:vAlign w:val="bottom"/>
            <w:hideMark/>
          </w:tcPr>
          <w:p w14:paraId="3BEF033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B5AC4F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44256B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4004E240"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6688732"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D06F92E" w14:textId="77777777" w:rsidTr="00CA7D86">
        <w:trPr>
          <w:trHeight w:val="300"/>
        </w:trPr>
        <w:tc>
          <w:tcPr>
            <w:tcW w:w="1137" w:type="pct"/>
            <w:vMerge/>
            <w:shd w:val="clear" w:color="auto" w:fill="auto"/>
            <w:noWrap/>
            <w:vAlign w:val="bottom"/>
            <w:hideMark/>
          </w:tcPr>
          <w:p w14:paraId="6F753A9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F56A08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9585E4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0E26063E"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3CA255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7F2FB87" w14:textId="77777777" w:rsidTr="00CA7D86">
        <w:trPr>
          <w:trHeight w:val="300"/>
        </w:trPr>
        <w:tc>
          <w:tcPr>
            <w:tcW w:w="1137" w:type="pct"/>
            <w:vMerge/>
            <w:shd w:val="clear" w:color="auto" w:fill="auto"/>
            <w:noWrap/>
            <w:vAlign w:val="bottom"/>
            <w:hideMark/>
          </w:tcPr>
          <w:p w14:paraId="6F92489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9F8358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22B5AE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744C4E33"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E60F06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A65FC82" w14:textId="77777777" w:rsidTr="00CA7D86">
        <w:trPr>
          <w:trHeight w:val="300"/>
        </w:trPr>
        <w:tc>
          <w:tcPr>
            <w:tcW w:w="1137" w:type="pct"/>
            <w:vMerge/>
            <w:shd w:val="clear" w:color="auto" w:fill="auto"/>
            <w:noWrap/>
            <w:vAlign w:val="bottom"/>
            <w:hideMark/>
          </w:tcPr>
          <w:p w14:paraId="1FA843A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538672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FDA75A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6AE02E67"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561221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42674EF" w14:textId="77777777" w:rsidTr="00CA7D86">
        <w:trPr>
          <w:trHeight w:val="300"/>
        </w:trPr>
        <w:tc>
          <w:tcPr>
            <w:tcW w:w="1137" w:type="pct"/>
            <w:vMerge/>
            <w:shd w:val="clear" w:color="auto" w:fill="auto"/>
            <w:noWrap/>
            <w:vAlign w:val="bottom"/>
            <w:hideMark/>
          </w:tcPr>
          <w:p w14:paraId="659508D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181762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E9F742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4638449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7AC9D9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BE52C04" w14:textId="77777777" w:rsidTr="00CA7D86">
        <w:trPr>
          <w:trHeight w:val="300"/>
        </w:trPr>
        <w:tc>
          <w:tcPr>
            <w:tcW w:w="1137" w:type="pct"/>
            <w:vMerge/>
            <w:shd w:val="clear" w:color="auto" w:fill="auto"/>
            <w:noWrap/>
            <w:vAlign w:val="bottom"/>
            <w:hideMark/>
          </w:tcPr>
          <w:p w14:paraId="4260CEF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6F0A0E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859F9E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1ED555BC"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7946CAF6"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4C8AA5C3" w14:textId="77777777" w:rsidTr="00CA7D86">
        <w:trPr>
          <w:trHeight w:val="300"/>
        </w:trPr>
        <w:tc>
          <w:tcPr>
            <w:tcW w:w="1137" w:type="pct"/>
            <w:vMerge w:val="restart"/>
            <w:shd w:val="clear" w:color="auto" w:fill="auto"/>
            <w:noWrap/>
            <w:vAlign w:val="bottom"/>
            <w:hideMark/>
          </w:tcPr>
          <w:p w14:paraId="11D6579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Pentachlorobenzène</w:t>
            </w:r>
          </w:p>
          <w:p w14:paraId="66EC0AC8"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0866985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2EDFFF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5F827F53"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C5B7B0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8D22111" w14:textId="77777777" w:rsidTr="00CA7D86">
        <w:trPr>
          <w:trHeight w:val="300"/>
        </w:trPr>
        <w:tc>
          <w:tcPr>
            <w:tcW w:w="1137" w:type="pct"/>
            <w:vMerge/>
            <w:shd w:val="clear" w:color="auto" w:fill="auto"/>
            <w:noWrap/>
            <w:vAlign w:val="bottom"/>
            <w:hideMark/>
          </w:tcPr>
          <w:p w14:paraId="7E05FFD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735627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60FCE2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0764238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7B3D3D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5B0DF33" w14:textId="77777777" w:rsidTr="00CA7D86">
        <w:trPr>
          <w:trHeight w:val="300"/>
        </w:trPr>
        <w:tc>
          <w:tcPr>
            <w:tcW w:w="1137" w:type="pct"/>
            <w:vMerge/>
            <w:shd w:val="clear" w:color="auto" w:fill="auto"/>
            <w:noWrap/>
            <w:vAlign w:val="bottom"/>
            <w:hideMark/>
          </w:tcPr>
          <w:p w14:paraId="704B53B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4D7FC8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3CFEDD7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1883210F"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997F57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B119B90" w14:textId="77777777" w:rsidTr="00CA7D86">
        <w:trPr>
          <w:trHeight w:val="300"/>
        </w:trPr>
        <w:tc>
          <w:tcPr>
            <w:tcW w:w="1137" w:type="pct"/>
            <w:vMerge/>
            <w:shd w:val="clear" w:color="auto" w:fill="auto"/>
            <w:noWrap/>
            <w:vAlign w:val="bottom"/>
            <w:hideMark/>
          </w:tcPr>
          <w:p w14:paraId="7D6F82D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9FC423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D85CBA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30E2363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147659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F7F933B" w14:textId="77777777" w:rsidTr="00CA7D86">
        <w:trPr>
          <w:trHeight w:val="300"/>
        </w:trPr>
        <w:tc>
          <w:tcPr>
            <w:tcW w:w="1137" w:type="pct"/>
            <w:vMerge/>
            <w:shd w:val="clear" w:color="auto" w:fill="auto"/>
            <w:noWrap/>
            <w:vAlign w:val="bottom"/>
            <w:hideMark/>
          </w:tcPr>
          <w:p w14:paraId="4D89BC4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807D46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1F6BE4C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0935A2EF"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9B8541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655CF2F" w14:textId="77777777" w:rsidTr="00CA7D86">
        <w:trPr>
          <w:trHeight w:val="300"/>
        </w:trPr>
        <w:tc>
          <w:tcPr>
            <w:tcW w:w="1137" w:type="pct"/>
            <w:vMerge/>
            <w:shd w:val="clear" w:color="auto" w:fill="auto"/>
            <w:noWrap/>
            <w:vAlign w:val="bottom"/>
            <w:hideMark/>
          </w:tcPr>
          <w:p w14:paraId="3C402F3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55F9F8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4077DC6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514E4303"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26DB8C2"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A8ADA8D" w14:textId="77777777" w:rsidTr="00CA7D86">
        <w:trPr>
          <w:trHeight w:val="300"/>
        </w:trPr>
        <w:tc>
          <w:tcPr>
            <w:tcW w:w="1137" w:type="pct"/>
            <w:vMerge/>
            <w:shd w:val="clear" w:color="auto" w:fill="auto"/>
            <w:noWrap/>
            <w:vAlign w:val="bottom"/>
            <w:hideMark/>
          </w:tcPr>
          <w:p w14:paraId="24F9F65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46C779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035C69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5A102854"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38E8156D"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3AEA0737" w14:textId="77777777" w:rsidTr="00CA7D86">
        <w:trPr>
          <w:trHeight w:val="260"/>
        </w:trPr>
        <w:tc>
          <w:tcPr>
            <w:tcW w:w="1137" w:type="pct"/>
            <w:vMerge w:val="restart"/>
            <w:shd w:val="clear" w:color="auto" w:fill="auto"/>
            <w:vAlign w:val="bottom"/>
            <w:hideMark/>
          </w:tcPr>
          <w:p w14:paraId="7BEF38E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Pentachlorophénol et ses sels et esters</w:t>
            </w:r>
          </w:p>
          <w:p w14:paraId="2366BC0E"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3749192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0A571CF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4AFE7510"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EDDB80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B09D5F3" w14:textId="77777777" w:rsidTr="00CA7D86">
        <w:trPr>
          <w:trHeight w:val="300"/>
        </w:trPr>
        <w:tc>
          <w:tcPr>
            <w:tcW w:w="1137" w:type="pct"/>
            <w:vMerge/>
            <w:shd w:val="clear" w:color="auto" w:fill="auto"/>
            <w:noWrap/>
            <w:vAlign w:val="bottom"/>
            <w:hideMark/>
          </w:tcPr>
          <w:p w14:paraId="3F238992"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1616F8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201089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1CB3E55F"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C7336C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CE185C9" w14:textId="77777777" w:rsidTr="00CA7D86">
        <w:trPr>
          <w:trHeight w:val="300"/>
        </w:trPr>
        <w:tc>
          <w:tcPr>
            <w:tcW w:w="1137" w:type="pct"/>
            <w:vMerge/>
            <w:shd w:val="clear" w:color="auto" w:fill="auto"/>
            <w:noWrap/>
            <w:vAlign w:val="bottom"/>
            <w:hideMark/>
          </w:tcPr>
          <w:p w14:paraId="33619AB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278B38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B8CD8A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555F5900"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5E63DE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8180374" w14:textId="77777777" w:rsidTr="00CA7D86">
        <w:trPr>
          <w:trHeight w:val="300"/>
        </w:trPr>
        <w:tc>
          <w:tcPr>
            <w:tcW w:w="1137" w:type="pct"/>
            <w:vMerge/>
            <w:shd w:val="clear" w:color="auto" w:fill="auto"/>
            <w:noWrap/>
            <w:vAlign w:val="bottom"/>
            <w:hideMark/>
          </w:tcPr>
          <w:p w14:paraId="62D632B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E64168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70C2266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6347BE3E"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25A2A5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1E85A0A" w14:textId="77777777" w:rsidTr="00CA7D86">
        <w:trPr>
          <w:trHeight w:val="300"/>
        </w:trPr>
        <w:tc>
          <w:tcPr>
            <w:tcW w:w="1137" w:type="pct"/>
            <w:vMerge/>
            <w:shd w:val="clear" w:color="auto" w:fill="auto"/>
            <w:noWrap/>
            <w:vAlign w:val="bottom"/>
            <w:hideMark/>
          </w:tcPr>
          <w:p w14:paraId="7C4978E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9AFB76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51C4F9F"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3A27791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75DBB5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9082B92" w14:textId="77777777" w:rsidTr="00CA7D86">
        <w:trPr>
          <w:trHeight w:val="300"/>
        </w:trPr>
        <w:tc>
          <w:tcPr>
            <w:tcW w:w="1137" w:type="pct"/>
            <w:vMerge/>
            <w:shd w:val="clear" w:color="auto" w:fill="auto"/>
            <w:noWrap/>
            <w:vAlign w:val="bottom"/>
            <w:hideMark/>
          </w:tcPr>
          <w:p w14:paraId="49D2E0E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A0B3C1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C0D08F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7B1E8216"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C717E53"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F6530E4" w14:textId="77777777" w:rsidTr="00CA7D86">
        <w:trPr>
          <w:trHeight w:val="300"/>
        </w:trPr>
        <w:tc>
          <w:tcPr>
            <w:tcW w:w="1137" w:type="pct"/>
            <w:vMerge/>
            <w:shd w:val="clear" w:color="auto" w:fill="auto"/>
            <w:noWrap/>
            <w:vAlign w:val="bottom"/>
            <w:hideMark/>
          </w:tcPr>
          <w:p w14:paraId="197C255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AB1D91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23E1462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144E26DC"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153578BA"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7D3C8876" w14:textId="77777777" w:rsidTr="00CA7D86">
        <w:trPr>
          <w:trHeight w:val="300"/>
        </w:trPr>
        <w:tc>
          <w:tcPr>
            <w:tcW w:w="1137" w:type="pct"/>
            <w:vMerge w:val="restart"/>
            <w:shd w:val="clear" w:color="auto" w:fill="auto"/>
            <w:noWrap/>
            <w:vAlign w:val="bottom"/>
          </w:tcPr>
          <w:p w14:paraId="281172F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Acide perfluorooctanoïque (APFO), ses sels et les composés apparentés à l'APFO</w:t>
            </w:r>
          </w:p>
        </w:tc>
        <w:tc>
          <w:tcPr>
            <w:tcW w:w="331" w:type="pct"/>
            <w:shd w:val="clear" w:color="auto" w:fill="auto"/>
            <w:noWrap/>
            <w:vAlign w:val="bottom"/>
          </w:tcPr>
          <w:p w14:paraId="407378C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28ECE2A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tcPr>
          <w:p w14:paraId="22BFE647"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36F201D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65BDD75" w14:textId="77777777" w:rsidTr="00CA7D86">
        <w:trPr>
          <w:trHeight w:val="300"/>
        </w:trPr>
        <w:tc>
          <w:tcPr>
            <w:tcW w:w="1137" w:type="pct"/>
            <w:vMerge/>
            <w:shd w:val="clear" w:color="auto" w:fill="auto"/>
            <w:noWrap/>
            <w:vAlign w:val="bottom"/>
          </w:tcPr>
          <w:p w14:paraId="164C196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0076FB5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6F95865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tcPr>
          <w:p w14:paraId="56504905"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610E22D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99D3440" w14:textId="77777777" w:rsidTr="00CA7D86">
        <w:trPr>
          <w:trHeight w:val="300"/>
        </w:trPr>
        <w:tc>
          <w:tcPr>
            <w:tcW w:w="1137" w:type="pct"/>
            <w:vMerge/>
            <w:shd w:val="clear" w:color="auto" w:fill="auto"/>
            <w:noWrap/>
            <w:vAlign w:val="bottom"/>
          </w:tcPr>
          <w:p w14:paraId="3D4BD0A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2090A05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6762EA6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tcPr>
          <w:p w14:paraId="58C6C330"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5C3ADF8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167622B" w14:textId="77777777" w:rsidTr="00CA7D86">
        <w:trPr>
          <w:trHeight w:val="300"/>
        </w:trPr>
        <w:tc>
          <w:tcPr>
            <w:tcW w:w="1137" w:type="pct"/>
            <w:vMerge/>
            <w:shd w:val="clear" w:color="auto" w:fill="auto"/>
            <w:noWrap/>
            <w:vAlign w:val="bottom"/>
          </w:tcPr>
          <w:p w14:paraId="7EEA53A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7E98877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3C927B1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tcPr>
          <w:p w14:paraId="5A88C924"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4C99553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21D4DEC" w14:textId="77777777" w:rsidTr="00CA7D86">
        <w:trPr>
          <w:trHeight w:val="300"/>
        </w:trPr>
        <w:tc>
          <w:tcPr>
            <w:tcW w:w="1137" w:type="pct"/>
            <w:vMerge/>
            <w:shd w:val="clear" w:color="auto" w:fill="auto"/>
            <w:noWrap/>
            <w:vAlign w:val="bottom"/>
          </w:tcPr>
          <w:p w14:paraId="662DEC2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0AC8860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49CAA4C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tcPr>
          <w:p w14:paraId="7E20C8F3"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4AC9FDE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A2D34D9" w14:textId="77777777" w:rsidTr="00CA7D86">
        <w:trPr>
          <w:trHeight w:val="300"/>
        </w:trPr>
        <w:tc>
          <w:tcPr>
            <w:tcW w:w="1137" w:type="pct"/>
            <w:vMerge/>
            <w:shd w:val="clear" w:color="auto" w:fill="auto"/>
            <w:noWrap/>
            <w:vAlign w:val="bottom"/>
          </w:tcPr>
          <w:p w14:paraId="79431E83"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1EF6883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72D587B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tcPr>
          <w:p w14:paraId="04C4657B"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7D75C5A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E54602F" w14:textId="77777777" w:rsidTr="00CA7D86">
        <w:trPr>
          <w:trHeight w:val="300"/>
        </w:trPr>
        <w:tc>
          <w:tcPr>
            <w:tcW w:w="1137" w:type="pct"/>
            <w:vMerge/>
            <w:shd w:val="clear" w:color="auto" w:fill="auto"/>
            <w:noWrap/>
            <w:vAlign w:val="bottom"/>
          </w:tcPr>
          <w:p w14:paraId="235128E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7B9ABEA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tcPr>
          <w:p w14:paraId="7A90978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tcPr>
          <w:p w14:paraId="1812234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0AE06A22"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EE259D4" w14:textId="77777777" w:rsidTr="00CA7D86">
        <w:trPr>
          <w:trHeight w:val="300"/>
        </w:trPr>
        <w:tc>
          <w:tcPr>
            <w:tcW w:w="1137" w:type="pct"/>
            <w:vMerge w:val="restart"/>
            <w:shd w:val="clear" w:color="auto" w:fill="auto"/>
            <w:noWrap/>
            <w:vAlign w:val="bottom"/>
            <w:hideMark/>
          </w:tcPr>
          <w:p w14:paraId="65FAD00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Biphényles polychlorés (PCB)</w:t>
            </w:r>
          </w:p>
          <w:p w14:paraId="620A838A"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4865226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6AE6422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1E85BA5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B4AC7D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3A5052C" w14:textId="77777777" w:rsidTr="00CA7D86">
        <w:trPr>
          <w:trHeight w:val="300"/>
        </w:trPr>
        <w:tc>
          <w:tcPr>
            <w:tcW w:w="1137" w:type="pct"/>
            <w:vMerge/>
            <w:shd w:val="clear" w:color="auto" w:fill="auto"/>
            <w:noWrap/>
            <w:vAlign w:val="bottom"/>
            <w:hideMark/>
          </w:tcPr>
          <w:p w14:paraId="5C9CED1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B4135E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FBC78A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5C6DE4A1"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EE8CA4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1ACF657" w14:textId="77777777" w:rsidTr="00CA7D86">
        <w:trPr>
          <w:trHeight w:val="300"/>
        </w:trPr>
        <w:tc>
          <w:tcPr>
            <w:tcW w:w="1137" w:type="pct"/>
            <w:vMerge/>
            <w:shd w:val="clear" w:color="auto" w:fill="auto"/>
            <w:noWrap/>
            <w:vAlign w:val="bottom"/>
            <w:hideMark/>
          </w:tcPr>
          <w:p w14:paraId="2CC43AB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F0DF84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w:t>
            </w:r>
          </w:p>
        </w:tc>
        <w:tc>
          <w:tcPr>
            <w:tcW w:w="2021" w:type="pct"/>
            <w:shd w:val="clear" w:color="auto" w:fill="auto"/>
            <w:noWrap/>
            <w:vAlign w:val="bottom"/>
            <w:hideMark/>
          </w:tcPr>
          <w:p w14:paraId="55FB1F5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1DEE8BE6"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379C5F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B86DC95" w14:textId="77777777" w:rsidTr="00CA7D86">
        <w:trPr>
          <w:trHeight w:val="300"/>
        </w:trPr>
        <w:tc>
          <w:tcPr>
            <w:tcW w:w="1137" w:type="pct"/>
            <w:vMerge/>
            <w:shd w:val="clear" w:color="auto" w:fill="auto"/>
            <w:noWrap/>
            <w:vAlign w:val="bottom"/>
            <w:hideMark/>
          </w:tcPr>
          <w:p w14:paraId="73733E5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72CA96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776B23F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644E9A6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685868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A90E509" w14:textId="77777777" w:rsidTr="00CA7D86">
        <w:trPr>
          <w:trHeight w:val="300"/>
        </w:trPr>
        <w:tc>
          <w:tcPr>
            <w:tcW w:w="1137" w:type="pct"/>
            <w:vMerge/>
            <w:shd w:val="clear" w:color="auto" w:fill="auto"/>
            <w:noWrap/>
            <w:vAlign w:val="bottom"/>
            <w:hideMark/>
          </w:tcPr>
          <w:p w14:paraId="3FC91D6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17A4AD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6B950F9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5082E6C5"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8DBFD4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738F2A3" w14:textId="77777777" w:rsidTr="00CA7D86">
        <w:trPr>
          <w:trHeight w:val="300"/>
        </w:trPr>
        <w:tc>
          <w:tcPr>
            <w:tcW w:w="1137" w:type="pct"/>
            <w:vMerge/>
            <w:shd w:val="clear" w:color="auto" w:fill="auto"/>
            <w:noWrap/>
            <w:vAlign w:val="bottom"/>
            <w:hideMark/>
          </w:tcPr>
          <w:p w14:paraId="63AF6C5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BDC899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369852D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0CAE8674"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E68D82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EF37A31" w14:textId="77777777" w:rsidTr="00CA7D86">
        <w:trPr>
          <w:trHeight w:val="300"/>
        </w:trPr>
        <w:tc>
          <w:tcPr>
            <w:tcW w:w="1137" w:type="pct"/>
            <w:vMerge/>
            <w:shd w:val="clear" w:color="auto" w:fill="auto"/>
            <w:noWrap/>
            <w:vAlign w:val="bottom"/>
            <w:hideMark/>
          </w:tcPr>
          <w:p w14:paraId="1EC11FF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1F4553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457717C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04D8B2B9"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084D0CDF"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4DFCD8B5" w14:textId="77777777" w:rsidTr="00CA7D86">
        <w:trPr>
          <w:trHeight w:val="278"/>
        </w:trPr>
        <w:tc>
          <w:tcPr>
            <w:tcW w:w="1137" w:type="pct"/>
            <w:vMerge w:val="restart"/>
            <w:shd w:val="clear" w:color="auto" w:fill="auto"/>
            <w:vAlign w:val="bottom"/>
            <w:hideMark/>
          </w:tcPr>
          <w:p w14:paraId="2DA35F9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Naphtalènes polychlorés (PCN)</w:t>
            </w:r>
          </w:p>
          <w:p w14:paraId="6F975A74"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1C76073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77003C45"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5F151B1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7BD8DF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2ED1697" w14:textId="77777777" w:rsidTr="00CA7D86">
        <w:trPr>
          <w:trHeight w:val="300"/>
        </w:trPr>
        <w:tc>
          <w:tcPr>
            <w:tcW w:w="1137" w:type="pct"/>
            <w:vMerge/>
            <w:shd w:val="clear" w:color="auto" w:fill="auto"/>
            <w:noWrap/>
            <w:vAlign w:val="bottom"/>
            <w:hideMark/>
          </w:tcPr>
          <w:p w14:paraId="781281A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903CA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217179D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195B3F0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C8E1CA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A0AB637" w14:textId="77777777" w:rsidTr="00CA7D86">
        <w:trPr>
          <w:trHeight w:val="300"/>
        </w:trPr>
        <w:tc>
          <w:tcPr>
            <w:tcW w:w="1137" w:type="pct"/>
            <w:vMerge/>
            <w:shd w:val="clear" w:color="auto" w:fill="auto"/>
            <w:noWrap/>
            <w:vAlign w:val="bottom"/>
            <w:hideMark/>
          </w:tcPr>
          <w:p w14:paraId="6C88915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4E3CCBC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0D62D0B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22EE99A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689A84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B4452D4" w14:textId="77777777" w:rsidTr="00CA7D86">
        <w:trPr>
          <w:trHeight w:val="300"/>
        </w:trPr>
        <w:tc>
          <w:tcPr>
            <w:tcW w:w="1137" w:type="pct"/>
            <w:vMerge/>
            <w:shd w:val="clear" w:color="auto" w:fill="auto"/>
            <w:noWrap/>
            <w:vAlign w:val="bottom"/>
            <w:hideMark/>
          </w:tcPr>
          <w:p w14:paraId="67FD3BD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8EC809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240EF003"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6C1A68FF"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4C3AEA8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45376F6" w14:textId="77777777" w:rsidTr="00CA7D86">
        <w:trPr>
          <w:trHeight w:val="300"/>
        </w:trPr>
        <w:tc>
          <w:tcPr>
            <w:tcW w:w="1137" w:type="pct"/>
            <w:vMerge/>
            <w:shd w:val="clear" w:color="auto" w:fill="auto"/>
            <w:noWrap/>
            <w:vAlign w:val="bottom"/>
            <w:hideMark/>
          </w:tcPr>
          <w:p w14:paraId="572A465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BD846D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0322E03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6C00F266"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B603162"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3B3CD7B" w14:textId="77777777" w:rsidTr="00CA7D86">
        <w:trPr>
          <w:trHeight w:val="300"/>
        </w:trPr>
        <w:tc>
          <w:tcPr>
            <w:tcW w:w="1137" w:type="pct"/>
            <w:vMerge/>
            <w:shd w:val="clear" w:color="auto" w:fill="auto"/>
            <w:noWrap/>
            <w:vAlign w:val="bottom"/>
            <w:hideMark/>
          </w:tcPr>
          <w:p w14:paraId="010786A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8C63D0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081F95B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3EBED1CD"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983788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1288CD53" w14:textId="77777777" w:rsidTr="00CA7D86">
        <w:trPr>
          <w:trHeight w:val="300"/>
        </w:trPr>
        <w:tc>
          <w:tcPr>
            <w:tcW w:w="1137" w:type="pct"/>
            <w:vMerge/>
            <w:shd w:val="clear" w:color="auto" w:fill="auto"/>
            <w:noWrap/>
            <w:vAlign w:val="bottom"/>
            <w:hideMark/>
          </w:tcPr>
          <w:p w14:paraId="23DE938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CCE12C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78B2743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712156B7"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2708AAAF"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13E6EEEB" w14:textId="77777777" w:rsidTr="00CA7D86">
        <w:trPr>
          <w:trHeight w:val="300"/>
        </w:trPr>
        <w:tc>
          <w:tcPr>
            <w:tcW w:w="1137" w:type="pct"/>
            <w:vMerge w:val="restart"/>
            <w:shd w:val="clear" w:color="auto" w:fill="auto"/>
            <w:noWrap/>
            <w:vAlign w:val="bottom"/>
          </w:tcPr>
          <w:p w14:paraId="2539A32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Paraffines chlorées à chaîne courte (PCCC)</w:t>
            </w:r>
          </w:p>
        </w:tc>
        <w:tc>
          <w:tcPr>
            <w:tcW w:w="331" w:type="pct"/>
            <w:shd w:val="clear" w:color="auto" w:fill="auto"/>
            <w:noWrap/>
            <w:vAlign w:val="bottom"/>
          </w:tcPr>
          <w:p w14:paraId="2F34B2E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tcPr>
          <w:p w14:paraId="13C060C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tcPr>
          <w:p w14:paraId="564D546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6FAB263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348FF20" w14:textId="77777777" w:rsidTr="00CA7D86">
        <w:trPr>
          <w:trHeight w:val="300"/>
        </w:trPr>
        <w:tc>
          <w:tcPr>
            <w:tcW w:w="1137" w:type="pct"/>
            <w:vMerge/>
            <w:shd w:val="clear" w:color="auto" w:fill="auto"/>
            <w:noWrap/>
            <w:vAlign w:val="bottom"/>
          </w:tcPr>
          <w:p w14:paraId="1D68717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4AD659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tcPr>
          <w:p w14:paraId="1C3F9FFC"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tcPr>
          <w:p w14:paraId="4FE934D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409D72C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45A3984" w14:textId="77777777" w:rsidTr="00CA7D86">
        <w:trPr>
          <w:trHeight w:val="300"/>
        </w:trPr>
        <w:tc>
          <w:tcPr>
            <w:tcW w:w="1137" w:type="pct"/>
            <w:vMerge/>
            <w:shd w:val="clear" w:color="auto" w:fill="auto"/>
            <w:noWrap/>
            <w:vAlign w:val="bottom"/>
          </w:tcPr>
          <w:p w14:paraId="52706FB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3E7B0B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tcPr>
          <w:p w14:paraId="1169EBE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tcPr>
          <w:p w14:paraId="278B3211"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220C7E6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4057CCE" w14:textId="77777777" w:rsidTr="00CA7D86">
        <w:trPr>
          <w:trHeight w:val="300"/>
        </w:trPr>
        <w:tc>
          <w:tcPr>
            <w:tcW w:w="1137" w:type="pct"/>
            <w:vMerge/>
            <w:shd w:val="clear" w:color="auto" w:fill="auto"/>
            <w:noWrap/>
            <w:vAlign w:val="bottom"/>
          </w:tcPr>
          <w:p w14:paraId="245D5FB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2D2D8C0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tcPr>
          <w:p w14:paraId="4761CA4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tcPr>
          <w:p w14:paraId="0D98CDB3"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3A17F45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1BAE203B" w14:textId="77777777" w:rsidTr="00CA7D86">
        <w:trPr>
          <w:trHeight w:val="300"/>
        </w:trPr>
        <w:tc>
          <w:tcPr>
            <w:tcW w:w="1137" w:type="pct"/>
            <w:vMerge/>
            <w:shd w:val="clear" w:color="auto" w:fill="auto"/>
            <w:noWrap/>
            <w:vAlign w:val="bottom"/>
          </w:tcPr>
          <w:p w14:paraId="2191C47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702A52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tcPr>
          <w:p w14:paraId="22BB740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tcPr>
          <w:p w14:paraId="0C5F4A86"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3EBAB492"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15B65B6F" w14:textId="77777777" w:rsidTr="00CA7D86">
        <w:trPr>
          <w:trHeight w:val="300"/>
        </w:trPr>
        <w:tc>
          <w:tcPr>
            <w:tcW w:w="1137" w:type="pct"/>
            <w:vMerge/>
            <w:shd w:val="clear" w:color="auto" w:fill="auto"/>
            <w:noWrap/>
            <w:vAlign w:val="bottom"/>
          </w:tcPr>
          <w:p w14:paraId="02172D1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4E295A9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tcPr>
          <w:p w14:paraId="238441A6"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tcPr>
          <w:p w14:paraId="23D7470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14CCF3E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AD7E327" w14:textId="77777777" w:rsidTr="00CA7D86">
        <w:trPr>
          <w:trHeight w:val="300"/>
        </w:trPr>
        <w:tc>
          <w:tcPr>
            <w:tcW w:w="1137" w:type="pct"/>
            <w:vMerge/>
            <w:shd w:val="clear" w:color="auto" w:fill="auto"/>
            <w:noWrap/>
            <w:vAlign w:val="bottom"/>
          </w:tcPr>
          <w:p w14:paraId="0FDE7BB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tcPr>
          <w:p w14:paraId="653D769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tcPr>
          <w:p w14:paraId="01FA9D6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tcPr>
          <w:p w14:paraId="067439A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tcPr>
          <w:p w14:paraId="33D483FA"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1E969464" w14:textId="77777777" w:rsidTr="00CA7D86">
        <w:trPr>
          <w:trHeight w:val="377"/>
        </w:trPr>
        <w:tc>
          <w:tcPr>
            <w:tcW w:w="1137" w:type="pct"/>
            <w:vMerge w:val="restart"/>
            <w:shd w:val="clear" w:color="auto" w:fill="auto"/>
            <w:vAlign w:val="bottom"/>
            <w:hideMark/>
          </w:tcPr>
          <w:p w14:paraId="47323BD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Endosulfan technique et ses isomères apparentés</w:t>
            </w:r>
          </w:p>
          <w:p w14:paraId="6D2EF2FC"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3D2C90C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71BA0278"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07FDA4F1"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8AD620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1A639B22" w14:textId="77777777" w:rsidTr="00CA7D86">
        <w:trPr>
          <w:trHeight w:val="300"/>
        </w:trPr>
        <w:tc>
          <w:tcPr>
            <w:tcW w:w="1137" w:type="pct"/>
            <w:vMerge/>
            <w:shd w:val="clear" w:color="auto" w:fill="auto"/>
            <w:noWrap/>
            <w:vAlign w:val="bottom"/>
            <w:hideMark/>
          </w:tcPr>
          <w:p w14:paraId="11C77EB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D5624A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5CC7F3A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7DDB2C39"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5C3C8FC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3EA6BC5" w14:textId="77777777" w:rsidTr="00CA7D86">
        <w:trPr>
          <w:trHeight w:val="300"/>
        </w:trPr>
        <w:tc>
          <w:tcPr>
            <w:tcW w:w="1137" w:type="pct"/>
            <w:vMerge/>
            <w:shd w:val="clear" w:color="auto" w:fill="auto"/>
            <w:noWrap/>
            <w:vAlign w:val="bottom"/>
            <w:hideMark/>
          </w:tcPr>
          <w:p w14:paraId="7A432DC8"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E4047F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0315C7B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759C84F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0A6A3E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C0EAF1C" w14:textId="77777777" w:rsidTr="00CA7D86">
        <w:trPr>
          <w:trHeight w:val="300"/>
        </w:trPr>
        <w:tc>
          <w:tcPr>
            <w:tcW w:w="1137" w:type="pct"/>
            <w:vMerge/>
            <w:shd w:val="clear" w:color="auto" w:fill="auto"/>
            <w:noWrap/>
            <w:vAlign w:val="bottom"/>
            <w:hideMark/>
          </w:tcPr>
          <w:p w14:paraId="33354DC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EF532F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3FB0201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62CCED32"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AB4903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7A56E6C" w14:textId="77777777" w:rsidTr="00CA7D86">
        <w:trPr>
          <w:trHeight w:val="300"/>
        </w:trPr>
        <w:tc>
          <w:tcPr>
            <w:tcW w:w="1137" w:type="pct"/>
            <w:vMerge/>
            <w:shd w:val="clear" w:color="auto" w:fill="auto"/>
            <w:noWrap/>
            <w:vAlign w:val="bottom"/>
            <w:hideMark/>
          </w:tcPr>
          <w:p w14:paraId="4A60801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31DDD2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5BBAC86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27A64AEB"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194E1C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51F167C0" w14:textId="77777777" w:rsidTr="00CA7D86">
        <w:trPr>
          <w:trHeight w:val="300"/>
        </w:trPr>
        <w:tc>
          <w:tcPr>
            <w:tcW w:w="1137" w:type="pct"/>
            <w:vMerge/>
            <w:shd w:val="clear" w:color="auto" w:fill="auto"/>
            <w:noWrap/>
            <w:vAlign w:val="bottom"/>
            <w:hideMark/>
          </w:tcPr>
          <w:p w14:paraId="6089FFB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9252C6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122592D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467DE0C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625C48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26A05F4" w14:textId="77777777" w:rsidTr="00CA7D86">
        <w:trPr>
          <w:trHeight w:val="300"/>
        </w:trPr>
        <w:tc>
          <w:tcPr>
            <w:tcW w:w="1137" w:type="pct"/>
            <w:vMerge/>
            <w:shd w:val="clear" w:color="auto" w:fill="auto"/>
            <w:noWrap/>
            <w:vAlign w:val="bottom"/>
            <w:hideMark/>
          </w:tcPr>
          <w:p w14:paraId="3526227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3060B4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69EB4B8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02BE593C"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5B7213AF"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01C6E29F" w14:textId="77777777" w:rsidTr="00CA7D86">
        <w:trPr>
          <w:trHeight w:val="323"/>
        </w:trPr>
        <w:tc>
          <w:tcPr>
            <w:tcW w:w="1137" w:type="pct"/>
            <w:vMerge w:val="restart"/>
            <w:shd w:val="clear" w:color="auto" w:fill="auto"/>
            <w:vAlign w:val="bottom"/>
            <w:hideMark/>
          </w:tcPr>
          <w:p w14:paraId="7873494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tétrabromodiphénylique et éther pentabromodiphénylique</w:t>
            </w:r>
          </w:p>
          <w:p w14:paraId="79CE978E"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05992B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6025E22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2860DAAA"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6B17AF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E0C9D1F" w14:textId="77777777" w:rsidTr="00CA7D86">
        <w:trPr>
          <w:trHeight w:val="300"/>
        </w:trPr>
        <w:tc>
          <w:tcPr>
            <w:tcW w:w="1137" w:type="pct"/>
            <w:vMerge/>
            <w:shd w:val="clear" w:color="auto" w:fill="auto"/>
            <w:noWrap/>
            <w:vAlign w:val="bottom"/>
            <w:hideMark/>
          </w:tcPr>
          <w:p w14:paraId="45F0AA8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CCAE2C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4E6B9037"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0F885B3C"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D20CAA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25CBDC04" w14:textId="77777777" w:rsidTr="00CA7D86">
        <w:trPr>
          <w:trHeight w:val="300"/>
        </w:trPr>
        <w:tc>
          <w:tcPr>
            <w:tcW w:w="1137" w:type="pct"/>
            <w:vMerge/>
            <w:shd w:val="clear" w:color="auto" w:fill="auto"/>
            <w:noWrap/>
            <w:vAlign w:val="bottom"/>
            <w:hideMark/>
          </w:tcPr>
          <w:p w14:paraId="74F4B0B5"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A2C191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38CBABF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78914BC4"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9149603"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E229F9C" w14:textId="77777777" w:rsidTr="00CA7D86">
        <w:trPr>
          <w:trHeight w:val="300"/>
        </w:trPr>
        <w:tc>
          <w:tcPr>
            <w:tcW w:w="1137" w:type="pct"/>
            <w:vMerge/>
            <w:shd w:val="clear" w:color="auto" w:fill="auto"/>
            <w:noWrap/>
            <w:vAlign w:val="bottom"/>
            <w:hideMark/>
          </w:tcPr>
          <w:p w14:paraId="18C440B9"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3BF3C6A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1219FA60"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09A6DD57"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1860960"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E14306A" w14:textId="77777777" w:rsidTr="00CA7D86">
        <w:trPr>
          <w:trHeight w:val="300"/>
        </w:trPr>
        <w:tc>
          <w:tcPr>
            <w:tcW w:w="1137" w:type="pct"/>
            <w:vMerge/>
            <w:shd w:val="clear" w:color="auto" w:fill="auto"/>
            <w:noWrap/>
            <w:vAlign w:val="bottom"/>
            <w:hideMark/>
          </w:tcPr>
          <w:p w14:paraId="4152078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2F88B0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13F99CF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6A06EC3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26A11E4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12A33317" w14:textId="77777777" w:rsidTr="00CA7D86">
        <w:trPr>
          <w:trHeight w:val="300"/>
        </w:trPr>
        <w:tc>
          <w:tcPr>
            <w:tcW w:w="1137" w:type="pct"/>
            <w:vMerge/>
            <w:shd w:val="clear" w:color="auto" w:fill="auto"/>
            <w:noWrap/>
            <w:vAlign w:val="bottom"/>
            <w:hideMark/>
          </w:tcPr>
          <w:p w14:paraId="37920E14"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7932D84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2E9EF7ED"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239A0F7F"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68515127"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14B5D8FD" w14:textId="77777777" w:rsidTr="00CA7D86">
        <w:trPr>
          <w:trHeight w:val="300"/>
        </w:trPr>
        <w:tc>
          <w:tcPr>
            <w:tcW w:w="1137" w:type="pct"/>
            <w:vMerge/>
            <w:shd w:val="clear" w:color="auto" w:fill="auto"/>
            <w:noWrap/>
            <w:vAlign w:val="bottom"/>
            <w:hideMark/>
          </w:tcPr>
          <w:p w14:paraId="19EBBEB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04013A2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3E205CF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7A9BE438"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498F2CC8"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BB6982" w:rsidRPr="003C5A92" w14:paraId="4AA5E00F" w14:textId="77777777" w:rsidTr="00CA7D86">
        <w:trPr>
          <w:trHeight w:val="300"/>
        </w:trPr>
        <w:tc>
          <w:tcPr>
            <w:tcW w:w="1137" w:type="pct"/>
            <w:vMerge w:val="restart"/>
            <w:shd w:val="clear" w:color="auto" w:fill="auto"/>
            <w:noWrap/>
            <w:vAlign w:val="bottom"/>
            <w:hideMark/>
          </w:tcPr>
          <w:p w14:paraId="1F521DB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Toxaphène</w:t>
            </w:r>
          </w:p>
          <w:p w14:paraId="2C4A5A48"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31" w:type="pct"/>
            <w:shd w:val="clear" w:color="auto" w:fill="auto"/>
            <w:noWrap/>
            <w:vAlign w:val="bottom"/>
            <w:hideMark/>
          </w:tcPr>
          <w:p w14:paraId="3B76587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462CC50A"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Restriction conformément à l'annexe A.</w:t>
            </w:r>
          </w:p>
        </w:tc>
        <w:tc>
          <w:tcPr>
            <w:tcW w:w="657" w:type="pct"/>
            <w:shd w:val="clear" w:color="auto" w:fill="auto"/>
            <w:noWrap/>
            <w:vAlign w:val="bottom"/>
            <w:hideMark/>
          </w:tcPr>
          <w:p w14:paraId="3E8FFB7B"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34AF784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79D416A0" w14:textId="77777777" w:rsidTr="00CA7D86">
        <w:trPr>
          <w:trHeight w:val="300"/>
        </w:trPr>
        <w:tc>
          <w:tcPr>
            <w:tcW w:w="1137" w:type="pct"/>
            <w:vMerge/>
            <w:shd w:val="clear" w:color="auto" w:fill="auto"/>
            <w:noWrap/>
            <w:vAlign w:val="bottom"/>
            <w:hideMark/>
          </w:tcPr>
          <w:p w14:paraId="589175F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5F68633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42B436C9"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production.</w:t>
            </w:r>
          </w:p>
        </w:tc>
        <w:tc>
          <w:tcPr>
            <w:tcW w:w="657" w:type="pct"/>
            <w:shd w:val="clear" w:color="auto" w:fill="auto"/>
            <w:noWrap/>
            <w:vAlign w:val="bottom"/>
            <w:hideMark/>
          </w:tcPr>
          <w:p w14:paraId="16A6A120"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18015E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2ED1674" w14:textId="77777777" w:rsidTr="00CA7D86">
        <w:trPr>
          <w:trHeight w:val="300"/>
        </w:trPr>
        <w:tc>
          <w:tcPr>
            <w:tcW w:w="1137" w:type="pct"/>
            <w:vMerge/>
            <w:shd w:val="clear" w:color="auto" w:fill="auto"/>
            <w:noWrap/>
            <w:vAlign w:val="bottom"/>
            <w:hideMark/>
          </w:tcPr>
          <w:p w14:paraId="5874F9AD"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A9B3DF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50A3DCBB"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 toute utilisation.</w:t>
            </w:r>
          </w:p>
        </w:tc>
        <w:tc>
          <w:tcPr>
            <w:tcW w:w="657" w:type="pct"/>
            <w:shd w:val="clear" w:color="auto" w:fill="auto"/>
            <w:noWrap/>
            <w:vAlign w:val="bottom"/>
            <w:hideMark/>
          </w:tcPr>
          <w:p w14:paraId="3957C2C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6D84C1E"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40E1871D" w14:textId="77777777" w:rsidTr="00CA7D86">
        <w:trPr>
          <w:trHeight w:val="300"/>
        </w:trPr>
        <w:tc>
          <w:tcPr>
            <w:tcW w:w="1137" w:type="pct"/>
            <w:vMerge/>
            <w:shd w:val="clear" w:color="auto" w:fill="auto"/>
            <w:noWrap/>
            <w:vAlign w:val="bottom"/>
            <w:hideMark/>
          </w:tcPr>
          <w:p w14:paraId="3C834E3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45C40F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3234106E"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d'importation.</w:t>
            </w:r>
          </w:p>
        </w:tc>
        <w:tc>
          <w:tcPr>
            <w:tcW w:w="657" w:type="pct"/>
            <w:shd w:val="clear" w:color="auto" w:fill="auto"/>
            <w:noWrap/>
            <w:vAlign w:val="bottom"/>
            <w:hideMark/>
          </w:tcPr>
          <w:p w14:paraId="12670C41"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164DC73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0C55694B" w14:textId="77777777" w:rsidTr="00CA7D86">
        <w:trPr>
          <w:trHeight w:val="300"/>
        </w:trPr>
        <w:tc>
          <w:tcPr>
            <w:tcW w:w="1137" w:type="pct"/>
            <w:vMerge/>
            <w:shd w:val="clear" w:color="auto" w:fill="auto"/>
            <w:noWrap/>
            <w:vAlign w:val="bottom"/>
            <w:hideMark/>
          </w:tcPr>
          <w:p w14:paraId="27094B76"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2AA0C53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74BB60B1"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Interdiction d'exportation.</w:t>
            </w:r>
          </w:p>
        </w:tc>
        <w:tc>
          <w:tcPr>
            <w:tcW w:w="657" w:type="pct"/>
            <w:shd w:val="clear" w:color="auto" w:fill="auto"/>
            <w:noWrap/>
            <w:vAlign w:val="bottom"/>
            <w:hideMark/>
          </w:tcPr>
          <w:p w14:paraId="53795498"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70AF3371"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6FCC0FAF" w14:textId="77777777" w:rsidTr="00CA7D86">
        <w:trPr>
          <w:trHeight w:val="300"/>
        </w:trPr>
        <w:tc>
          <w:tcPr>
            <w:tcW w:w="1137" w:type="pct"/>
            <w:vMerge/>
            <w:shd w:val="clear" w:color="auto" w:fill="auto"/>
            <w:noWrap/>
            <w:vAlign w:val="bottom"/>
            <w:hideMark/>
          </w:tcPr>
          <w:p w14:paraId="43B523CF"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172B939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7DC8F392"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En cours de développement.</w:t>
            </w:r>
          </w:p>
        </w:tc>
        <w:tc>
          <w:tcPr>
            <w:tcW w:w="657" w:type="pct"/>
            <w:shd w:val="clear" w:color="auto" w:fill="auto"/>
            <w:noWrap/>
            <w:vAlign w:val="bottom"/>
            <w:hideMark/>
          </w:tcPr>
          <w:p w14:paraId="21351656" w14:textId="77777777" w:rsidR="00BB6982" w:rsidRPr="003C5A92" w:rsidRDefault="00BB6982" w:rsidP="00BB6982">
            <w:pPr>
              <w:spacing w:after="0" w:line="240" w:lineRule="auto"/>
              <w:rPr>
                <w:rFonts w:ascii="Calibri" w:eastAsia="Times New Roman" w:hAnsi="Calibri" w:cs="Calibri"/>
                <w:color w:val="000000"/>
                <w:sz w:val="20"/>
                <w:lang w:val="fr-FR"/>
              </w:rPr>
            </w:pPr>
          </w:p>
        </w:tc>
        <w:tc>
          <w:tcPr>
            <w:tcW w:w="854" w:type="pct"/>
            <w:shd w:val="clear" w:color="auto" w:fill="auto"/>
            <w:noWrap/>
            <w:vAlign w:val="bottom"/>
            <w:hideMark/>
          </w:tcPr>
          <w:p w14:paraId="0CA6A31C"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r>
      <w:tr w:rsidR="00BB6982" w:rsidRPr="003C5A92" w14:paraId="3052AD9D" w14:textId="77777777" w:rsidTr="00CA7D86">
        <w:trPr>
          <w:trHeight w:val="300"/>
        </w:trPr>
        <w:tc>
          <w:tcPr>
            <w:tcW w:w="1137" w:type="pct"/>
            <w:vMerge/>
            <w:shd w:val="clear" w:color="auto" w:fill="auto"/>
            <w:noWrap/>
            <w:vAlign w:val="bottom"/>
            <w:hideMark/>
          </w:tcPr>
          <w:p w14:paraId="0282945B" w14:textId="77777777" w:rsidR="00BB6982" w:rsidRPr="003C5A92" w:rsidRDefault="00BB6982" w:rsidP="00BB6982">
            <w:pPr>
              <w:spacing w:after="0" w:line="240" w:lineRule="auto"/>
              <w:rPr>
                <w:rFonts w:ascii="Calibri" w:eastAsia="Times New Roman" w:hAnsi="Calibri" w:cs="Calibri"/>
                <w:color w:val="000000"/>
                <w:sz w:val="18"/>
                <w:szCs w:val="20"/>
                <w:lang w:val="fr-FR"/>
              </w:rPr>
            </w:pPr>
          </w:p>
        </w:tc>
        <w:tc>
          <w:tcPr>
            <w:tcW w:w="331" w:type="pct"/>
            <w:shd w:val="clear" w:color="auto" w:fill="auto"/>
            <w:noWrap/>
            <w:vAlign w:val="bottom"/>
            <w:hideMark/>
          </w:tcPr>
          <w:p w14:paraId="66820A3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1" w:type="pct"/>
            <w:shd w:val="clear" w:color="auto" w:fill="auto"/>
            <w:noWrap/>
            <w:vAlign w:val="bottom"/>
            <w:hideMark/>
          </w:tcPr>
          <w:p w14:paraId="25CE27A4" w14:textId="77777777" w:rsidR="005A181C" w:rsidRPr="003C5A92" w:rsidRDefault="00144174">
            <w:pPr>
              <w:spacing w:after="0" w:line="240" w:lineRule="auto"/>
              <w:rPr>
                <w:rFonts w:ascii="Calibri" w:eastAsia="Times New Roman" w:hAnsi="Calibri" w:cs="Calibri"/>
                <w:color w:val="000000"/>
                <w:sz w:val="16"/>
                <w:szCs w:val="20"/>
                <w:lang w:val="fr-FR"/>
              </w:rPr>
            </w:pPr>
            <w:r w:rsidRPr="003C5A92">
              <w:rPr>
                <w:rFonts w:ascii="Calibri" w:eastAsia="Times New Roman" w:hAnsi="Calibri" w:cs="Calibri"/>
                <w:color w:val="000000"/>
                <w:sz w:val="16"/>
                <w:szCs w:val="20"/>
                <w:lang w:val="fr-FR"/>
              </w:rPr>
              <w:t>Aucune mesure juridique/administrative n'a été prise.</w:t>
            </w:r>
          </w:p>
        </w:tc>
        <w:tc>
          <w:tcPr>
            <w:tcW w:w="657" w:type="pct"/>
            <w:shd w:val="clear" w:color="auto" w:fill="auto"/>
            <w:noWrap/>
            <w:vAlign w:val="bottom"/>
            <w:hideMark/>
          </w:tcPr>
          <w:p w14:paraId="70D37247" w14:textId="77777777" w:rsidR="00BB6982" w:rsidRPr="003C5A92" w:rsidRDefault="00BB6982" w:rsidP="00BB698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54" w:type="pct"/>
            <w:shd w:val="clear" w:color="auto" w:fill="auto"/>
            <w:noWrap/>
            <w:vAlign w:val="bottom"/>
            <w:hideMark/>
          </w:tcPr>
          <w:p w14:paraId="7AD3F45E" w14:textId="77777777" w:rsidR="00BB6982" w:rsidRPr="003C5A92" w:rsidRDefault="00BB6982" w:rsidP="00BB698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bl>
    <w:p w14:paraId="6EDB366D" w14:textId="77777777" w:rsidR="0047599E" w:rsidRPr="003C5A92" w:rsidRDefault="0047599E" w:rsidP="00C62597">
      <w:pPr>
        <w:rPr>
          <w:sz w:val="20"/>
          <w:lang w:val="fr-FR"/>
        </w:rPr>
      </w:pPr>
    </w:p>
    <w:p w14:paraId="6AC3DDFE" w14:textId="77777777" w:rsidR="005A181C" w:rsidRPr="003C5A92" w:rsidRDefault="00144174">
      <w:pPr>
        <w:pStyle w:val="Heading4"/>
        <w:rPr>
          <w:sz w:val="20"/>
          <w:lang w:val="fr-FR"/>
        </w:rPr>
      </w:pPr>
      <w:r w:rsidRPr="003C5A92">
        <w:rPr>
          <w:sz w:val="20"/>
          <w:lang w:val="fr-FR"/>
        </w:rPr>
        <w:t>2.2.1.2</w:t>
      </w:r>
      <w:r w:rsidRPr="003C5A92">
        <w:rPr>
          <w:sz w:val="20"/>
          <w:lang w:val="fr-FR"/>
        </w:rPr>
        <w:tab/>
      </w:r>
      <w:r w:rsidR="000F2CCF" w:rsidRPr="003C5A92">
        <w:rPr>
          <w:sz w:val="20"/>
          <w:lang w:val="fr-FR"/>
        </w:rPr>
        <w:t xml:space="preserve">Mesures juridiques/administratives pour les </w:t>
      </w:r>
      <w:r w:rsidRPr="003C5A92">
        <w:rPr>
          <w:sz w:val="20"/>
          <w:lang w:val="fr-FR"/>
        </w:rPr>
        <w:t>produits chimiques inscrits à l'annexe B de la convention</w:t>
      </w:r>
    </w:p>
    <w:p w14:paraId="772856C6" w14:textId="77777777" w:rsidR="00A15F93" w:rsidRPr="003C5A92" w:rsidRDefault="00A15F93" w:rsidP="00AF22DB">
      <w:pPr>
        <w:rPr>
          <w:b/>
          <w:color w:val="FF0000"/>
          <w:sz w:val="20"/>
          <w:lang w:val="fr-FR"/>
        </w:rPr>
      </w:pPr>
    </w:p>
    <w:p w14:paraId="6195F3A5" w14:textId="77777777" w:rsidR="005A181C" w:rsidRPr="003C5A92" w:rsidRDefault="003C5A92">
      <w:pPr>
        <w:rPr>
          <w:b/>
          <w:color w:val="FF0000"/>
          <w:sz w:val="20"/>
          <w:lang w:val="fr-FR"/>
        </w:rPr>
      </w:pPr>
      <w:r w:rsidRPr="003C5A92">
        <w:rPr>
          <w:b/>
          <w:color w:val="FF0000"/>
          <w:sz w:val="20"/>
          <w:lang w:val="fr-FR"/>
        </w:rPr>
        <w:t>[Narration]</w:t>
      </w:r>
    </w:p>
    <w:p w14:paraId="50B0FBC0" w14:textId="77777777" w:rsidR="00A15F93" w:rsidRPr="003C5A92" w:rsidRDefault="00A15F93" w:rsidP="00AF22DB">
      <w:pPr>
        <w:rPr>
          <w:b/>
          <w:color w:val="FF0000"/>
          <w:sz w:val="20"/>
          <w:lang w:val="fr-FR"/>
        </w:rPr>
      </w:pPr>
    </w:p>
    <w:p w14:paraId="30B6C36D" w14:textId="77777777" w:rsidR="005A181C" w:rsidRPr="003C5A92" w:rsidRDefault="00144174">
      <w:pPr>
        <w:rPr>
          <w:sz w:val="20"/>
          <w:lang w:val="fr-FR"/>
        </w:rPr>
      </w:pPr>
      <w:r w:rsidRPr="003C5A92">
        <w:rPr>
          <w:sz w:val="20"/>
          <w:lang w:val="fr-FR"/>
        </w:rPr>
        <w:t xml:space="preserve">Tableau </w:t>
      </w:r>
      <w:r w:rsidR="00A15F93" w:rsidRPr="003C5A92">
        <w:rPr>
          <w:sz w:val="20"/>
          <w:lang w:val="fr-FR"/>
        </w:rPr>
        <w:t>6</w:t>
      </w:r>
      <w:r w:rsidRPr="003C5A92">
        <w:rPr>
          <w:sz w:val="20"/>
          <w:lang w:val="fr-FR"/>
        </w:rPr>
        <w:t>. État des mesures juridiques/administratives prises pour les produits chimiques inscrits à l'annexe B de la convention</w:t>
      </w:r>
      <w:r w:rsidR="0073641E" w:rsidRPr="003C5A92">
        <w:rPr>
          <w:sz w:val="20"/>
          <w:lang w:val="fr-FR"/>
        </w:rPr>
        <w:t>, conformément à l'article 3, paragraphe 1, point b), de la convention</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16"/>
        <w:gridCol w:w="3778"/>
        <w:gridCol w:w="1230"/>
        <w:gridCol w:w="1583"/>
      </w:tblGrid>
      <w:tr w:rsidR="00AF22DB" w:rsidRPr="003C5A92" w14:paraId="5470099C" w14:textId="77777777" w:rsidTr="00086138">
        <w:trPr>
          <w:trHeight w:val="300"/>
        </w:trPr>
        <w:tc>
          <w:tcPr>
            <w:tcW w:w="1139" w:type="pct"/>
            <w:shd w:val="clear" w:color="auto" w:fill="auto"/>
            <w:noWrap/>
            <w:vAlign w:val="bottom"/>
            <w:hideMark/>
          </w:tcPr>
          <w:p w14:paraId="6E73FBCB"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Produits chimiques</w:t>
            </w:r>
          </w:p>
        </w:tc>
        <w:tc>
          <w:tcPr>
            <w:tcW w:w="2354" w:type="pct"/>
            <w:gridSpan w:val="2"/>
            <w:shd w:val="clear" w:color="auto" w:fill="auto"/>
            <w:noWrap/>
            <w:vAlign w:val="bottom"/>
            <w:hideMark/>
          </w:tcPr>
          <w:p w14:paraId="728F9AB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Mesure juridique/administrative (sélectionner toutes les réponses applicables)</w:t>
            </w:r>
          </w:p>
        </w:tc>
        <w:tc>
          <w:tcPr>
            <w:tcW w:w="659" w:type="pct"/>
            <w:shd w:val="clear" w:color="auto" w:fill="auto"/>
            <w:noWrap/>
            <w:vAlign w:val="bottom"/>
            <w:hideMark/>
          </w:tcPr>
          <w:p w14:paraId="0A2F8E57"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848" w:type="pct"/>
            <w:shd w:val="clear" w:color="auto" w:fill="auto"/>
            <w:noWrap/>
            <w:vAlign w:val="bottom"/>
            <w:hideMark/>
          </w:tcPr>
          <w:p w14:paraId="5D745F11"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Remarques</w:t>
            </w:r>
          </w:p>
        </w:tc>
      </w:tr>
      <w:tr w:rsidR="00086138" w:rsidRPr="003C5A92" w14:paraId="01A95C4A" w14:textId="77777777" w:rsidTr="00467881">
        <w:trPr>
          <w:trHeight w:val="377"/>
        </w:trPr>
        <w:tc>
          <w:tcPr>
            <w:tcW w:w="1139" w:type="pct"/>
            <w:vMerge w:val="restart"/>
            <w:shd w:val="clear" w:color="auto" w:fill="auto"/>
            <w:vAlign w:val="bottom"/>
            <w:hideMark/>
          </w:tcPr>
          <w:p w14:paraId="692D77D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DDT (1,1,1-trichloro-2, 2-bis (4-chlorophényl) éthane)</w:t>
            </w:r>
          </w:p>
          <w:p w14:paraId="105C6375" w14:textId="77777777" w:rsidR="00086138" w:rsidRPr="003C5A92" w:rsidRDefault="00086138" w:rsidP="00AF22DB">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20"/>
                <w:lang w:val="fr-FR"/>
              </w:rPr>
              <w:t> </w:t>
            </w:r>
          </w:p>
        </w:tc>
        <w:tc>
          <w:tcPr>
            <w:tcW w:w="330" w:type="pct"/>
            <w:shd w:val="clear" w:color="auto" w:fill="auto"/>
            <w:noWrap/>
            <w:vAlign w:val="bottom"/>
            <w:hideMark/>
          </w:tcPr>
          <w:p w14:paraId="436030E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5C401C7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Restriction conformément à l'annexe B.</w:t>
            </w:r>
          </w:p>
        </w:tc>
        <w:tc>
          <w:tcPr>
            <w:tcW w:w="659" w:type="pct"/>
            <w:shd w:val="clear" w:color="auto" w:fill="auto"/>
            <w:noWrap/>
            <w:vAlign w:val="bottom"/>
            <w:hideMark/>
          </w:tcPr>
          <w:p w14:paraId="22914E03"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3B6A8CD3" w14:textId="77777777" w:rsidR="00086138" w:rsidRPr="003C5A92" w:rsidRDefault="00086138" w:rsidP="00AF22DB">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086138" w:rsidRPr="003C5A92" w14:paraId="1EC91188" w14:textId="77777777" w:rsidTr="00086138">
        <w:trPr>
          <w:trHeight w:val="300"/>
        </w:trPr>
        <w:tc>
          <w:tcPr>
            <w:tcW w:w="1139" w:type="pct"/>
            <w:vMerge/>
            <w:shd w:val="clear" w:color="auto" w:fill="auto"/>
            <w:noWrap/>
            <w:vAlign w:val="bottom"/>
            <w:hideMark/>
          </w:tcPr>
          <w:p w14:paraId="594629FF"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c>
          <w:tcPr>
            <w:tcW w:w="330" w:type="pct"/>
            <w:shd w:val="clear" w:color="auto" w:fill="auto"/>
            <w:noWrap/>
            <w:vAlign w:val="bottom"/>
            <w:hideMark/>
          </w:tcPr>
          <w:p w14:paraId="73C5EE6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0B58F29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Interdiction de production.</w:t>
            </w:r>
          </w:p>
        </w:tc>
        <w:tc>
          <w:tcPr>
            <w:tcW w:w="659" w:type="pct"/>
            <w:shd w:val="clear" w:color="auto" w:fill="auto"/>
            <w:noWrap/>
            <w:vAlign w:val="bottom"/>
            <w:hideMark/>
          </w:tcPr>
          <w:p w14:paraId="6E60463A"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7E730D10"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218D76BE" w14:textId="77777777" w:rsidTr="00086138">
        <w:trPr>
          <w:trHeight w:val="300"/>
        </w:trPr>
        <w:tc>
          <w:tcPr>
            <w:tcW w:w="1139" w:type="pct"/>
            <w:vMerge/>
            <w:shd w:val="clear" w:color="auto" w:fill="auto"/>
            <w:noWrap/>
            <w:vAlign w:val="bottom"/>
            <w:hideMark/>
          </w:tcPr>
          <w:p w14:paraId="22B2457B"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c>
          <w:tcPr>
            <w:tcW w:w="330" w:type="pct"/>
            <w:shd w:val="clear" w:color="auto" w:fill="auto"/>
            <w:noWrap/>
            <w:vAlign w:val="bottom"/>
            <w:hideMark/>
          </w:tcPr>
          <w:p w14:paraId="2C20469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6D3FFC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Interdiction de toute utilisation.</w:t>
            </w:r>
          </w:p>
        </w:tc>
        <w:tc>
          <w:tcPr>
            <w:tcW w:w="659" w:type="pct"/>
            <w:shd w:val="clear" w:color="auto" w:fill="auto"/>
            <w:noWrap/>
            <w:vAlign w:val="bottom"/>
            <w:hideMark/>
          </w:tcPr>
          <w:p w14:paraId="4AB61EBF"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47C667EB"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4CFC8801" w14:textId="77777777" w:rsidTr="00086138">
        <w:trPr>
          <w:trHeight w:val="300"/>
        </w:trPr>
        <w:tc>
          <w:tcPr>
            <w:tcW w:w="1139" w:type="pct"/>
            <w:vMerge/>
            <w:shd w:val="clear" w:color="auto" w:fill="auto"/>
            <w:noWrap/>
            <w:vAlign w:val="bottom"/>
            <w:hideMark/>
          </w:tcPr>
          <w:p w14:paraId="4B111EBB"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c>
          <w:tcPr>
            <w:tcW w:w="330" w:type="pct"/>
            <w:shd w:val="clear" w:color="auto" w:fill="auto"/>
            <w:noWrap/>
            <w:vAlign w:val="bottom"/>
            <w:hideMark/>
          </w:tcPr>
          <w:p w14:paraId="6AD4BF4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7EB9F9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Interdiction d'importation.</w:t>
            </w:r>
          </w:p>
        </w:tc>
        <w:tc>
          <w:tcPr>
            <w:tcW w:w="659" w:type="pct"/>
            <w:shd w:val="clear" w:color="auto" w:fill="auto"/>
            <w:noWrap/>
            <w:vAlign w:val="bottom"/>
            <w:hideMark/>
          </w:tcPr>
          <w:p w14:paraId="3FB306EC"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521D66C5"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2E2CAE3C" w14:textId="77777777" w:rsidTr="00086138">
        <w:trPr>
          <w:trHeight w:val="300"/>
        </w:trPr>
        <w:tc>
          <w:tcPr>
            <w:tcW w:w="1139" w:type="pct"/>
            <w:vMerge/>
            <w:shd w:val="clear" w:color="auto" w:fill="auto"/>
            <w:noWrap/>
            <w:vAlign w:val="bottom"/>
            <w:hideMark/>
          </w:tcPr>
          <w:p w14:paraId="0EFA728C"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c>
          <w:tcPr>
            <w:tcW w:w="330" w:type="pct"/>
            <w:shd w:val="clear" w:color="auto" w:fill="auto"/>
            <w:noWrap/>
            <w:vAlign w:val="bottom"/>
            <w:hideMark/>
          </w:tcPr>
          <w:p w14:paraId="390912B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2C1FD69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Interdiction d'exportation.</w:t>
            </w:r>
          </w:p>
        </w:tc>
        <w:tc>
          <w:tcPr>
            <w:tcW w:w="659" w:type="pct"/>
            <w:shd w:val="clear" w:color="auto" w:fill="auto"/>
            <w:noWrap/>
            <w:vAlign w:val="bottom"/>
            <w:hideMark/>
          </w:tcPr>
          <w:p w14:paraId="5C792099"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2DE46613"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12EDD116" w14:textId="77777777" w:rsidTr="00086138">
        <w:trPr>
          <w:trHeight w:val="300"/>
        </w:trPr>
        <w:tc>
          <w:tcPr>
            <w:tcW w:w="1139" w:type="pct"/>
            <w:vMerge/>
            <w:shd w:val="clear" w:color="auto" w:fill="auto"/>
            <w:noWrap/>
            <w:vAlign w:val="bottom"/>
            <w:hideMark/>
          </w:tcPr>
          <w:p w14:paraId="03250AA5"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c>
          <w:tcPr>
            <w:tcW w:w="330" w:type="pct"/>
            <w:shd w:val="clear" w:color="auto" w:fill="auto"/>
            <w:noWrap/>
            <w:vAlign w:val="bottom"/>
            <w:hideMark/>
          </w:tcPr>
          <w:p w14:paraId="3F15FD0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499A0D3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 cours de développement.</w:t>
            </w:r>
          </w:p>
        </w:tc>
        <w:tc>
          <w:tcPr>
            <w:tcW w:w="659" w:type="pct"/>
            <w:shd w:val="clear" w:color="auto" w:fill="auto"/>
            <w:noWrap/>
            <w:vAlign w:val="bottom"/>
            <w:hideMark/>
          </w:tcPr>
          <w:p w14:paraId="35FA66AD"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6241D74F"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051D9428" w14:textId="77777777" w:rsidTr="00086138">
        <w:trPr>
          <w:trHeight w:val="300"/>
        </w:trPr>
        <w:tc>
          <w:tcPr>
            <w:tcW w:w="1139" w:type="pct"/>
            <w:vMerge/>
            <w:shd w:val="clear" w:color="auto" w:fill="auto"/>
            <w:noWrap/>
            <w:vAlign w:val="bottom"/>
            <w:hideMark/>
          </w:tcPr>
          <w:p w14:paraId="487AF53C"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330" w:type="pct"/>
            <w:shd w:val="clear" w:color="auto" w:fill="auto"/>
            <w:noWrap/>
            <w:vAlign w:val="bottom"/>
            <w:hideMark/>
          </w:tcPr>
          <w:p w14:paraId="301EDA2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2AA3344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Aucune mesure juridique/administrative n'a été prise.</w:t>
            </w:r>
          </w:p>
        </w:tc>
        <w:tc>
          <w:tcPr>
            <w:tcW w:w="659" w:type="pct"/>
            <w:shd w:val="clear" w:color="auto" w:fill="auto"/>
            <w:noWrap/>
            <w:vAlign w:val="bottom"/>
            <w:hideMark/>
          </w:tcPr>
          <w:p w14:paraId="521A41AB" w14:textId="77777777" w:rsidR="00086138" w:rsidRPr="003C5A92" w:rsidRDefault="00086138" w:rsidP="00AF22DB">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48" w:type="pct"/>
            <w:shd w:val="clear" w:color="auto" w:fill="auto"/>
            <w:noWrap/>
            <w:vAlign w:val="bottom"/>
            <w:hideMark/>
          </w:tcPr>
          <w:p w14:paraId="545612D7" w14:textId="77777777" w:rsidR="00086138" w:rsidRPr="003C5A92" w:rsidRDefault="00086138" w:rsidP="00AF22DB">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r w:rsidR="00086138" w:rsidRPr="003C5A92" w14:paraId="251F6642" w14:textId="77777777" w:rsidTr="00467881">
        <w:trPr>
          <w:trHeight w:val="323"/>
        </w:trPr>
        <w:tc>
          <w:tcPr>
            <w:tcW w:w="1139" w:type="pct"/>
            <w:vMerge w:val="restart"/>
            <w:shd w:val="clear" w:color="auto" w:fill="auto"/>
            <w:vAlign w:val="bottom"/>
            <w:hideMark/>
          </w:tcPr>
          <w:p w14:paraId="5AC9720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Acide perfluorooctane sulfonique, ses sels et fluorure de perfluorooctane sulfonyle</w:t>
            </w:r>
          </w:p>
          <w:p w14:paraId="7D28A340" w14:textId="77777777" w:rsidR="00086138" w:rsidRPr="003C5A92" w:rsidRDefault="00086138" w:rsidP="00AF22DB">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20"/>
                <w:lang w:val="fr-FR"/>
              </w:rPr>
              <w:t> </w:t>
            </w:r>
          </w:p>
        </w:tc>
        <w:tc>
          <w:tcPr>
            <w:tcW w:w="330" w:type="pct"/>
            <w:shd w:val="clear" w:color="auto" w:fill="auto"/>
            <w:noWrap/>
            <w:vAlign w:val="bottom"/>
            <w:hideMark/>
          </w:tcPr>
          <w:p w14:paraId="1B0BC23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2D277EE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Restriction conformément à l'annexe B.</w:t>
            </w:r>
          </w:p>
        </w:tc>
        <w:tc>
          <w:tcPr>
            <w:tcW w:w="659" w:type="pct"/>
            <w:shd w:val="clear" w:color="auto" w:fill="auto"/>
            <w:noWrap/>
            <w:vAlign w:val="bottom"/>
            <w:hideMark/>
          </w:tcPr>
          <w:p w14:paraId="5F3BDDC6"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16B7D2D1"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34A1686A" w14:textId="77777777" w:rsidTr="00086138">
        <w:trPr>
          <w:trHeight w:val="300"/>
        </w:trPr>
        <w:tc>
          <w:tcPr>
            <w:tcW w:w="1139" w:type="pct"/>
            <w:vMerge/>
            <w:shd w:val="clear" w:color="auto" w:fill="auto"/>
            <w:noWrap/>
            <w:vAlign w:val="bottom"/>
            <w:hideMark/>
          </w:tcPr>
          <w:p w14:paraId="40A2ACA5"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330" w:type="pct"/>
            <w:shd w:val="clear" w:color="auto" w:fill="auto"/>
            <w:noWrap/>
            <w:vAlign w:val="bottom"/>
            <w:hideMark/>
          </w:tcPr>
          <w:p w14:paraId="3BC6186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39A2CE7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Interdiction de production.</w:t>
            </w:r>
          </w:p>
        </w:tc>
        <w:tc>
          <w:tcPr>
            <w:tcW w:w="659" w:type="pct"/>
            <w:shd w:val="clear" w:color="auto" w:fill="auto"/>
            <w:noWrap/>
            <w:vAlign w:val="bottom"/>
            <w:hideMark/>
          </w:tcPr>
          <w:p w14:paraId="35D72A55"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1A7FD1D4"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54AB9793" w14:textId="77777777" w:rsidTr="00086138">
        <w:trPr>
          <w:trHeight w:val="300"/>
        </w:trPr>
        <w:tc>
          <w:tcPr>
            <w:tcW w:w="1139" w:type="pct"/>
            <w:vMerge/>
            <w:shd w:val="clear" w:color="auto" w:fill="auto"/>
            <w:noWrap/>
            <w:vAlign w:val="bottom"/>
            <w:hideMark/>
          </w:tcPr>
          <w:p w14:paraId="2F2F7F67"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330" w:type="pct"/>
            <w:shd w:val="clear" w:color="auto" w:fill="auto"/>
            <w:noWrap/>
            <w:vAlign w:val="bottom"/>
            <w:hideMark/>
          </w:tcPr>
          <w:p w14:paraId="4C37648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0418DE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Interdiction de toute utilisation.</w:t>
            </w:r>
          </w:p>
        </w:tc>
        <w:tc>
          <w:tcPr>
            <w:tcW w:w="659" w:type="pct"/>
            <w:shd w:val="clear" w:color="auto" w:fill="auto"/>
            <w:noWrap/>
            <w:vAlign w:val="bottom"/>
            <w:hideMark/>
          </w:tcPr>
          <w:p w14:paraId="492EABF5"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1E87A402"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58EEF22A" w14:textId="77777777" w:rsidTr="00086138">
        <w:trPr>
          <w:trHeight w:val="300"/>
        </w:trPr>
        <w:tc>
          <w:tcPr>
            <w:tcW w:w="1139" w:type="pct"/>
            <w:vMerge/>
            <w:shd w:val="clear" w:color="auto" w:fill="auto"/>
            <w:noWrap/>
            <w:vAlign w:val="bottom"/>
            <w:hideMark/>
          </w:tcPr>
          <w:p w14:paraId="55E2BABE"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330" w:type="pct"/>
            <w:shd w:val="clear" w:color="auto" w:fill="auto"/>
            <w:noWrap/>
            <w:vAlign w:val="bottom"/>
            <w:hideMark/>
          </w:tcPr>
          <w:p w14:paraId="7622EAC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3495D9B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Interdiction d'importation.</w:t>
            </w:r>
          </w:p>
        </w:tc>
        <w:tc>
          <w:tcPr>
            <w:tcW w:w="659" w:type="pct"/>
            <w:shd w:val="clear" w:color="auto" w:fill="auto"/>
            <w:noWrap/>
            <w:vAlign w:val="bottom"/>
            <w:hideMark/>
          </w:tcPr>
          <w:p w14:paraId="73CF14D4"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6A5EFBCE"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7F9E4DE9" w14:textId="77777777" w:rsidTr="00086138">
        <w:trPr>
          <w:trHeight w:val="300"/>
        </w:trPr>
        <w:tc>
          <w:tcPr>
            <w:tcW w:w="1139" w:type="pct"/>
            <w:vMerge/>
            <w:shd w:val="clear" w:color="auto" w:fill="auto"/>
            <w:noWrap/>
            <w:vAlign w:val="bottom"/>
            <w:hideMark/>
          </w:tcPr>
          <w:p w14:paraId="61CD176A"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330" w:type="pct"/>
            <w:shd w:val="clear" w:color="auto" w:fill="auto"/>
            <w:noWrap/>
            <w:vAlign w:val="bottom"/>
            <w:hideMark/>
          </w:tcPr>
          <w:p w14:paraId="1408156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1529C65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Interdiction d'exportation.</w:t>
            </w:r>
          </w:p>
        </w:tc>
        <w:tc>
          <w:tcPr>
            <w:tcW w:w="659" w:type="pct"/>
            <w:shd w:val="clear" w:color="auto" w:fill="auto"/>
            <w:noWrap/>
            <w:vAlign w:val="bottom"/>
            <w:hideMark/>
          </w:tcPr>
          <w:p w14:paraId="7EABD598"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212E1312"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4976CE6E" w14:textId="77777777" w:rsidTr="00086138">
        <w:trPr>
          <w:trHeight w:val="300"/>
        </w:trPr>
        <w:tc>
          <w:tcPr>
            <w:tcW w:w="1139" w:type="pct"/>
            <w:vMerge/>
            <w:shd w:val="clear" w:color="auto" w:fill="auto"/>
            <w:noWrap/>
            <w:vAlign w:val="bottom"/>
            <w:hideMark/>
          </w:tcPr>
          <w:p w14:paraId="771FE292"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330" w:type="pct"/>
            <w:shd w:val="clear" w:color="auto" w:fill="auto"/>
            <w:noWrap/>
            <w:vAlign w:val="bottom"/>
            <w:hideMark/>
          </w:tcPr>
          <w:p w14:paraId="1D43EF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52555E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 cours de développement.</w:t>
            </w:r>
          </w:p>
        </w:tc>
        <w:tc>
          <w:tcPr>
            <w:tcW w:w="659" w:type="pct"/>
            <w:shd w:val="clear" w:color="auto" w:fill="auto"/>
            <w:noWrap/>
            <w:vAlign w:val="bottom"/>
            <w:hideMark/>
          </w:tcPr>
          <w:p w14:paraId="3027970B"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848" w:type="pct"/>
            <w:shd w:val="clear" w:color="auto" w:fill="auto"/>
            <w:noWrap/>
            <w:vAlign w:val="bottom"/>
            <w:hideMark/>
          </w:tcPr>
          <w:p w14:paraId="79DA5EE1" w14:textId="77777777" w:rsidR="00086138" w:rsidRPr="003C5A92" w:rsidRDefault="00086138" w:rsidP="00AF22DB">
            <w:pPr>
              <w:spacing w:after="0" w:line="240" w:lineRule="auto"/>
              <w:rPr>
                <w:rFonts w:ascii="Calibri" w:eastAsia="Times New Roman" w:hAnsi="Calibri" w:cs="Calibri"/>
                <w:color w:val="000000"/>
                <w:sz w:val="18"/>
                <w:szCs w:val="20"/>
                <w:lang w:val="fr-FR"/>
              </w:rPr>
            </w:pPr>
          </w:p>
        </w:tc>
      </w:tr>
      <w:tr w:rsidR="00086138" w:rsidRPr="003C5A92" w14:paraId="47C8C537" w14:textId="77777777" w:rsidTr="00086138">
        <w:trPr>
          <w:trHeight w:val="300"/>
        </w:trPr>
        <w:tc>
          <w:tcPr>
            <w:tcW w:w="1139" w:type="pct"/>
            <w:vMerge/>
            <w:shd w:val="clear" w:color="auto" w:fill="auto"/>
            <w:noWrap/>
            <w:vAlign w:val="bottom"/>
            <w:hideMark/>
          </w:tcPr>
          <w:p w14:paraId="6DDA32FE" w14:textId="77777777" w:rsidR="00086138" w:rsidRPr="003C5A92" w:rsidRDefault="00086138" w:rsidP="00AF22DB">
            <w:pPr>
              <w:spacing w:after="0" w:line="240" w:lineRule="auto"/>
              <w:rPr>
                <w:rFonts w:ascii="Calibri" w:eastAsia="Times New Roman" w:hAnsi="Calibri" w:cs="Calibri"/>
                <w:color w:val="000000"/>
                <w:sz w:val="20"/>
                <w:lang w:val="fr-FR"/>
              </w:rPr>
            </w:pPr>
          </w:p>
        </w:tc>
        <w:tc>
          <w:tcPr>
            <w:tcW w:w="330" w:type="pct"/>
            <w:shd w:val="clear" w:color="auto" w:fill="auto"/>
            <w:noWrap/>
            <w:vAlign w:val="bottom"/>
            <w:hideMark/>
          </w:tcPr>
          <w:p w14:paraId="66E31CB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24" w:type="pct"/>
            <w:shd w:val="clear" w:color="auto" w:fill="auto"/>
            <w:noWrap/>
            <w:vAlign w:val="bottom"/>
            <w:hideMark/>
          </w:tcPr>
          <w:p w14:paraId="31D1FF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Aucune mesure juridique/administrative n'a été prise.</w:t>
            </w:r>
          </w:p>
        </w:tc>
        <w:tc>
          <w:tcPr>
            <w:tcW w:w="659" w:type="pct"/>
            <w:shd w:val="clear" w:color="auto" w:fill="auto"/>
            <w:noWrap/>
            <w:vAlign w:val="bottom"/>
            <w:hideMark/>
          </w:tcPr>
          <w:p w14:paraId="604311CF" w14:textId="77777777" w:rsidR="00086138" w:rsidRPr="003C5A92" w:rsidRDefault="00086138" w:rsidP="00AF22DB">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48" w:type="pct"/>
            <w:shd w:val="clear" w:color="auto" w:fill="auto"/>
            <w:noWrap/>
            <w:vAlign w:val="bottom"/>
            <w:hideMark/>
          </w:tcPr>
          <w:p w14:paraId="080F2345" w14:textId="77777777" w:rsidR="00086138" w:rsidRPr="003C5A92" w:rsidRDefault="00086138" w:rsidP="00AF22DB">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bl>
    <w:p w14:paraId="7C429CD4" w14:textId="77777777" w:rsidR="00AF22DB" w:rsidRPr="003C5A92" w:rsidRDefault="00AF22DB" w:rsidP="00C62597">
      <w:pPr>
        <w:rPr>
          <w:sz w:val="20"/>
          <w:lang w:val="fr-FR"/>
        </w:rPr>
      </w:pPr>
    </w:p>
    <w:p w14:paraId="228766A8" w14:textId="77777777" w:rsidR="00AF22DB" w:rsidRPr="003C5A92" w:rsidRDefault="00AF22DB" w:rsidP="00C62597">
      <w:pPr>
        <w:rPr>
          <w:sz w:val="20"/>
          <w:lang w:val="fr-FR"/>
        </w:rPr>
      </w:pPr>
    </w:p>
    <w:p w14:paraId="3F79F567" w14:textId="77777777" w:rsidR="005A181C" w:rsidRPr="003C5A92" w:rsidRDefault="00144174">
      <w:pPr>
        <w:pStyle w:val="Heading4"/>
        <w:rPr>
          <w:sz w:val="20"/>
          <w:lang w:val="fr-FR"/>
        </w:rPr>
      </w:pPr>
      <w:r w:rsidRPr="003C5A92">
        <w:rPr>
          <w:sz w:val="20"/>
          <w:lang w:val="fr-FR"/>
        </w:rPr>
        <w:t>2.2.1.3</w:t>
      </w:r>
      <w:r w:rsidRPr="003C5A92">
        <w:rPr>
          <w:sz w:val="20"/>
          <w:lang w:val="fr-FR"/>
        </w:rPr>
        <w:tab/>
      </w:r>
      <w:r w:rsidR="005112F6" w:rsidRPr="003C5A92">
        <w:rPr>
          <w:sz w:val="20"/>
          <w:lang w:val="fr-FR"/>
        </w:rPr>
        <w:t xml:space="preserve">Stratégies/plan d'action/mesures </w:t>
      </w:r>
      <w:r w:rsidR="00EB674C" w:rsidRPr="003C5A92">
        <w:rPr>
          <w:sz w:val="20"/>
          <w:lang w:val="fr-FR"/>
        </w:rPr>
        <w:t xml:space="preserve">pour la </w:t>
      </w:r>
      <w:r w:rsidR="00CA0A5F" w:rsidRPr="003C5A92">
        <w:rPr>
          <w:sz w:val="20"/>
          <w:lang w:val="fr-FR"/>
        </w:rPr>
        <w:t xml:space="preserve">gestion des </w:t>
      </w:r>
      <w:r w:rsidRPr="003C5A92">
        <w:rPr>
          <w:sz w:val="20"/>
          <w:lang w:val="fr-FR"/>
        </w:rPr>
        <w:t>polychlorobiphényles (PCB)</w:t>
      </w:r>
    </w:p>
    <w:p w14:paraId="44C83700" w14:textId="77777777" w:rsidR="005A181C" w:rsidRPr="003C5A92" w:rsidRDefault="003C5A92">
      <w:pPr>
        <w:rPr>
          <w:b/>
          <w:color w:val="FF0000"/>
          <w:sz w:val="20"/>
          <w:lang w:val="fr-FR"/>
        </w:rPr>
      </w:pPr>
      <w:r w:rsidRPr="003C5A92">
        <w:rPr>
          <w:b/>
          <w:color w:val="FF0000"/>
          <w:sz w:val="20"/>
          <w:lang w:val="fr-FR"/>
        </w:rPr>
        <w:t>[Narration]</w:t>
      </w:r>
    </w:p>
    <w:p w14:paraId="4FF2D8E2" w14:textId="77777777" w:rsidR="00AF4086" w:rsidRPr="003C5A92" w:rsidRDefault="00AF4086" w:rsidP="009A26D8">
      <w:pPr>
        <w:rPr>
          <w:b/>
          <w:color w:val="FF0000"/>
          <w:sz w:val="20"/>
          <w:lang w:val="fr-FR"/>
        </w:rPr>
      </w:pPr>
    </w:p>
    <w:p w14:paraId="327746CB"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A15F93" w:rsidRPr="003C5A92">
        <w:rPr>
          <w:bCs/>
          <w:color w:val="000000" w:themeColor="text1"/>
          <w:sz w:val="20"/>
          <w:lang w:val="fr-FR"/>
        </w:rPr>
        <w:t>7</w:t>
      </w:r>
      <w:r w:rsidRPr="003C5A92">
        <w:rPr>
          <w:bCs/>
          <w:color w:val="000000" w:themeColor="text1"/>
          <w:sz w:val="20"/>
          <w:lang w:val="fr-FR"/>
        </w:rPr>
        <w:t xml:space="preserve">. État des stratégies/mesures de gestion des PCB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584"/>
        <w:gridCol w:w="1223"/>
        <w:gridCol w:w="2983"/>
        <w:gridCol w:w="1063"/>
      </w:tblGrid>
      <w:tr w:rsidR="00361EDC" w:rsidRPr="003C5A92" w14:paraId="085875E5" w14:textId="77777777" w:rsidTr="00361EDC">
        <w:trPr>
          <w:trHeight w:val="630"/>
        </w:trPr>
        <w:tc>
          <w:tcPr>
            <w:tcW w:w="2730" w:type="dxa"/>
            <w:shd w:val="clear" w:color="auto" w:fill="auto"/>
            <w:noWrap/>
            <w:vAlign w:val="bottom"/>
            <w:hideMark/>
          </w:tcPr>
          <w:p w14:paraId="24E3BAC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Stratégie/mesure</w:t>
            </w:r>
          </w:p>
        </w:tc>
        <w:tc>
          <w:tcPr>
            <w:tcW w:w="1584" w:type="dxa"/>
            <w:shd w:val="clear" w:color="auto" w:fill="auto"/>
            <w:noWrap/>
            <w:vAlign w:val="bottom"/>
            <w:hideMark/>
          </w:tcPr>
          <w:p w14:paraId="4F8146C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223" w:type="dxa"/>
            <w:shd w:val="clear" w:color="auto" w:fill="auto"/>
            <w:noWrap/>
            <w:vAlign w:val="bottom"/>
            <w:hideMark/>
          </w:tcPr>
          <w:p w14:paraId="2D84012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983" w:type="dxa"/>
            <w:shd w:val="clear" w:color="auto" w:fill="auto"/>
            <w:vAlign w:val="bottom"/>
            <w:hideMark/>
          </w:tcPr>
          <w:p w14:paraId="3C2D00F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Éléments inclus dans la stratégie/mesure</w:t>
            </w:r>
          </w:p>
        </w:tc>
        <w:tc>
          <w:tcPr>
            <w:tcW w:w="963" w:type="dxa"/>
          </w:tcPr>
          <w:p w14:paraId="258C099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361EDC" w:rsidRPr="003C5A92" w14:paraId="39F0E057" w14:textId="77777777" w:rsidTr="00361EDC">
        <w:trPr>
          <w:trHeight w:val="2510"/>
        </w:trPr>
        <w:tc>
          <w:tcPr>
            <w:tcW w:w="2730" w:type="dxa"/>
            <w:shd w:val="clear" w:color="auto" w:fill="auto"/>
            <w:vAlign w:val="bottom"/>
            <w:hideMark/>
          </w:tcPr>
          <w:p w14:paraId="44AF80B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les stratégies d'identification des stocks constitués de PCB ou en contenant plus de 0,005 % (50 ppm), conformément au paragraphe 1 (a) (i) de l'article 6 de la convention</w:t>
            </w:r>
          </w:p>
        </w:tc>
        <w:tc>
          <w:tcPr>
            <w:tcW w:w="1584" w:type="dxa"/>
            <w:shd w:val="clear" w:color="auto" w:fill="auto"/>
            <w:vAlign w:val="bottom"/>
            <w:hideMark/>
          </w:tcPr>
          <w:p w14:paraId="1BEA0B5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CC1725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 cours de développement</w:t>
            </w:r>
          </w:p>
          <w:p w14:paraId="244CC28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FD0B61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4E6C8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223" w:type="dxa"/>
            <w:shd w:val="clear" w:color="auto" w:fill="auto"/>
            <w:vAlign w:val="bottom"/>
            <w:hideMark/>
          </w:tcPr>
          <w:p w14:paraId="549C4F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983" w:type="dxa"/>
            <w:shd w:val="clear" w:color="auto" w:fill="auto"/>
            <w:vAlign w:val="bottom"/>
            <w:hideMark/>
          </w:tcPr>
          <w:p w14:paraId="0BA3F4F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[Campagne médiatique.</w:t>
            </w:r>
            <w:r w:rsidRPr="003C5A92">
              <w:rPr>
                <w:rFonts w:ascii="Calibri" w:eastAsia="Times New Roman" w:hAnsi="Calibri" w:cs="Calibri"/>
                <w:color w:val="000000"/>
                <w:sz w:val="18"/>
                <w:szCs w:val="20"/>
                <w:lang w:val="fr-FR"/>
              </w:rPr>
              <w:br/>
              <w:t xml:space="preserve"> [Politiques de réglementation et d'application.</w:t>
            </w:r>
            <w:r w:rsidRPr="003C5A92">
              <w:rPr>
                <w:rFonts w:ascii="Calibri" w:eastAsia="Times New Roman" w:hAnsi="Calibri" w:cs="Calibri"/>
                <w:color w:val="000000"/>
                <w:sz w:val="18"/>
                <w:szCs w:val="20"/>
                <w:lang w:val="fr-FR"/>
              </w:rPr>
              <w:br/>
              <w:t xml:space="preserve"> [Incitations.                                       </w:t>
            </w:r>
          </w:p>
          <w:p w14:paraId="2BFA6CE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[Partenariats avec les parties prenantes.</w:t>
            </w:r>
            <w:r w:rsidRPr="003C5A92">
              <w:rPr>
                <w:rFonts w:ascii="Calibri" w:eastAsia="Times New Roman" w:hAnsi="Calibri" w:cs="Calibri"/>
                <w:color w:val="000000"/>
                <w:sz w:val="18"/>
                <w:szCs w:val="20"/>
                <w:lang w:val="fr-FR"/>
              </w:rPr>
              <w:br/>
              <w:t xml:space="preserve"> [Identification des secteurs pertinents.</w:t>
            </w:r>
            <w:r w:rsidRPr="003C5A92">
              <w:rPr>
                <w:rFonts w:ascii="Calibri" w:eastAsia="Times New Roman" w:hAnsi="Calibri" w:cs="Calibri"/>
                <w:color w:val="000000"/>
                <w:sz w:val="18"/>
                <w:szCs w:val="20"/>
                <w:lang w:val="fr-FR"/>
              </w:rPr>
              <w:br/>
              <w:t xml:space="preserve"> [Base de données (électronique ou papier).</w:t>
            </w:r>
            <w:r w:rsidRPr="003C5A92">
              <w:rPr>
                <w:rFonts w:ascii="Calibri" w:eastAsia="Times New Roman" w:hAnsi="Calibri" w:cs="Calibri"/>
                <w:color w:val="000000"/>
                <w:sz w:val="18"/>
                <w:szCs w:val="20"/>
                <w:lang w:val="fr-FR"/>
              </w:rPr>
              <w:br/>
              <w:t xml:space="preserve"> [Communication formelle.              </w:t>
            </w:r>
          </w:p>
          <w:p w14:paraId="4131598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[Communication informelle.</w:t>
            </w:r>
            <w:r w:rsidRPr="003C5A92">
              <w:rPr>
                <w:rFonts w:ascii="Calibri" w:eastAsia="Times New Roman" w:hAnsi="Calibri" w:cs="Calibri"/>
                <w:color w:val="000000"/>
                <w:sz w:val="18"/>
                <w:szCs w:val="20"/>
                <w:lang w:val="fr-FR"/>
              </w:rPr>
              <w:br/>
              <w:t xml:space="preserve"> [Recherche en porte-à-porte.</w:t>
            </w:r>
            <w:r w:rsidRPr="003C5A92">
              <w:rPr>
                <w:rFonts w:ascii="Calibri" w:eastAsia="Times New Roman" w:hAnsi="Calibri" w:cs="Calibri"/>
                <w:color w:val="000000"/>
                <w:sz w:val="18"/>
                <w:szCs w:val="20"/>
                <w:lang w:val="fr-FR"/>
              </w:rPr>
              <w:br/>
              <w:t xml:space="preserve"> [] Autres : </w:t>
            </w:r>
          </w:p>
        </w:tc>
        <w:tc>
          <w:tcPr>
            <w:tcW w:w="963" w:type="dxa"/>
          </w:tcPr>
          <w:p w14:paraId="1D434D15" w14:textId="77777777" w:rsidR="00361EDC" w:rsidRPr="003C5A92" w:rsidRDefault="00361EDC" w:rsidP="00EB674C">
            <w:pPr>
              <w:spacing w:after="0" w:line="240" w:lineRule="auto"/>
              <w:rPr>
                <w:rFonts w:ascii="Calibri" w:eastAsia="Times New Roman" w:hAnsi="Calibri" w:cs="Calibri"/>
                <w:color w:val="000000"/>
                <w:sz w:val="18"/>
                <w:szCs w:val="20"/>
                <w:lang w:val="fr-FR"/>
              </w:rPr>
            </w:pPr>
          </w:p>
        </w:tc>
      </w:tr>
      <w:tr w:rsidR="00361EDC" w:rsidRPr="003C5A92" w14:paraId="25692ACD" w14:textId="77777777" w:rsidTr="00361EDC">
        <w:trPr>
          <w:trHeight w:val="2510"/>
        </w:trPr>
        <w:tc>
          <w:tcPr>
            <w:tcW w:w="2730" w:type="dxa"/>
            <w:shd w:val="clear" w:color="auto" w:fill="auto"/>
            <w:vAlign w:val="bottom"/>
            <w:hideMark/>
          </w:tcPr>
          <w:p w14:paraId="68DB4E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les stratégies d'identification des produits et articles en usage et des déchets constitués de PCB, en contenant ou contaminés par plus de 0,005 % (50 ppm), conformément au paragraphe 1 (a) (ii) de l'article 6 de la convention</w:t>
            </w:r>
          </w:p>
        </w:tc>
        <w:tc>
          <w:tcPr>
            <w:tcW w:w="1584" w:type="dxa"/>
            <w:shd w:val="clear" w:color="auto" w:fill="auto"/>
            <w:vAlign w:val="bottom"/>
            <w:hideMark/>
          </w:tcPr>
          <w:p w14:paraId="406F0A4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de développement.</w:t>
            </w:r>
            <w:r w:rsidRPr="003C5A92">
              <w:rPr>
                <w:rFonts w:ascii="Calibri" w:eastAsia="Times New Roman" w:hAnsi="Calibri" w:cs="Calibri"/>
                <w:color w:val="000000"/>
                <w:sz w:val="18"/>
                <w:szCs w:val="20"/>
                <w:lang w:val="fr-FR"/>
              </w:rPr>
              <w:br/>
              <w:t xml:space="preserve"> [Non</w:t>
            </w:r>
          </w:p>
          <w:p w14:paraId="7EEAF4A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6B88BD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223" w:type="dxa"/>
            <w:shd w:val="clear" w:color="auto" w:fill="auto"/>
            <w:vAlign w:val="bottom"/>
            <w:hideMark/>
          </w:tcPr>
          <w:p w14:paraId="40D9F44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983" w:type="dxa"/>
            <w:shd w:val="clear" w:color="auto" w:fill="auto"/>
            <w:vAlign w:val="bottom"/>
            <w:hideMark/>
          </w:tcPr>
          <w:p w14:paraId="047DFA1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[Campagne médiatique.</w:t>
            </w:r>
            <w:r w:rsidRPr="003C5A92">
              <w:rPr>
                <w:rFonts w:ascii="Calibri" w:eastAsia="Times New Roman" w:hAnsi="Calibri" w:cs="Calibri"/>
                <w:color w:val="000000"/>
                <w:sz w:val="18"/>
                <w:szCs w:val="20"/>
                <w:lang w:val="fr-FR"/>
              </w:rPr>
              <w:br/>
              <w:t xml:space="preserve"> [Politiques de réglementation et d'application.</w:t>
            </w:r>
            <w:r w:rsidRPr="003C5A92">
              <w:rPr>
                <w:rFonts w:ascii="Calibri" w:eastAsia="Times New Roman" w:hAnsi="Calibri" w:cs="Calibri"/>
                <w:color w:val="000000"/>
                <w:sz w:val="18"/>
                <w:szCs w:val="20"/>
                <w:lang w:val="fr-FR"/>
              </w:rPr>
              <w:br/>
              <w:t xml:space="preserve"> [Incitations.                                       </w:t>
            </w:r>
          </w:p>
          <w:p w14:paraId="6FF07FE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[Partenariats avec les parties prenantes.</w:t>
            </w:r>
            <w:r w:rsidRPr="003C5A92">
              <w:rPr>
                <w:rFonts w:ascii="Calibri" w:eastAsia="Times New Roman" w:hAnsi="Calibri" w:cs="Calibri"/>
                <w:color w:val="000000"/>
                <w:sz w:val="18"/>
                <w:szCs w:val="20"/>
                <w:lang w:val="fr-FR"/>
              </w:rPr>
              <w:br/>
              <w:t xml:space="preserve"> [Identification des secteurs pertinents.</w:t>
            </w:r>
            <w:r w:rsidRPr="003C5A92">
              <w:rPr>
                <w:rFonts w:ascii="Calibri" w:eastAsia="Times New Roman" w:hAnsi="Calibri" w:cs="Calibri"/>
                <w:color w:val="000000"/>
                <w:sz w:val="18"/>
                <w:szCs w:val="20"/>
                <w:lang w:val="fr-FR"/>
              </w:rPr>
              <w:br/>
              <w:t xml:space="preserve"> [Base de données (électronique ou papier).</w:t>
            </w:r>
            <w:r w:rsidRPr="003C5A92">
              <w:rPr>
                <w:rFonts w:ascii="Calibri" w:eastAsia="Times New Roman" w:hAnsi="Calibri" w:cs="Calibri"/>
                <w:color w:val="000000"/>
                <w:sz w:val="18"/>
                <w:szCs w:val="20"/>
                <w:lang w:val="fr-FR"/>
              </w:rPr>
              <w:br/>
              <w:t xml:space="preserve"> [Communication formelle.              </w:t>
            </w:r>
          </w:p>
          <w:p w14:paraId="78678D3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[Communication informelle.</w:t>
            </w:r>
            <w:r w:rsidRPr="003C5A92">
              <w:rPr>
                <w:rFonts w:ascii="Calibri" w:eastAsia="Times New Roman" w:hAnsi="Calibri" w:cs="Calibri"/>
                <w:color w:val="000000"/>
                <w:sz w:val="18"/>
                <w:szCs w:val="20"/>
                <w:lang w:val="fr-FR"/>
              </w:rPr>
              <w:br/>
              <w:t xml:space="preserve"> [Recherche en porte-à-porte.</w:t>
            </w:r>
            <w:r w:rsidRPr="003C5A92">
              <w:rPr>
                <w:rFonts w:ascii="Calibri" w:eastAsia="Times New Roman" w:hAnsi="Calibri" w:cs="Calibri"/>
                <w:color w:val="000000"/>
                <w:sz w:val="18"/>
                <w:szCs w:val="20"/>
                <w:lang w:val="fr-FR"/>
              </w:rPr>
              <w:br/>
              <w:t xml:space="preserve"> [] Autres : </w:t>
            </w:r>
          </w:p>
        </w:tc>
        <w:tc>
          <w:tcPr>
            <w:tcW w:w="963" w:type="dxa"/>
          </w:tcPr>
          <w:p w14:paraId="37A08DB5" w14:textId="77777777" w:rsidR="00361EDC" w:rsidRPr="003C5A92" w:rsidRDefault="00361EDC" w:rsidP="00EB674C">
            <w:pPr>
              <w:spacing w:after="0" w:line="240" w:lineRule="auto"/>
              <w:rPr>
                <w:rFonts w:ascii="Calibri" w:eastAsia="Times New Roman" w:hAnsi="Calibri" w:cs="Calibri"/>
                <w:color w:val="000000"/>
                <w:sz w:val="18"/>
                <w:szCs w:val="20"/>
                <w:lang w:val="fr-FR"/>
              </w:rPr>
            </w:pPr>
          </w:p>
        </w:tc>
      </w:tr>
      <w:tr w:rsidR="00361EDC" w:rsidRPr="003C5A92" w14:paraId="55332A8A" w14:textId="77777777" w:rsidTr="00361EDC">
        <w:trPr>
          <w:trHeight w:val="2510"/>
        </w:trPr>
        <w:tc>
          <w:tcPr>
            <w:tcW w:w="2730" w:type="dxa"/>
            <w:shd w:val="clear" w:color="auto" w:fill="auto"/>
            <w:vAlign w:val="bottom"/>
            <w:hideMark/>
          </w:tcPr>
          <w:p w14:paraId="4E9BD05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les stratégies d'identification des produits et articles contenant plus de 0,005 % (50 ppm) de PCB contaminés par des applications ouvertes de PCB (par exemple, gaines de câbles, mastic durci et objets peints), conformément au paragraphe 1 (a) (ii) de l'article 6 et au paragraphe (f) de la partie II de l'annexe A de la convention.</w:t>
            </w:r>
          </w:p>
        </w:tc>
        <w:tc>
          <w:tcPr>
            <w:tcW w:w="1584" w:type="dxa"/>
            <w:shd w:val="clear" w:color="auto" w:fill="auto"/>
            <w:vAlign w:val="bottom"/>
            <w:hideMark/>
          </w:tcPr>
          <w:p w14:paraId="4A94799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de développement.</w:t>
            </w:r>
            <w:r w:rsidRPr="003C5A92">
              <w:rPr>
                <w:rFonts w:ascii="Calibri" w:eastAsia="Times New Roman" w:hAnsi="Calibri" w:cs="Calibri"/>
                <w:color w:val="000000"/>
                <w:sz w:val="18"/>
                <w:szCs w:val="20"/>
                <w:lang w:val="fr-FR"/>
              </w:rPr>
              <w:br/>
              <w:t xml:space="preserve"> [Non</w:t>
            </w:r>
          </w:p>
          <w:p w14:paraId="3D09637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C3A466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223" w:type="dxa"/>
            <w:shd w:val="clear" w:color="auto" w:fill="auto"/>
            <w:vAlign w:val="bottom"/>
            <w:hideMark/>
          </w:tcPr>
          <w:p w14:paraId="52AC3D7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983" w:type="dxa"/>
            <w:shd w:val="clear" w:color="auto" w:fill="auto"/>
            <w:vAlign w:val="bottom"/>
            <w:hideMark/>
          </w:tcPr>
          <w:p w14:paraId="34BE690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[Campagne médiatique.</w:t>
            </w:r>
            <w:r w:rsidRPr="003C5A92">
              <w:rPr>
                <w:rFonts w:ascii="Calibri" w:eastAsia="Times New Roman" w:hAnsi="Calibri" w:cs="Calibri"/>
                <w:color w:val="000000"/>
                <w:sz w:val="18"/>
                <w:szCs w:val="20"/>
                <w:lang w:val="fr-FR"/>
              </w:rPr>
              <w:br/>
              <w:t xml:space="preserve"> [Politiques de réglementation et d'application.</w:t>
            </w:r>
            <w:r w:rsidRPr="003C5A92">
              <w:rPr>
                <w:rFonts w:ascii="Calibri" w:eastAsia="Times New Roman" w:hAnsi="Calibri" w:cs="Calibri"/>
                <w:color w:val="000000"/>
                <w:sz w:val="18"/>
                <w:szCs w:val="20"/>
                <w:lang w:val="fr-FR"/>
              </w:rPr>
              <w:br/>
              <w:t xml:space="preserve"> [Incitations.                                       </w:t>
            </w:r>
          </w:p>
          <w:p w14:paraId="07CFFBE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[Partenariats avec les parties prenantes.</w:t>
            </w:r>
            <w:r w:rsidRPr="003C5A92">
              <w:rPr>
                <w:rFonts w:ascii="Calibri" w:eastAsia="Times New Roman" w:hAnsi="Calibri" w:cs="Calibri"/>
                <w:color w:val="000000"/>
                <w:sz w:val="18"/>
                <w:szCs w:val="20"/>
                <w:lang w:val="fr-FR"/>
              </w:rPr>
              <w:br/>
              <w:t xml:space="preserve"> [Identification des secteurs pertinents.</w:t>
            </w:r>
            <w:r w:rsidRPr="003C5A92">
              <w:rPr>
                <w:rFonts w:ascii="Calibri" w:eastAsia="Times New Roman" w:hAnsi="Calibri" w:cs="Calibri"/>
                <w:color w:val="000000"/>
                <w:sz w:val="18"/>
                <w:szCs w:val="20"/>
                <w:lang w:val="fr-FR"/>
              </w:rPr>
              <w:br/>
              <w:t xml:space="preserve"> [Base de données (électronique ou papier).</w:t>
            </w:r>
            <w:r w:rsidRPr="003C5A92">
              <w:rPr>
                <w:rFonts w:ascii="Calibri" w:eastAsia="Times New Roman" w:hAnsi="Calibri" w:cs="Calibri"/>
                <w:color w:val="000000"/>
                <w:sz w:val="18"/>
                <w:szCs w:val="20"/>
                <w:lang w:val="fr-FR"/>
              </w:rPr>
              <w:br/>
              <w:t xml:space="preserve"> [Communication formelle.              </w:t>
            </w:r>
          </w:p>
          <w:p w14:paraId="50FE7B0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[Communication informelle.</w:t>
            </w:r>
            <w:r w:rsidRPr="003C5A92">
              <w:rPr>
                <w:rFonts w:ascii="Calibri" w:eastAsia="Times New Roman" w:hAnsi="Calibri" w:cs="Calibri"/>
                <w:color w:val="000000"/>
                <w:sz w:val="18"/>
                <w:szCs w:val="20"/>
                <w:lang w:val="fr-FR"/>
              </w:rPr>
              <w:br/>
              <w:t xml:space="preserve"> [Recherche en porte-à-porte.</w:t>
            </w:r>
            <w:r w:rsidRPr="003C5A92">
              <w:rPr>
                <w:rFonts w:ascii="Calibri" w:eastAsia="Times New Roman" w:hAnsi="Calibri" w:cs="Calibri"/>
                <w:color w:val="000000"/>
                <w:sz w:val="18"/>
                <w:szCs w:val="20"/>
                <w:lang w:val="fr-FR"/>
              </w:rPr>
              <w:br/>
              <w:t xml:space="preserve"> [] Autres : </w:t>
            </w:r>
          </w:p>
        </w:tc>
        <w:tc>
          <w:tcPr>
            <w:tcW w:w="963" w:type="dxa"/>
          </w:tcPr>
          <w:p w14:paraId="4DC33774" w14:textId="77777777" w:rsidR="00361EDC" w:rsidRPr="003C5A92" w:rsidRDefault="00361EDC" w:rsidP="00EB674C">
            <w:pPr>
              <w:spacing w:after="0" w:line="240" w:lineRule="auto"/>
              <w:rPr>
                <w:rFonts w:ascii="Calibri" w:eastAsia="Times New Roman" w:hAnsi="Calibri" w:cs="Calibri"/>
                <w:color w:val="000000"/>
                <w:sz w:val="18"/>
                <w:szCs w:val="20"/>
                <w:lang w:val="fr-FR"/>
              </w:rPr>
            </w:pPr>
          </w:p>
        </w:tc>
      </w:tr>
      <w:tr w:rsidR="00361EDC" w:rsidRPr="003C5A92" w14:paraId="00382840" w14:textId="77777777" w:rsidTr="00361EDC">
        <w:trPr>
          <w:trHeight w:val="3680"/>
        </w:trPr>
        <w:tc>
          <w:tcPr>
            <w:tcW w:w="2730" w:type="dxa"/>
            <w:shd w:val="clear" w:color="auto" w:fill="auto"/>
            <w:vAlign w:val="bottom"/>
            <w:hideMark/>
          </w:tcPr>
          <w:p w14:paraId="26F3E25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des mesures visant à garantir que les PCB ou les produits et articles contenant plus de 0,005 % (50 ppm) de PCB identifiés comme déchets sont gérés d'une manière écologiquement rationnelle, conformément au paragraphe 1, point d), de l'article 6 de la convention</w:t>
            </w:r>
          </w:p>
        </w:tc>
        <w:tc>
          <w:tcPr>
            <w:tcW w:w="1584" w:type="dxa"/>
            <w:shd w:val="clear" w:color="auto" w:fill="auto"/>
            <w:vAlign w:val="bottom"/>
            <w:hideMark/>
          </w:tcPr>
          <w:p w14:paraId="753E5D1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de développement.</w:t>
            </w:r>
            <w:r w:rsidRPr="003C5A92">
              <w:rPr>
                <w:rFonts w:ascii="Calibri" w:eastAsia="Times New Roman" w:hAnsi="Calibri" w:cs="Calibri"/>
                <w:color w:val="000000"/>
                <w:sz w:val="18"/>
                <w:szCs w:val="20"/>
                <w:lang w:val="fr-FR"/>
              </w:rPr>
              <w:br/>
              <w:t xml:space="preserve"> [Non</w:t>
            </w:r>
          </w:p>
          <w:p w14:paraId="748664D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2D7878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223" w:type="dxa"/>
            <w:shd w:val="clear" w:color="auto" w:fill="auto"/>
            <w:vAlign w:val="bottom"/>
            <w:hideMark/>
          </w:tcPr>
          <w:p w14:paraId="01768CB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983" w:type="dxa"/>
            <w:shd w:val="clear" w:color="auto" w:fill="auto"/>
            <w:vAlign w:val="bottom"/>
            <w:hideMark/>
          </w:tcPr>
          <w:p w14:paraId="3C0170C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[Manipulé de manière écologiquement rationnelle.</w:t>
            </w:r>
            <w:r w:rsidRPr="003C5A92">
              <w:rPr>
                <w:rFonts w:ascii="Calibri" w:eastAsia="Times New Roman" w:hAnsi="Calibri" w:cs="Calibri"/>
                <w:color w:val="000000"/>
                <w:sz w:val="18"/>
                <w:szCs w:val="20"/>
                <w:lang w:val="fr-FR"/>
              </w:rPr>
              <w:br/>
              <w:t xml:space="preserve"> [Collectés de manière écologiquement rationnelle.</w:t>
            </w:r>
            <w:r w:rsidRPr="003C5A92">
              <w:rPr>
                <w:rFonts w:ascii="Calibri" w:eastAsia="Times New Roman" w:hAnsi="Calibri" w:cs="Calibri"/>
                <w:color w:val="000000"/>
                <w:sz w:val="18"/>
                <w:szCs w:val="20"/>
                <w:lang w:val="fr-FR"/>
              </w:rPr>
              <w:br/>
              <w:t xml:space="preserve"> [Transporté d'une manière écologiquement rationnelle.</w:t>
            </w:r>
            <w:r w:rsidRPr="003C5A92">
              <w:rPr>
                <w:rFonts w:ascii="Calibri" w:eastAsia="Times New Roman" w:hAnsi="Calibri" w:cs="Calibri"/>
                <w:color w:val="000000"/>
                <w:sz w:val="18"/>
                <w:szCs w:val="20"/>
                <w:lang w:val="fr-FR"/>
              </w:rPr>
              <w:br/>
              <w:t xml:space="preserve"> [Stockées de manière écologiquement rationnelle.</w:t>
            </w:r>
            <w:r w:rsidRPr="003C5A92">
              <w:rPr>
                <w:rFonts w:ascii="Calibri" w:eastAsia="Times New Roman" w:hAnsi="Calibri" w:cs="Calibri"/>
                <w:color w:val="000000"/>
                <w:sz w:val="18"/>
                <w:szCs w:val="20"/>
                <w:lang w:val="fr-FR"/>
              </w:rPr>
              <w:br/>
              <w:t xml:space="preserve"> [Éliminés de manière à ce que les polluants organiques persistants qu'ils contiennent soient détruits ou irréversiblement transformés, ou éliminés d'une autre manière écologiquement rationnelle, conformément au paragraphe 1 (d) (ii) de l'article 6 de la Convention.</w:t>
            </w:r>
          </w:p>
        </w:tc>
        <w:tc>
          <w:tcPr>
            <w:tcW w:w="963" w:type="dxa"/>
          </w:tcPr>
          <w:p w14:paraId="1E500E0F" w14:textId="77777777" w:rsidR="00361EDC" w:rsidRPr="003C5A92" w:rsidRDefault="00361EDC" w:rsidP="00EB674C">
            <w:pPr>
              <w:spacing w:after="0" w:line="240" w:lineRule="auto"/>
              <w:rPr>
                <w:rFonts w:ascii="Calibri" w:eastAsia="Times New Roman" w:hAnsi="Calibri" w:cs="Calibri"/>
                <w:color w:val="000000"/>
                <w:sz w:val="18"/>
                <w:szCs w:val="20"/>
                <w:lang w:val="fr-FR"/>
              </w:rPr>
            </w:pPr>
          </w:p>
        </w:tc>
      </w:tr>
      <w:tr w:rsidR="00361EDC" w:rsidRPr="003C5A92" w14:paraId="7E305A92" w14:textId="77777777" w:rsidTr="00361EDC">
        <w:trPr>
          <w:trHeight w:val="1290"/>
        </w:trPr>
        <w:tc>
          <w:tcPr>
            <w:tcW w:w="2730" w:type="dxa"/>
            <w:shd w:val="clear" w:color="auto" w:fill="auto"/>
            <w:vAlign w:val="bottom"/>
            <w:hideMark/>
          </w:tcPr>
          <w:p w14:paraId="056CC7B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les stratégies d'identification des sites contaminés par plus de 0,005 % (50 ppm) de PCB, conformément au paragraphe 1, point e), de l'article 6 de la convention</w:t>
            </w:r>
          </w:p>
        </w:tc>
        <w:tc>
          <w:tcPr>
            <w:tcW w:w="1584" w:type="dxa"/>
            <w:shd w:val="clear" w:color="auto" w:fill="auto"/>
            <w:vAlign w:val="bottom"/>
            <w:hideMark/>
          </w:tcPr>
          <w:p w14:paraId="39366E4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de développement.</w:t>
            </w:r>
            <w:r w:rsidRPr="003C5A92">
              <w:rPr>
                <w:rFonts w:ascii="Calibri" w:eastAsia="Times New Roman" w:hAnsi="Calibri" w:cs="Calibri"/>
                <w:color w:val="000000"/>
                <w:sz w:val="18"/>
                <w:szCs w:val="20"/>
                <w:lang w:val="fr-FR"/>
              </w:rPr>
              <w:br/>
              <w:t xml:space="preserve"> [Non</w:t>
            </w:r>
          </w:p>
          <w:p w14:paraId="7830935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A91F8A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223" w:type="dxa"/>
            <w:shd w:val="clear" w:color="auto" w:fill="auto"/>
            <w:vAlign w:val="bottom"/>
            <w:hideMark/>
          </w:tcPr>
          <w:p w14:paraId="4CFCFC6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983" w:type="dxa"/>
            <w:shd w:val="clear" w:color="auto" w:fill="auto"/>
            <w:noWrap/>
            <w:vAlign w:val="bottom"/>
            <w:hideMark/>
          </w:tcPr>
          <w:p w14:paraId="206BDE40" w14:textId="77777777" w:rsidR="00361EDC" w:rsidRPr="003C5A92" w:rsidRDefault="00361EDC" w:rsidP="00EB674C">
            <w:pPr>
              <w:spacing w:after="0" w:line="240" w:lineRule="auto"/>
              <w:rPr>
                <w:rFonts w:ascii="Calibri" w:eastAsia="Times New Roman" w:hAnsi="Calibri" w:cs="Calibri"/>
                <w:color w:val="000000"/>
                <w:sz w:val="20"/>
                <w:lang w:val="fr-FR"/>
              </w:rPr>
            </w:pPr>
          </w:p>
        </w:tc>
        <w:tc>
          <w:tcPr>
            <w:tcW w:w="963" w:type="dxa"/>
          </w:tcPr>
          <w:p w14:paraId="653A0721" w14:textId="77777777" w:rsidR="00361EDC" w:rsidRPr="003C5A92" w:rsidRDefault="00361EDC" w:rsidP="00EB674C">
            <w:pPr>
              <w:spacing w:after="0" w:line="240" w:lineRule="auto"/>
              <w:rPr>
                <w:rFonts w:ascii="Calibri" w:eastAsia="Times New Roman" w:hAnsi="Calibri" w:cs="Calibri"/>
                <w:color w:val="000000"/>
                <w:sz w:val="20"/>
                <w:lang w:val="fr-FR"/>
              </w:rPr>
            </w:pPr>
          </w:p>
        </w:tc>
      </w:tr>
      <w:tr w:rsidR="00361EDC" w:rsidRPr="003C5A92" w14:paraId="318D21A5" w14:textId="77777777" w:rsidTr="00361EDC">
        <w:trPr>
          <w:trHeight w:val="1295"/>
        </w:trPr>
        <w:tc>
          <w:tcPr>
            <w:tcW w:w="2730" w:type="dxa"/>
            <w:shd w:val="clear" w:color="auto" w:fill="auto"/>
            <w:vAlign w:val="bottom"/>
            <w:hideMark/>
          </w:tcPr>
          <w:p w14:paraId="200F8E39" w14:textId="4F9457E8"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des mesures visant à identifier et à étiqueter, le cas échéant, les appareils utilisés contenant plus de 0,005 % (50 ppm) de PCB, conformément au paragraphe (a) de la partie II de l'annexe A</w:t>
            </w:r>
          </w:p>
        </w:tc>
        <w:tc>
          <w:tcPr>
            <w:tcW w:w="1584" w:type="dxa"/>
            <w:shd w:val="clear" w:color="auto" w:fill="auto"/>
            <w:vAlign w:val="bottom"/>
            <w:hideMark/>
          </w:tcPr>
          <w:p w14:paraId="0FCFEBD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369837E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8A48E3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223" w:type="dxa"/>
            <w:shd w:val="clear" w:color="auto" w:fill="auto"/>
            <w:vAlign w:val="bottom"/>
            <w:hideMark/>
          </w:tcPr>
          <w:p w14:paraId="2BF1189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983" w:type="dxa"/>
            <w:shd w:val="clear" w:color="auto" w:fill="auto"/>
            <w:vAlign w:val="bottom"/>
            <w:hideMark/>
          </w:tcPr>
          <w:p w14:paraId="5B494AA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[Constitution de la task force.</w:t>
            </w:r>
            <w:r w:rsidRPr="003C5A92">
              <w:rPr>
                <w:rFonts w:ascii="Calibri" w:eastAsia="Times New Roman" w:hAnsi="Calibri" w:cs="Calibri"/>
                <w:color w:val="000000"/>
                <w:sz w:val="18"/>
                <w:szCs w:val="20"/>
                <w:lang w:val="fr-FR"/>
              </w:rPr>
              <w:br/>
              <w:t xml:space="preserve"> [Enquête par questionnaire.</w:t>
            </w:r>
            <w:r w:rsidRPr="003C5A92">
              <w:rPr>
                <w:rFonts w:ascii="Calibri" w:eastAsia="Times New Roman" w:hAnsi="Calibri" w:cs="Calibri"/>
                <w:color w:val="000000"/>
                <w:sz w:val="18"/>
                <w:szCs w:val="20"/>
                <w:lang w:val="fr-FR"/>
              </w:rPr>
              <w:br/>
              <w:t xml:space="preserve"> [Législation/réglementation.</w:t>
            </w:r>
            <w:r w:rsidRPr="003C5A92">
              <w:rPr>
                <w:rFonts w:ascii="Calibri" w:eastAsia="Times New Roman" w:hAnsi="Calibri" w:cs="Calibri"/>
                <w:color w:val="000000"/>
                <w:sz w:val="18"/>
                <w:szCs w:val="20"/>
                <w:lang w:val="fr-FR"/>
              </w:rPr>
              <w:br/>
              <w:t xml:space="preserve"> [Élaboration d'un inventaire.</w:t>
            </w:r>
            <w:r w:rsidRPr="003C5A92">
              <w:rPr>
                <w:rFonts w:ascii="Calibri" w:eastAsia="Times New Roman" w:hAnsi="Calibri" w:cs="Calibri"/>
                <w:color w:val="000000"/>
                <w:sz w:val="18"/>
                <w:szCs w:val="20"/>
                <w:lang w:val="fr-FR"/>
              </w:rPr>
              <w:br/>
              <w:t xml:space="preserve"> [] Autre : </w:t>
            </w:r>
          </w:p>
        </w:tc>
        <w:tc>
          <w:tcPr>
            <w:tcW w:w="963" w:type="dxa"/>
          </w:tcPr>
          <w:p w14:paraId="25C27EF4" w14:textId="77777777" w:rsidR="00361EDC" w:rsidRPr="003C5A92" w:rsidRDefault="00361EDC" w:rsidP="00EB674C">
            <w:pPr>
              <w:spacing w:after="0" w:line="240" w:lineRule="auto"/>
              <w:rPr>
                <w:rFonts w:ascii="Calibri" w:eastAsia="Times New Roman" w:hAnsi="Calibri" w:cs="Calibri"/>
                <w:color w:val="000000"/>
                <w:sz w:val="18"/>
                <w:szCs w:val="20"/>
                <w:lang w:val="fr-FR"/>
              </w:rPr>
            </w:pPr>
          </w:p>
        </w:tc>
      </w:tr>
      <w:tr w:rsidR="00361EDC" w:rsidRPr="003C5A92" w14:paraId="20A74DD0" w14:textId="77777777" w:rsidTr="00361EDC">
        <w:trPr>
          <w:trHeight w:val="1250"/>
        </w:trPr>
        <w:tc>
          <w:tcPr>
            <w:tcW w:w="2730" w:type="dxa"/>
            <w:shd w:val="clear" w:color="auto" w:fill="auto"/>
            <w:vAlign w:val="bottom"/>
            <w:hideMark/>
          </w:tcPr>
          <w:p w14:paraId="0E5089F7" w14:textId="08FD2D6F"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des mesures d'identification et/ou d'étiquetage, le cas échéant, des déchets susceptibles de contenir plus de 0,005 % (50 ppm) de PCB, conformément au paragraphe (a) de la partie II de l'annexe A de la convention</w:t>
            </w:r>
          </w:p>
        </w:tc>
        <w:tc>
          <w:tcPr>
            <w:tcW w:w="1584" w:type="dxa"/>
            <w:shd w:val="clear" w:color="auto" w:fill="auto"/>
            <w:vAlign w:val="bottom"/>
            <w:hideMark/>
          </w:tcPr>
          <w:p w14:paraId="42C9861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482A3D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793CD0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223" w:type="dxa"/>
            <w:shd w:val="clear" w:color="auto" w:fill="auto"/>
            <w:vAlign w:val="bottom"/>
            <w:hideMark/>
          </w:tcPr>
          <w:p w14:paraId="1C2E6B6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983" w:type="dxa"/>
            <w:shd w:val="clear" w:color="auto" w:fill="auto"/>
            <w:vAlign w:val="bottom"/>
            <w:hideMark/>
          </w:tcPr>
          <w:p w14:paraId="3BDB15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[Utilisation d'étiquettes pour l'identification.</w:t>
            </w:r>
            <w:r w:rsidRPr="003C5A92">
              <w:rPr>
                <w:rFonts w:ascii="Calibri" w:eastAsia="Times New Roman" w:hAnsi="Calibri" w:cs="Calibri"/>
                <w:color w:val="000000"/>
                <w:sz w:val="18"/>
                <w:szCs w:val="20"/>
                <w:lang w:val="fr-FR"/>
              </w:rPr>
              <w:br/>
              <w:t xml:space="preserve"> [Utilisation d'un test de dépistage pour l'identification.</w:t>
            </w:r>
            <w:r w:rsidRPr="003C5A92">
              <w:rPr>
                <w:rFonts w:ascii="Calibri" w:eastAsia="Times New Roman" w:hAnsi="Calibri" w:cs="Calibri"/>
                <w:color w:val="000000"/>
                <w:sz w:val="18"/>
                <w:szCs w:val="20"/>
                <w:lang w:val="fr-FR"/>
              </w:rPr>
              <w:br/>
              <w:t xml:space="preserve"> [Utilisation d'analyses de laboratoire pour l'identification.</w:t>
            </w:r>
            <w:r w:rsidRPr="003C5A92">
              <w:rPr>
                <w:rFonts w:ascii="Calibri" w:eastAsia="Times New Roman" w:hAnsi="Calibri" w:cs="Calibri"/>
                <w:color w:val="000000"/>
                <w:sz w:val="18"/>
                <w:szCs w:val="20"/>
                <w:lang w:val="fr-FR"/>
              </w:rPr>
              <w:br/>
              <w:t xml:space="preserve"> [] Autre : </w:t>
            </w:r>
          </w:p>
        </w:tc>
        <w:tc>
          <w:tcPr>
            <w:tcW w:w="963" w:type="dxa"/>
          </w:tcPr>
          <w:p w14:paraId="5EDB5DB8" w14:textId="77777777" w:rsidR="00361EDC" w:rsidRPr="003C5A92" w:rsidRDefault="00361EDC" w:rsidP="00EB674C">
            <w:pPr>
              <w:spacing w:after="0" w:line="240" w:lineRule="auto"/>
              <w:rPr>
                <w:rFonts w:ascii="Calibri" w:eastAsia="Times New Roman" w:hAnsi="Calibri" w:cs="Calibri"/>
                <w:color w:val="000000"/>
                <w:sz w:val="18"/>
                <w:szCs w:val="20"/>
                <w:lang w:val="fr-FR"/>
              </w:rPr>
            </w:pPr>
          </w:p>
        </w:tc>
      </w:tr>
      <w:tr w:rsidR="00361EDC" w:rsidRPr="003C5A92" w14:paraId="40AB6097" w14:textId="77777777" w:rsidTr="00361EDC">
        <w:trPr>
          <w:trHeight w:val="1559"/>
        </w:trPr>
        <w:tc>
          <w:tcPr>
            <w:tcW w:w="2730" w:type="dxa"/>
            <w:shd w:val="clear" w:color="auto" w:fill="auto"/>
            <w:vAlign w:val="bottom"/>
            <w:hideMark/>
          </w:tcPr>
          <w:p w14:paraId="4D60E29A" w14:textId="73C4C01B"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des mesures visant à identifier les articles contenant plus de 0,005 % (50 ppm) de PCB contaminés par des applications ouvertes de PCB (par exemple, gaines de câbles, mastic durci et objets peints), conformément au paragraphe (f) de la partie II de l'annexe A de la convention </w:t>
            </w:r>
          </w:p>
        </w:tc>
        <w:tc>
          <w:tcPr>
            <w:tcW w:w="1584" w:type="dxa"/>
            <w:shd w:val="clear" w:color="auto" w:fill="auto"/>
            <w:vAlign w:val="bottom"/>
            <w:hideMark/>
          </w:tcPr>
          <w:p w14:paraId="18E2171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349BE14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B1F706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223" w:type="dxa"/>
            <w:shd w:val="clear" w:color="auto" w:fill="auto"/>
            <w:vAlign w:val="bottom"/>
            <w:hideMark/>
          </w:tcPr>
          <w:p w14:paraId="602753E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983" w:type="dxa"/>
            <w:shd w:val="clear" w:color="auto" w:fill="auto"/>
            <w:vAlign w:val="bottom"/>
            <w:hideMark/>
          </w:tcPr>
          <w:p w14:paraId="5FCA28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[Constitution de la task force.</w:t>
            </w:r>
          </w:p>
          <w:p w14:paraId="6970170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[Enquête par questionnaire.</w:t>
            </w:r>
          </w:p>
          <w:p w14:paraId="0C2F3A6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[Législation/réglementation.</w:t>
            </w:r>
            <w:r w:rsidRPr="003C5A92">
              <w:rPr>
                <w:rFonts w:ascii="Calibri" w:eastAsia="Times New Roman" w:hAnsi="Calibri" w:cs="Calibri"/>
                <w:color w:val="000000"/>
                <w:sz w:val="18"/>
                <w:szCs w:val="20"/>
                <w:lang w:val="fr-FR"/>
              </w:rPr>
              <w:br/>
              <w:t xml:space="preserve"> [Développement de l'inventaire.</w:t>
            </w:r>
            <w:r w:rsidRPr="003C5A92">
              <w:rPr>
                <w:rFonts w:ascii="Calibri" w:eastAsia="Times New Roman" w:hAnsi="Calibri" w:cs="Calibri"/>
                <w:color w:val="000000"/>
                <w:sz w:val="18"/>
                <w:szCs w:val="20"/>
                <w:lang w:val="fr-FR"/>
              </w:rPr>
              <w:br/>
              <w:t xml:space="preserve"> [] Autres : </w:t>
            </w:r>
          </w:p>
        </w:tc>
        <w:tc>
          <w:tcPr>
            <w:tcW w:w="963" w:type="dxa"/>
          </w:tcPr>
          <w:p w14:paraId="0ADFA436" w14:textId="77777777" w:rsidR="00361EDC" w:rsidRPr="003C5A92" w:rsidRDefault="00361EDC" w:rsidP="00EB674C">
            <w:pPr>
              <w:spacing w:after="0" w:line="240" w:lineRule="auto"/>
              <w:rPr>
                <w:rFonts w:ascii="Calibri" w:eastAsia="Times New Roman" w:hAnsi="Calibri" w:cs="Calibri"/>
                <w:color w:val="000000"/>
                <w:sz w:val="18"/>
                <w:szCs w:val="20"/>
                <w:lang w:val="fr-FR"/>
              </w:rPr>
            </w:pPr>
          </w:p>
        </w:tc>
      </w:tr>
    </w:tbl>
    <w:p w14:paraId="09A56ACF" w14:textId="77777777" w:rsidR="009A26D8" w:rsidRPr="003C5A92" w:rsidRDefault="009A26D8" w:rsidP="00C62597">
      <w:pPr>
        <w:rPr>
          <w:sz w:val="20"/>
          <w:lang w:val="fr-FR"/>
        </w:rPr>
      </w:pPr>
    </w:p>
    <w:p w14:paraId="29FF3488"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A15F93" w:rsidRPr="003C5A92">
        <w:rPr>
          <w:bCs/>
          <w:color w:val="000000" w:themeColor="text1"/>
          <w:sz w:val="20"/>
          <w:lang w:val="fr-FR"/>
        </w:rPr>
        <w:t>8</w:t>
      </w:r>
      <w:r w:rsidRPr="003C5A92">
        <w:rPr>
          <w:bCs/>
          <w:color w:val="000000" w:themeColor="text1"/>
          <w:sz w:val="20"/>
          <w:lang w:val="fr-FR"/>
        </w:rPr>
        <w:t xml:space="preserve">. </w:t>
      </w:r>
      <w:r w:rsidRPr="003C5A92">
        <w:rPr>
          <w:color w:val="000000" w:themeColor="text1"/>
          <w:sz w:val="20"/>
          <w:lang w:val="fr-FR"/>
        </w:rPr>
        <w:t xml:space="preserve">État d'avancement de l'élaboration d'un plan spécifique pour la gestion, l'élimination progressive et l'élimination des </w:t>
      </w:r>
      <w:r w:rsidR="00E904D5" w:rsidRPr="003C5A92">
        <w:rPr>
          <w:color w:val="000000" w:themeColor="text1"/>
          <w:sz w:val="20"/>
          <w:lang w:val="fr-FR"/>
        </w:rPr>
        <w:t xml:space="preserve">PCB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009"/>
        <w:gridCol w:w="2038"/>
        <w:gridCol w:w="2642"/>
        <w:gridCol w:w="2179"/>
      </w:tblGrid>
      <w:tr w:rsidR="004651AE" w:rsidRPr="003C5A92" w14:paraId="10AAA659" w14:textId="77777777" w:rsidTr="004651AE">
        <w:trPr>
          <w:trHeight w:val="1290"/>
        </w:trPr>
        <w:tc>
          <w:tcPr>
            <w:tcW w:w="1615" w:type="dxa"/>
            <w:shd w:val="clear" w:color="auto" w:fill="auto"/>
            <w:vAlign w:val="bottom"/>
            <w:hideMark/>
          </w:tcPr>
          <w:p w14:paraId="3E8F1B2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l'élaboration d'un plan spécifique pour la gestion, l'élimination progressive et l'élimination des PCB</w:t>
            </w:r>
          </w:p>
        </w:tc>
        <w:tc>
          <w:tcPr>
            <w:tcW w:w="1009" w:type="dxa"/>
            <w:shd w:val="clear" w:color="auto" w:fill="auto"/>
            <w:vAlign w:val="bottom"/>
            <w:hideMark/>
          </w:tcPr>
          <w:p w14:paraId="13106CA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038" w:type="dxa"/>
            <w:shd w:val="clear" w:color="auto" w:fill="auto"/>
            <w:vAlign w:val="bottom"/>
            <w:hideMark/>
          </w:tcPr>
          <w:p w14:paraId="7825D85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Difficultés rencontrées dans la mise en œuvre du plan spécifique pour la gestion, l'élimination progressive et l'élimination des PCB</w:t>
            </w:r>
          </w:p>
        </w:tc>
        <w:tc>
          <w:tcPr>
            <w:tcW w:w="2642" w:type="dxa"/>
            <w:shd w:val="clear" w:color="auto" w:fill="auto"/>
            <w:vAlign w:val="bottom"/>
            <w:hideMark/>
          </w:tcPr>
          <w:p w14:paraId="5EE9D4A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Principales sources de problèmes </w:t>
            </w:r>
          </w:p>
        </w:tc>
        <w:tc>
          <w:tcPr>
            <w:tcW w:w="2179" w:type="dxa"/>
          </w:tcPr>
          <w:p w14:paraId="4B90E4E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651AE" w:rsidRPr="003C5A92" w14:paraId="0D07E0D3" w14:textId="77777777" w:rsidTr="004651AE">
        <w:trPr>
          <w:trHeight w:val="1880"/>
        </w:trPr>
        <w:tc>
          <w:tcPr>
            <w:tcW w:w="1615" w:type="dxa"/>
            <w:shd w:val="clear" w:color="auto" w:fill="auto"/>
            <w:vAlign w:val="bottom"/>
            <w:hideMark/>
          </w:tcPr>
          <w:p w14:paraId="7DBC66C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3FC0580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0FD0BA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009" w:type="dxa"/>
            <w:shd w:val="clear" w:color="auto" w:fill="auto"/>
            <w:vAlign w:val="bottom"/>
            <w:hideMark/>
          </w:tcPr>
          <w:p w14:paraId="16B612F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038" w:type="dxa"/>
            <w:shd w:val="clear" w:color="auto" w:fill="auto"/>
            <w:vAlign w:val="bottom"/>
            <w:hideMark/>
          </w:tcPr>
          <w:p w14:paraId="62015D4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tc>
        <w:tc>
          <w:tcPr>
            <w:tcW w:w="2642" w:type="dxa"/>
            <w:shd w:val="clear" w:color="auto" w:fill="auto"/>
            <w:vAlign w:val="bottom"/>
            <w:hideMark/>
          </w:tcPr>
          <w:p w14:paraId="6964295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institutionnel ou politique.</w:t>
            </w:r>
            <w:r w:rsidRPr="003C5A92">
              <w:rPr>
                <w:rFonts w:ascii="Calibri" w:eastAsia="Times New Roman" w:hAnsi="Calibri" w:cs="Calibri"/>
                <w:color w:val="000000"/>
                <w:sz w:val="18"/>
                <w:szCs w:val="20"/>
                <w:lang w:val="fr-FR"/>
              </w:rPr>
              <w:br/>
              <w:t xml:space="preserve"> [Manque de ressources financières.</w:t>
            </w:r>
            <w:r w:rsidRPr="003C5A92">
              <w:rPr>
                <w:rFonts w:ascii="Calibri" w:eastAsia="Times New Roman" w:hAnsi="Calibri" w:cs="Calibri"/>
                <w:color w:val="000000"/>
                <w:sz w:val="18"/>
                <w:szCs w:val="20"/>
                <w:lang w:val="fr-FR"/>
              </w:rPr>
              <w:br/>
              <w:t xml:space="preserve"> [Ressources humaines limitées.</w:t>
            </w:r>
            <w:r w:rsidRPr="003C5A92">
              <w:rPr>
                <w:rFonts w:ascii="Calibri" w:eastAsia="Times New Roman" w:hAnsi="Calibri" w:cs="Calibri"/>
                <w:color w:val="000000"/>
                <w:sz w:val="18"/>
                <w:szCs w:val="20"/>
                <w:lang w:val="fr-FR"/>
              </w:rPr>
              <w:br/>
              <w:t xml:space="preserve"> [Capacité technique insuffisante.</w:t>
            </w:r>
            <w:r w:rsidRPr="003C5A92">
              <w:rPr>
                <w:rFonts w:ascii="Calibri" w:eastAsia="Times New Roman" w:hAnsi="Calibri" w:cs="Calibri"/>
                <w:color w:val="000000"/>
                <w:sz w:val="18"/>
                <w:szCs w:val="20"/>
                <w:lang w:val="fr-FR"/>
              </w:rPr>
              <w:br/>
              <w:t xml:space="preserve"> [Manque d'installations d'élimination.</w:t>
            </w:r>
            <w:r w:rsidRPr="003C5A92">
              <w:rPr>
                <w:rFonts w:ascii="Calibri" w:eastAsia="Times New Roman" w:hAnsi="Calibri" w:cs="Calibri"/>
                <w:color w:val="000000"/>
                <w:sz w:val="18"/>
                <w:szCs w:val="20"/>
                <w:lang w:val="fr-FR"/>
              </w:rPr>
              <w:br/>
              <w:t xml:space="preserve"> [Manque d'installations de stockage.</w:t>
            </w:r>
            <w:r w:rsidRPr="003C5A92">
              <w:rPr>
                <w:rFonts w:ascii="Calibri" w:eastAsia="Times New Roman" w:hAnsi="Calibri" w:cs="Calibri"/>
                <w:color w:val="000000"/>
                <w:sz w:val="18"/>
                <w:szCs w:val="20"/>
                <w:lang w:val="fr-FR"/>
              </w:rPr>
              <w:br/>
              <w:t xml:space="preserve"> [Manque de laboratoires d'analyse.</w:t>
            </w:r>
            <w:r w:rsidRPr="003C5A92">
              <w:rPr>
                <w:rFonts w:ascii="Calibri" w:eastAsia="Times New Roman" w:hAnsi="Calibri" w:cs="Calibri"/>
                <w:color w:val="000000"/>
                <w:sz w:val="18"/>
                <w:szCs w:val="20"/>
                <w:lang w:val="fr-FR"/>
              </w:rPr>
              <w:br/>
              <w:t xml:space="preserve"> [] Autres : </w:t>
            </w:r>
          </w:p>
        </w:tc>
        <w:tc>
          <w:tcPr>
            <w:tcW w:w="2179" w:type="dxa"/>
          </w:tcPr>
          <w:p w14:paraId="42929917" w14:textId="77777777" w:rsidR="004651AE" w:rsidRPr="003C5A92" w:rsidRDefault="004651AE" w:rsidP="003E6C83">
            <w:pPr>
              <w:spacing w:after="0" w:line="240" w:lineRule="auto"/>
              <w:rPr>
                <w:rFonts w:ascii="Calibri" w:eastAsia="Times New Roman" w:hAnsi="Calibri" w:cs="Calibri"/>
                <w:color w:val="000000"/>
                <w:sz w:val="18"/>
                <w:szCs w:val="20"/>
                <w:lang w:val="fr-FR"/>
              </w:rPr>
            </w:pPr>
          </w:p>
        </w:tc>
      </w:tr>
    </w:tbl>
    <w:p w14:paraId="0248AD7D" w14:textId="77777777" w:rsidR="003E6C83" w:rsidRPr="003C5A92" w:rsidRDefault="003E6C83" w:rsidP="00C62597">
      <w:pPr>
        <w:rPr>
          <w:sz w:val="20"/>
          <w:lang w:val="fr-FR"/>
        </w:rPr>
      </w:pPr>
    </w:p>
    <w:p w14:paraId="393435AE"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9B2C0D" w:rsidRPr="003C5A92">
        <w:rPr>
          <w:bCs/>
          <w:color w:val="000000" w:themeColor="text1"/>
          <w:sz w:val="20"/>
          <w:lang w:val="fr-FR"/>
        </w:rPr>
        <w:t>9</w:t>
      </w:r>
      <w:r w:rsidRPr="003C5A92">
        <w:rPr>
          <w:bCs/>
          <w:color w:val="000000" w:themeColor="text1"/>
          <w:sz w:val="20"/>
          <w:lang w:val="fr-FR"/>
        </w:rPr>
        <w:t xml:space="preserve">. </w:t>
      </w:r>
      <w:r w:rsidRPr="003C5A92">
        <w:rPr>
          <w:color w:val="000000" w:themeColor="text1"/>
          <w:sz w:val="20"/>
          <w:lang w:val="fr-FR"/>
        </w:rPr>
        <w:t>État de la promotion de toute mesure visant à réduire les expositions dues à l'utilisation de PCB</w:t>
      </w:r>
      <w:r w:rsidR="00E904D5" w:rsidRPr="003C5A92">
        <w:rPr>
          <w:color w:val="000000" w:themeColor="text1"/>
          <w:sz w:val="20"/>
          <w:lang w:val="fr-FR"/>
        </w:rPr>
        <w:t xml:space="preserve">, conformément au </w:t>
      </w:r>
      <w:r w:rsidR="00E904D5" w:rsidRPr="003C5A92">
        <w:rPr>
          <w:sz w:val="20"/>
          <w:lang w:val="fr-FR"/>
        </w:rPr>
        <w:t>paragraphe b) de la partie II de l'annexe A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039"/>
        <w:gridCol w:w="5192"/>
        <w:gridCol w:w="1671"/>
      </w:tblGrid>
      <w:tr w:rsidR="00EB6695" w:rsidRPr="003C5A92" w14:paraId="7249E223" w14:textId="77777777" w:rsidTr="00F72CF3">
        <w:trPr>
          <w:trHeight w:val="300"/>
        </w:trPr>
        <w:tc>
          <w:tcPr>
            <w:tcW w:w="1581" w:type="dxa"/>
            <w:shd w:val="clear" w:color="auto" w:fill="auto"/>
            <w:vAlign w:val="bottom"/>
            <w:hideMark/>
          </w:tcPr>
          <w:p w14:paraId="22FC209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de la promotion de toute mesure visant à réduire les expositions dues à l'utilisation de PCB</w:t>
            </w:r>
          </w:p>
        </w:tc>
        <w:tc>
          <w:tcPr>
            <w:tcW w:w="1039" w:type="dxa"/>
          </w:tcPr>
          <w:p w14:paraId="3D7A28A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5192" w:type="dxa"/>
            <w:shd w:val="clear" w:color="auto" w:fill="auto"/>
            <w:vAlign w:val="bottom"/>
            <w:hideMark/>
          </w:tcPr>
          <w:p w14:paraId="1277521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Mesures encouragées</w:t>
            </w:r>
          </w:p>
        </w:tc>
        <w:tc>
          <w:tcPr>
            <w:tcW w:w="1671" w:type="dxa"/>
          </w:tcPr>
          <w:p w14:paraId="0693E1C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B6695" w:rsidRPr="003C5A92" w14:paraId="22F7DEF5" w14:textId="77777777" w:rsidTr="00F72CF3">
        <w:trPr>
          <w:trHeight w:val="3527"/>
        </w:trPr>
        <w:tc>
          <w:tcPr>
            <w:tcW w:w="1581" w:type="dxa"/>
            <w:shd w:val="clear" w:color="auto" w:fill="auto"/>
            <w:vAlign w:val="bottom"/>
            <w:hideMark/>
          </w:tcPr>
          <w:p w14:paraId="17755E2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0CAA38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935B09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039" w:type="dxa"/>
          </w:tcPr>
          <w:p w14:paraId="1BC4E84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5192" w:type="dxa"/>
            <w:shd w:val="clear" w:color="auto" w:fill="auto"/>
            <w:vAlign w:val="bottom"/>
            <w:hideMark/>
          </w:tcPr>
          <w:p w14:paraId="6C0FA7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[N'utiliser que dans des équipements intacts et ne présentant pas de fuites, et uniquement dans des zones où le risque de rejet dans l'environnement peut être réduit au minimum et où il est possible d'y remédier rapidement.</w:t>
            </w:r>
            <w:r w:rsidRPr="003C5A92">
              <w:rPr>
                <w:rFonts w:ascii="Calibri" w:eastAsia="Times New Roman" w:hAnsi="Calibri" w:cs="Calibri"/>
                <w:color w:val="000000"/>
                <w:sz w:val="18"/>
                <w:szCs w:val="20"/>
                <w:lang w:val="fr-FR"/>
              </w:rPr>
              <w:br/>
              <w:t xml:space="preserve"> [Ne pas utiliser dans des équipements situés dans des zones associées à la production ou à la transformation de denrées alimentaires ou d'aliments pour animaux.</w:t>
            </w:r>
            <w:r w:rsidRPr="003C5A92">
              <w:rPr>
                <w:rFonts w:ascii="Calibri" w:eastAsia="Times New Roman" w:hAnsi="Calibri" w:cs="Calibri"/>
                <w:color w:val="000000"/>
                <w:sz w:val="18"/>
                <w:szCs w:val="20"/>
                <w:lang w:val="fr-FR"/>
              </w:rPr>
              <w:br/>
              <w:t xml:space="preserve"> [En cas d'utilisation dans des zones peuplées, des mesures de protection sont en place pour éviter toute défaillance électrique susceptible de provoquer un incendie.</w:t>
            </w:r>
            <w:r w:rsidRPr="003C5A92">
              <w:rPr>
                <w:rFonts w:ascii="Calibri" w:eastAsia="Times New Roman" w:hAnsi="Calibri" w:cs="Calibri"/>
                <w:color w:val="000000"/>
                <w:sz w:val="18"/>
                <w:szCs w:val="20"/>
                <w:lang w:val="fr-FR"/>
              </w:rPr>
              <w:br/>
              <w:t xml:space="preserve"> [En cas d'utilisation dans des écoles, des mesures de protection contre les défaillances électriques susceptibles de provoquer un incendie ont été mises en place.</w:t>
            </w:r>
            <w:r w:rsidRPr="003C5A92">
              <w:rPr>
                <w:rFonts w:ascii="Calibri" w:eastAsia="Times New Roman" w:hAnsi="Calibri" w:cs="Calibri"/>
                <w:color w:val="000000"/>
                <w:sz w:val="18"/>
                <w:szCs w:val="20"/>
                <w:lang w:val="fr-FR"/>
              </w:rPr>
              <w:br/>
              <w:t xml:space="preserve"> [Lorsqu'ils sont utilisés dans des hôpitaux, des mesures sont en place pour les protéger contre les défaillances électriques susceptibles de provoquer un incendie.</w:t>
            </w:r>
            <w:r w:rsidRPr="003C5A92">
              <w:rPr>
                <w:rFonts w:ascii="Calibri" w:eastAsia="Times New Roman" w:hAnsi="Calibri" w:cs="Calibri"/>
                <w:color w:val="000000"/>
                <w:sz w:val="18"/>
                <w:szCs w:val="20"/>
                <w:lang w:val="fr-FR"/>
              </w:rPr>
              <w:br/>
              <w:t xml:space="preserve"> [Lorsqu'ils sont utilisés dans des zones peuplées, les équipements sont régulièrement inspectés pour détecter les fuites.</w:t>
            </w:r>
            <w:r w:rsidRPr="003C5A92">
              <w:rPr>
                <w:rFonts w:ascii="Calibri" w:eastAsia="Times New Roman" w:hAnsi="Calibri" w:cs="Calibri"/>
                <w:color w:val="000000"/>
                <w:sz w:val="18"/>
                <w:szCs w:val="20"/>
                <w:lang w:val="fr-FR"/>
              </w:rPr>
              <w:br/>
              <w:t xml:space="preserve"> [Lorsqu'ils sont utilisés dans des écoles, les équipements font l'objet d'une inspection régulière pour détecter les fuites.</w:t>
            </w:r>
            <w:r w:rsidRPr="003C5A92">
              <w:rPr>
                <w:rFonts w:ascii="Calibri" w:eastAsia="Times New Roman" w:hAnsi="Calibri" w:cs="Calibri"/>
                <w:color w:val="000000"/>
                <w:sz w:val="18"/>
                <w:szCs w:val="20"/>
                <w:lang w:val="fr-FR"/>
              </w:rPr>
              <w:br/>
              <w:t xml:space="preserve"> [Lorsqu'ils sont utilisés dans les hôpitaux, les équipements font l'objet d'une inspection régulière pour détecter les fuites.</w:t>
            </w:r>
            <w:r w:rsidRPr="003C5A92">
              <w:rPr>
                <w:rFonts w:ascii="Calibri" w:eastAsia="Times New Roman" w:hAnsi="Calibri" w:cs="Calibri"/>
                <w:color w:val="000000"/>
                <w:sz w:val="18"/>
                <w:szCs w:val="20"/>
                <w:lang w:val="fr-FR"/>
              </w:rPr>
              <w:br/>
              <w:t xml:space="preserve"> [] Autres : </w:t>
            </w:r>
          </w:p>
        </w:tc>
        <w:tc>
          <w:tcPr>
            <w:tcW w:w="1671" w:type="dxa"/>
          </w:tcPr>
          <w:p w14:paraId="2F9FDD41" w14:textId="77777777" w:rsidR="00EB6695" w:rsidRPr="003C5A92" w:rsidRDefault="00EB6695" w:rsidP="001404F8">
            <w:pPr>
              <w:spacing w:after="0" w:line="240" w:lineRule="auto"/>
              <w:rPr>
                <w:rFonts w:ascii="Calibri" w:eastAsia="Times New Roman" w:hAnsi="Calibri" w:cs="Calibri"/>
                <w:color w:val="000000"/>
                <w:sz w:val="18"/>
                <w:szCs w:val="20"/>
                <w:lang w:val="fr-FR"/>
              </w:rPr>
            </w:pPr>
          </w:p>
        </w:tc>
      </w:tr>
    </w:tbl>
    <w:p w14:paraId="1A311667" w14:textId="77777777" w:rsidR="001404F8" w:rsidRPr="003C5A92" w:rsidRDefault="001404F8" w:rsidP="00C62597">
      <w:pPr>
        <w:rPr>
          <w:sz w:val="20"/>
          <w:lang w:val="fr-FR"/>
        </w:rPr>
      </w:pPr>
    </w:p>
    <w:p w14:paraId="68352623" w14:textId="77777777" w:rsidR="005A181C" w:rsidRPr="003C5A92" w:rsidRDefault="00144174">
      <w:pPr>
        <w:pStyle w:val="Heading4"/>
        <w:rPr>
          <w:sz w:val="20"/>
          <w:lang w:val="fr-FR"/>
        </w:rPr>
      </w:pPr>
      <w:r w:rsidRPr="003C5A92">
        <w:rPr>
          <w:sz w:val="20"/>
          <w:lang w:val="fr-FR"/>
        </w:rPr>
        <w:t xml:space="preserve">2.2.1.4 Stratégies/plan d'action/mesures pour la </w:t>
      </w:r>
      <w:r w:rsidR="007114C3" w:rsidRPr="003C5A92">
        <w:rPr>
          <w:sz w:val="20"/>
          <w:lang w:val="fr-FR"/>
        </w:rPr>
        <w:t xml:space="preserve">gestion des </w:t>
      </w:r>
      <w:r w:rsidRPr="003C5A92">
        <w:rPr>
          <w:sz w:val="20"/>
          <w:lang w:val="fr-FR"/>
        </w:rPr>
        <w:t>POP-PBDE</w:t>
      </w:r>
    </w:p>
    <w:p w14:paraId="5A04F9CF" w14:textId="77777777" w:rsidR="00BD4102" w:rsidRPr="003C5A92" w:rsidRDefault="00BD4102" w:rsidP="00BD4102">
      <w:pPr>
        <w:rPr>
          <w:sz w:val="20"/>
          <w:lang w:val="fr-FR"/>
        </w:rPr>
      </w:pPr>
    </w:p>
    <w:p w14:paraId="0BF06606"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10</w:t>
      </w:r>
      <w:r w:rsidRPr="003C5A92">
        <w:rPr>
          <w:sz w:val="20"/>
          <w:lang w:val="fr-FR"/>
        </w:rPr>
        <w:t>. Stratégies/plan d'action/mesures pour la gestion des POP-PBDE</w:t>
      </w:r>
      <w:r w:rsidR="00A55A0B" w:rsidRPr="003C5A92">
        <w:rPr>
          <w:sz w:val="20"/>
          <w:lang w:val="fr-FR"/>
        </w:rPr>
        <w:t xml:space="preserve">, conformément au paragraphe 2 des parties IV et V de l'annexe A de la convention de Stockholm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75"/>
        <w:gridCol w:w="2085"/>
        <w:gridCol w:w="1096"/>
        <w:gridCol w:w="700"/>
        <w:gridCol w:w="1302"/>
        <w:gridCol w:w="1063"/>
      </w:tblGrid>
      <w:tr w:rsidR="00F72CF3" w:rsidRPr="003C5A92" w14:paraId="1EA1698D" w14:textId="77777777" w:rsidTr="00F72CF3">
        <w:trPr>
          <w:trHeight w:val="377"/>
        </w:trPr>
        <w:tc>
          <w:tcPr>
            <w:tcW w:w="1891" w:type="dxa"/>
            <w:shd w:val="clear" w:color="auto" w:fill="auto"/>
            <w:vAlign w:val="bottom"/>
            <w:hideMark/>
          </w:tcPr>
          <w:p w14:paraId="2086B64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Stratégie/plan d'action/mesure</w:t>
            </w:r>
          </w:p>
        </w:tc>
        <w:tc>
          <w:tcPr>
            <w:tcW w:w="1271" w:type="dxa"/>
          </w:tcPr>
          <w:p w14:paraId="6B0B307B" w14:textId="77777777" w:rsidR="00F72CF3" w:rsidRPr="003C5A92" w:rsidRDefault="00F72CF3" w:rsidP="009A0F10">
            <w:pPr>
              <w:spacing w:after="0" w:line="240" w:lineRule="auto"/>
              <w:rPr>
                <w:rFonts w:ascii="Calibri" w:eastAsia="Times New Roman" w:hAnsi="Calibri" w:cs="Calibri"/>
                <w:b/>
                <w:bCs/>
                <w:color w:val="000000"/>
                <w:sz w:val="18"/>
                <w:szCs w:val="20"/>
                <w:lang w:val="fr-FR"/>
              </w:rPr>
            </w:pPr>
          </w:p>
          <w:p w14:paraId="274FE07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2073" w:type="dxa"/>
            <w:shd w:val="clear" w:color="auto" w:fill="auto"/>
            <w:vAlign w:val="bottom"/>
            <w:hideMark/>
          </w:tcPr>
          <w:p w14:paraId="3E62D96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137" w:type="dxa"/>
          </w:tcPr>
          <w:p w14:paraId="713BD3C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Problème principal</w:t>
            </w:r>
          </w:p>
        </w:tc>
        <w:tc>
          <w:tcPr>
            <w:tcW w:w="693" w:type="dxa"/>
            <w:shd w:val="clear" w:color="auto" w:fill="auto"/>
            <w:vAlign w:val="bottom"/>
            <w:hideMark/>
          </w:tcPr>
          <w:p w14:paraId="1F39824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423" w:type="dxa"/>
          </w:tcPr>
          <w:p w14:paraId="7C4845D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Description des actions ou des mesures de contrôle</w:t>
            </w:r>
          </w:p>
        </w:tc>
        <w:tc>
          <w:tcPr>
            <w:tcW w:w="995" w:type="dxa"/>
          </w:tcPr>
          <w:p w14:paraId="7BAC5E0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72CF3" w:rsidRPr="003C5A92" w14:paraId="59E1C2DE" w14:textId="77777777" w:rsidTr="00F72CF3">
        <w:trPr>
          <w:trHeight w:val="545"/>
        </w:trPr>
        <w:tc>
          <w:tcPr>
            <w:tcW w:w="1891" w:type="dxa"/>
            <w:shd w:val="clear" w:color="auto" w:fill="auto"/>
            <w:vAlign w:val="bottom"/>
            <w:hideMark/>
          </w:tcPr>
          <w:p w14:paraId="315B02B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prendre des actions ou des mesures de contrôle pour éliminer les bromodiphényléthers contenus dans les articles</w:t>
            </w:r>
          </w:p>
        </w:tc>
        <w:tc>
          <w:tcPr>
            <w:tcW w:w="1271" w:type="dxa"/>
          </w:tcPr>
          <w:p w14:paraId="0B830A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w:t>
            </w:r>
          </w:p>
          <w:p w14:paraId="3D2A644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 cours de développement</w:t>
            </w:r>
          </w:p>
          <w:p w14:paraId="1E568C6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[Non </w:t>
            </w:r>
          </w:p>
          <w:p w14:paraId="7956231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88DF0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073" w:type="dxa"/>
            <w:shd w:val="clear" w:color="auto" w:fill="auto"/>
            <w:vAlign w:val="bottom"/>
            <w:hideMark/>
          </w:tcPr>
          <w:p w14:paraId="784FED6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hexabromodiphénylique et éther heptabromodiphénylique</w:t>
            </w:r>
          </w:p>
          <w:p w14:paraId="2D53B4A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tétrabromodiphénylique et éther pentabromodiphénylique</w:t>
            </w:r>
          </w:p>
          <w:p w14:paraId="7F47417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[éthers diphényliques bromés combinés</w:t>
            </w:r>
          </w:p>
          <w:p w14:paraId="6BA74C4B" w14:textId="77777777" w:rsidR="00F72CF3" w:rsidRPr="003C5A92" w:rsidRDefault="00F72CF3" w:rsidP="00163981">
            <w:pPr>
              <w:spacing w:after="0" w:line="240" w:lineRule="auto"/>
              <w:ind w:left="720"/>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 </w:t>
            </w:r>
          </w:p>
        </w:tc>
        <w:tc>
          <w:tcPr>
            <w:tcW w:w="1137" w:type="dxa"/>
          </w:tcPr>
          <w:p w14:paraId="0C26BFF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w:t>
            </w:r>
          </w:p>
          <w:p w14:paraId="459F8E7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capacité technique</w:t>
            </w:r>
          </w:p>
          <w:p w14:paraId="152A6C3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[Autres</w:t>
            </w:r>
          </w:p>
        </w:tc>
        <w:tc>
          <w:tcPr>
            <w:tcW w:w="693" w:type="dxa"/>
            <w:shd w:val="clear" w:color="auto" w:fill="auto"/>
            <w:vAlign w:val="bottom"/>
            <w:hideMark/>
          </w:tcPr>
          <w:p w14:paraId="178637CD" w14:textId="77777777" w:rsidR="00F72CF3" w:rsidRPr="003C5A92" w:rsidRDefault="00F72CF3" w:rsidP="009A0F10">
            <w:pPr>
              <w:spacing w:after="0" w:line="240" w:lineRule="auto"/>
              <w:rPr>
                <w:rFonts w:ascii="Calibri" w:eastAsia="Times New Roman" w:hAnsi="Calibri" w:cs="Calibri"/>
                <w:color w:val="000000"/>
                <w:sz w:val="18"/>
                <w:szCs w:val="20"/>
                <w:lang w:val="fr-FR"/>
              </w:rPr>
            </w:pPr>
          </w:p>
        </w:tc>
        <w:tc>
          <w:tcPr>
            <w:tcW w:w="1423" w:type="dxa"/>
          </w:tcPr>
          <w:p w14:paraId="13176155" w14:textId="77777777" w:rsidR="00F72CF3" w:rsidRPr="003C5A92" w:rsidRDefault="00F72CF3" w:rsidP="009A0F10">
            <w:pPr>
              <w:spacing w:after="0" w:line="240" w:lineRule="auto"/>
              <w:rPr>
                <w:rFonts w:ascii="Calibri" w:eastAsia="Times New Roman" w:hAnsi="Calibri" w:cs="Calibri"/>
                <w:color w:val="000000"/>
                <w:sz w:val="18"/>
                <w:szCs w:val="20"/>
                <w:lang w:val="fr-FR"/>
              </w:rPr>
            </w:pPr>
          </w:p>
        </w:tc>
        <w:tc>
          <w:tcPr>
            <w:tcW w:w="995" w:type="dxa"/>
          </w:tcPr>
          <w:p w14:paraId="02FDB3A7" w14:textId="77777777" w:rsidR="00F72CF3" w:rsidRPr="003C5A92" w:rsidRDefault="00F72CF3" w:rsidP="009A0F10">
            <w:pPr>
              <w:spacing w:after="0" w:line="240" w:lineRule="auto"/>
              <w:rPr>
                <w:rFonts w:ascii="Calibri" w:eastAsia="Times New Roman" w:hAnsi="Calibri" w:cs="Calibri"/>
                <w:color w:val="000000"/>
                <w:sz w:val="18"/>
                <w:szCs w:val="20"/>
                <w:lang w:val="fr-FR"/>
              </w:rPr>
            </w:pPr>
          </w:p>
        </w:tc>
      </w:tr>
    </w:tbl>
    <w:p w14:paraId="44FD9724" w14:textId="77777777" w:rsidR="00BD4102" w:rsidRPr="003C5A92" w:rsidRDefault="00BD4102" w:rsidP="00BD4102">
      <w:pPr>
        <w:rPr>
          <w:sz w:val="20"/>
          <w:lang w:val="fr-FR"/>
        </w:rPr>
      </w:pPr>
    </w:p>
    <w:p w14:paraId="4F9C1E6A" w14:textId="77777777" w:rsidR="005A181C" w:rsidRPr="003C5A92" w:rsidRDefault="00144174">
      <w:pPr>
        <w:pStyle w:val="Heading4"/>
        <w:rPr>
          <w:sz w:val="20"/>
          <w:lang w:val="fr-FR"/>
        </w:rPr>
      </w:pPr>
      <w:r w:rsidRPr="003C5A92">
        <w:rPr>
          <w:sz w:val="20"/>
          <w:lang w:val="fr-FR"/>
        </w:rPr>
        <w:t>2.2.1.5 Stratégies/plan d'action/mesures pour le DDT</w:t>
      </w:r>
    </w:p>
    <w:p w14:paraId="33479649" w14:textId="77777777" w:rsidR="00D90C9A" w:rsidRPr="003C5A92" w:rsidRDefault="00D90C9A" w:rsidP="00D90C9A">
      <w:pPr>
        <w:rPr>
          <w:sz w:val="20"/>
          <w:lang w:val="fr-FR"/>
        </w:rPr>
      </w:pPr>
    </w:p>
    <w:p w14:paraId="5C5D36D3"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11</w:t>
      </w:r>
      <w:r w:rsidRPr="003C5A92">
        <w:rPr>
          <w:sz w:val="20"/>
          <w:lang w:val="fr-FR"/>
        </w:rPr>
        <w:t>. État d'avancement de l'élaboration des lois et règlements relatifs à l'achat et à l'</w:t>
      </w:r>
      <w:r w:rsidR="00800BFC" w:rsidRPr="003C5A92">
        <w:rPr>
          <w:sz w:val="20"/>
          <w:lang w:val="fr-FR"/>
        </w:rPr>
        <w:t>utilisation du</w:t>
      </w:r>
      <w:r w:rsidRPr="003C5A92">
        <w:rPr>
          <w:sz w:val="20"/>
          <w:lang w:val="fr-FR"/>
        </w:rPr>
        <w:t xml:space="preserve"> DDT </w:t>
      </w:r>
    </w:p>
    <w:tbl>
      <w:tblPr>
        <w:tblStyle w:val="TableGrid"/>
        <w:tblW w:w="0" w:type="auto"/>
        <w:tblLook w:val="04A0" w:firstRow="1" w:lastRow="0" w:firstColumn="1" w:lastColumn="0" w:noHBand="0" w:noVBand="1"/>
      </w:tblPr>
      <w:tblGrid>
        <w:gridCol w:w="2224"/>
        <w:gridCol w:w="2475"/>
        <w:gridCol w:w="2437"/>
        <w:gridCol w:w="2214"/>
      </w:tblGrid>
      <w:tr w:rsidR="00575C82" w:rsidRPr="003C5A92" w14:paraId="2C30C41D" w14:textId="77777777" w:rsidTr="00575C82">
        <w:tc>
          <w:tcPr>
            <w:tcW w:w="2266" w:type="dxa"/>
          </w:tcPr>
          <w:p w14:paraId="7F0D215A" w14:textId="77777777" w:rsidR="005A181C" w:rsidRPr="003C5A92" w:rsidRDefault="00144174">
            <w:pPr>
              <w:rPr>
                <w:b/>
                <w:bCs/>
                <w:sz w:val="18"/>
                <w:szCs w:val="20"/>
                <w:lang w:val="fr-FR"/>
              </w:rPr>
            </w:pPr>
            <w:r w:rsidRPr="003C5A92">
              <w:rPr>
                <w:b/>
                <w:bCs/>
                <w:sz w:val="18"/>
                <w:szCs w:val="20"/>
                <w:lang w:val="fr-FR"/>
              </w:rPr>
              <w:t>État d'avancement de l'élaboration des lois et règlements nationaux régissant et limitant l'achat ou l'utilisation du DDT</w:t>
            </w:r>
          </w:p>
        </w:tc>
        <w:tc>
          <w:tcPr>
            <w:tcW w:w="2538" w:type="dxa"/>
          </w:tcPr>
          <w:p w14:paraId="35C57EB2" w14:textId="77777777" w:rsidR="005A181C" w:rsidRPr="003C5A92" w:rsidRDefault="00144174">
            <w:pPr>
              <w:rPr>
                <w:b/>
                <w:bCs/>
                <w:sz w:val="18"/>
                <w:szCs w:val="20"/>
                <w:lang w:val="fr-FR"/>
              </w:rPr>
            </w:pPr>
            <w:r w:rsidRPr="003C5A92">
              <w:rPr>
                <w:b/>
                <w:bCs/>
                <w:sz w:val="18"/>
                <w:szCs w:val="20"/>
                <w:lang w:val="fr-FR"/>
              </w:rPr>
              <w:t>Application intégrale des lois et règlements nationaux régissant et limitant l'achat ou l'utilisation de DDT</w:t>
            </w:r>
          </w:p>
        </w:tc>
        <w:tc>
          <w:tcPr>
            <w:tcW w:w="2507" w:type="dxa"/>
          </w:tcPr>
          <w:p w14:paraId="749A3606" w14:textId="77777777" w:rsidR="005A181C" w:rsidRPr="003C5A92" w:rsidRDefault="00144174">
            <w:pPr>
              <w:rPr>
                <w:b/>
                <w:bCs/>
                <w:sz w:val="18"/>
                <w:szCs w:val="20"/>
                <w:lang w:val="fr-FR"/>
              </w:rPr>
            </w:pPr>
            <w:r w:rsidRPr="003C5A92">
              <w:rPr>
                <w:b/>
                <w:bCs/>
                <w:sz w:val="18"/>
                <w:szCs w:val="20"/>
                <w:lang w:val="fr-FR"/>
              </w:rPr>
              <w:t>Contrôle de la qualité du DDT produit ou importé</w:t>
            </w:r>
          </w:p>
        </w:tc>
        <w:tc>
          <w:tcPr>
            <w:tcW w:w="2265" w:type="dxa"/>
          </w:tcPr>
          <w:p w14:paraId="5B176955" w14:textId="77777777" w:rsidR="005A181C" w:rsidRPr="003C5A92" w:rsidRDefault="00144174">
            <w:pPr>
              <w:rPr>
                <w:b/>
                <w:bCs/>
                <w:sz w:val="18"/>
                <w:szCs w:val="20"/>
                <w:lang w:val="fr-FR"/>
              </w:rPr>
            </w:pPr>
            <w:r w:rsidRPr="003C5A92">
              <w:rPr>
                <w:b/>
                <w:bCs/>
                <w:sz w:val="18"/>
                <w:szCs w:val="20"/>
                <w:lang w:val="fr-FR"/>
              </w:rPr>
              <w:t>Remarques</w:t>
            </w:r>
          </w:p>
        </w:tc>
      </w:tr>
      <w:tr w:rsidR="00575C82" w:rsidRPr="003C5A92" w14:paraId="67E43062" w14:textId="77777777" w:rsidTr="00575C82">
        <w:tc>
          <w:tcPr>
            <w:tcW w:w="2266" w:type="dxa"/>
          </w:tcPr>
          <w:p w14:paraId="65E04507" w14:textId="77777777" w:rsidR="005A181C" w:rsidRPr="003C5A92" w:rsidRDefault="00144174">
            <w:pPr>
              <w:rPr>
                <w:sz w:val="18"/>
                <w:szCs w:val="20"/>
                <w:lang w:val="fr-FR"/>
              </w:rPr>
            </w:pPr>
            <w:r w:rsidRPr="003C5A92">
              <w:rPr>
                <w:sz w:val="18"/>
                <w:szCs w:val="20"/>
                <w:lang w:val="fr-FR"/>
              </w:rPr>
              <w:t>[Oui</w:t>
            </w:r>
          </w:p>
          <w:p w14:paraId="67C51C18" w14:textId="77777777" w:rsidR="005A181C" w:rsidRPr="003C5A92" w:rsidRDefault="00144174">
            <w:pPr>
              <w:rPr>
                <w:sz w:val="18"/>
                <w:szCs w:val="20"/>
                <w:lang w:val="fr-FR"/>
              </w:rPr>
            </w:pPr>
            <w:r w:rsidRPr="003C5A92">
              <w:rPr>
                <w:sz w:val="18"/>
                <w:szCs w:val="20"/>
                <w:lang w:val="fr-FR"/>
              </w:rPr>
              <w:t>[Non</w:t>
            </w:r>
          </w:p>
          <w:p w14:paraId="0FD3BCE8"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902D13E"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2538" w:type="dxa"/>
          </w:tcPr>
          <w:p w14:paraId="0C2223E0" w14:textId="77777777" w:rsidR="005A181C" w:rsidRPr="003C5A92" w:rsidRDefault="00144174">
            <w:pPr>
              <w:rPr>
                <w:sz w:val="18"/>
                <w:szCs w:val="20"/>
                <w:lang w:val="fr-FR"/>
              </w:rPr>
            </w:pPr>
            <w:r w:rsidRPr="003C5A92">
              <w:rPr>
                <w:sz w:val="18"/>
                <w:szCs w:val="20"/>
                <w:lang w:val="fr-FR"/>
              </w:rPr>
              <w:t>[Oui</w:t>
            </w:r>
          </w:p>
          <w:p w14:paraId="14C6EE84" w14:textId="77777777" w:rsidR="005A181C" w:rsidRPr="003C5A92" w:rsidRDefault="00144174">
            <w:pPr>
              <w:rPr>
                <w:sz w:val="18"/>
                <w:szCs w:val="20"/>
                <w:lang w:val="fr-FR"/>
              </w:rPr>
            </w:pPr>
            <w:r w:rsidRPr="003C5A92">
              <w:rPr>
                <w:sz w:val="18"/>
                <w:szCs w:val="20"/>
                <w:lang w:val="fr-FR"/>
              </w:rPr>
              <w:t>[Non</w:t>
            </w:r>
          </w:p>
          <w:p w14:paraId="2EB902E3"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AB09C81"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2507" w:type="dxa"/>
          </w:tcPr>
          <w:p w14:paraId="3470B2C4" w14:textId="77777777" w:rsidR="005A181C" w:rsidRPr="003C5A92" w:rsidRDefault="00144174">
            <w:pPr>
              <w:rPr>
                <w:sz w:val="18"/>
                <w:szCs w:val="20"/>
                <w:lang w:val="fr-FR"/>
              </w:rPr>
            </w:pPr>
            <w:r w:rsidRPr="003C5A92">
              <w:rPr>
                <w:sz w:val="18"/>
                <w:szCs w:val="20"/>
                <w:lang w:val="fr-FR"/>
              </w:rPr>
              <w:t>[Oui</w:t>
            </w:r>
          </w:p>
          <w:p w14:paraId="6286E1FE" w14:textId="77777777" w:rsidR="005A181C" w:rsidRPr="003C5A92" w:rsidRDefault="00144174">
            <w:pPr>
              <w:rPr>
                <w:sz w:val="18"/>
                <w:szCs w:val="20"/>
                <w:lang w:val="fr-FR"/>
              </w:rPr>
            </w:pPr>
            <w:r w:rsidRPr="003C5A92">
              <w:rPr>
                <w:sz w:val="18"/>
                <w:szCs w:val="20"/>
                <w:lang w:val="fr-FR"/>
              </w:rPr>
              <w:t>[Non</w:t>
            </w:r>
          </w:p>
          <w:p w14:paraId="6B98B07A" w14:textId="77777777" w:rsidR="005A181C" w:rsidRPr="003C5A92" w:rsidRDefault="00144174">
            <w:pPr>
              <w:rPr>
                <w:sz w:val="18"/>
                <w:szCs w:val="20"/>
                <w:lang w:val="fr-FR"/>
              </w:rPr>
            </w:pPr>
            <w:r w:rsidRPr="003C5A92">
              <w:rPr>
                <w:sz w:val="18"/>
                <w:szCs w:val="20"/>
                <w:lang w:val="fr-FR"/>
              </w:rPr>
              <w:t>[Sans objet</w:t>
            </w:r>
          </w:p>
          <w:p w14:paraId="5BB7250A" w14:textId="77777777" w:rsidR="005A181C" w:rsidRPr="003C5A92" w:rsidRDefault="00144174">
            <w:pPr>
              <w:rPr>
                <w:sz w:val="18"/>
                <w:szCs w:val="20"/>
                <w:lang w:val="fr-FR"/>
              </w:rPr>
            </w:pPr>
            <w:r w:rsidRPr="003C5A92">
              <w:rPr>
                <w:sz w:val="18"/>
                <w:szCs w:val="20"/>
                <w:lang w:val="fr-FR"/>
              </w:rPr>
              <w:t>[Sans objet</w:t>
            </w:r>
          </w:p>
        </w:tc>
        <w:tc>
          <w:tcPr>
            <w:tcW w:w="2265" w:type="dxa"/>
          </w:tcPr>
          <w:p w14:paraId="1C14E00E" w14:textId="77777777" w:rsidR="00575C82" w:rsidRPr="003C5A92" w:rsidRDefault="00575C82" w:rsidP="00FA5A32">
            <w:pPr>
              <w:rPr>
                <w:sz w:val="18"/>
                <w:szCs w:val="20"/>
                <w:lang w:val="fr-FR"/>
              </w:rPr>
            </w:pPr>
          </w:p>
        </w:tc>
      </w:tr>
    </w:tbl>
    <w:p w14:paraId="3820FB64" w14:textId="77777777" w:rsidR="00D90C9A" w:rsidRPr="003C5A92" w:rsidRDefault="00D90C9A" w:rsidP="00D90C9A">
      <w:pPr>
        <w:rPr>
          <w:sz w:val="20"/>
          <w:lang w:val="fr-FR"/>
        </w:rPr>
      </w:pPr>
    </w:p>
    <w:p w14:paraId="6458F25C"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12</w:t>
      </w:r>
      <w:r w:rsidRPr="003C5A92">
        <w:rPr>
          <w:sz w:val="20"/>
          <w:lang w:val="fr-FR"/>
        </w:rPr>
        <w:t xml:space="preserve">. État d'avancement de l'élaboration et de la </w:t>
      </w:r>
      <w:r w:rsidR="00800BFC" w:rsidRPr="003C5A92">
        <w:rPr>
          <w:sz w:val="20"/>
          <w:lang w:val="fr-FR"/>
        </w:rPr>
        <w:t>mise en œuvre de</w:t>
      </w:r>
      <w:r w:rsidRPr="003C5A92">
        <w:rPr>
          <w:sz w:val="20"/>
          <w:lang w:val="fr-FR"/>
        </w:rPr>
        <w:t xml:space="preserve"> la stratégie de gestion intégrée des vecteurs </w:t>
      </w:r>
    </w:p>
    <w:tbl>
      <w:tblPr>
        <w:tblStyle w:val="TableGrid"/>
        <w:tblW w:w="0" w:type="auto"/>
        <w:tblLook w:val="04A0" w:firstRow="1" w:lastRow="0" w:firstColumn="1" w:lastColumn="0" w:noHBand="0" w:noVBand="1"/>
      </w:tblPr>
      <w:tblGrid>
        <w:gridCol w:w="3285"/>
        <w:gridCol w:w="3223"/>
        <w:gridCol w:w="2842"/>
      </w:tblGrid>
      <w:tr w:rsidR="009A1F5B" w:rsidRPr="003C5A92" w14:paraId="2142AA43" w14:textId="77777777" w:rsidTr="009A1F5B">
        <w:tc>
          <w:tcPr>
            <w:tcW w:w="3368" w:type="dxa"/>
          </w:tcPr>
          <w:p w14:paraId="435694C1" w14:textId="77777777" w:rsidR="005A181C" w:rsidRPr="003C5A92" w:rsidRDefault="00144174">
            <w:pPr>
              <w:rPr>
                <w:b/>
                <w:bCs/>
                <w:sz w:val="18"/>
                <w:szCs w:val="20"/>
                <w:lang w:val="fr-FR"/>
              </w:rPr>
            </w:pPr>
            <w:r w:rsidRPr="003C5A92">
              <w:rPr>
                <w:b/>
                <w:bCs/>
                <w:sz w:val="18"/>
                <w:szCs w:val="20"/>
                <w:lang w:val="fr-FR"/>
              </w:rPr>
              <w:t>Stratégie de gestion intégrée des vecteurs (IVM) approuvée au niveau national</w:t>
            </w:r>
          </w:p>
        </w:tc>
        <w:tc>
          <w:tcPr>
            <w:tcW w:w="3302" w:type="dxa"/>
          </w:tcPr>
          <w:p w14:paraId="6B958814" w14:textId="77777777" w:rsidR="005A181C" w:rsidRPr="003C5A92" w:rsidRDefault="00144174">
            <w:pPr>
              <w:rPr>
                <w:b/>
                <w:bCs/>
                <w:sz w:val="18"/>
                <w:szCs w:val="20"/>
                <w:lang w:val="fr-FR"/>
              </w:rPr>
            </w:pPr>
            <w:r w:rsidRPr="003C5A92">
              <w:rPr>
                <w:b/>
                <w:bCs/>
                <w:sz w:val="18"/>
                <w:szCs w:val="20"/>
                <w:lang w:val="fr-FR"/>
              </w:rPr>
              <w:t>Mise en œuvre de la stratégie IVM dans l'ensemble du pays</w:t>
            </w:r>
          </w:p>
        </w:tc>
        <w:tc>
          <w:tcPr>
            <w:tcW w:w="2906" w:type="dxa"/>
          </w:tcPr>
          <w:p w14:paraId="62924A8B" w14:textId="77777777" w:rsidR="005A181C" w:rsidRPr="003C5A92" w:rsidRDefault="00144174">
            <w:pPr>
              <w:rPr>
                <w:b/>
                <w:bCs/>
                <w:sz w:val="18"/>
                <w:szCs w:val="20"/>
                <w:lang w:val="fr-FR"/>
              </w:rPr>
            </w:pPr>
            <w:r w:rsidRPr="003C5A92">
              <w:rPr>
                <w:b/>
                <w:bCs/>
                <w:sz w:val="18"/>
                <w:szCs w:val="20"/>
                <w:lang w:val="fr-FR"/>
              </w:rPr>
              <w:t>Remarques</w:t>
            </w:r>
          </w:p>
        </w:tc>
      </w:tr>
      <w:tr w:rsidR="009A1F5B" w:rsidRPr="003C5A92" w14:paraId="2E52EEBC" w14:textId="77777777" w:rsidTr="009A1F5B">
        <w:tc>
          <w:tcPr>
            <w:tcW w:w="3368" w:type="dxa"/>
          </w:tcPr>
          <w:p w14:paraId="158A982C" w14:textId="77777777" w:rsidR="005A181C" w:rsidRPr="003C5A92" w:rsidRDefault="00144174">
            <w:pPr>
              <w:rPr>
                <w:sz w:val="18"/>
                <w:szCs w:val="20"/>
                <w:lang w:val="fr-FR"/>
              </w:rPr>
            </w:pPr>
            <w:r w:rsidRPr="003C5A92">
              <w:rPr>
                <w:sz w:val="18"/>
                <w:szCs w:val="20"/>
                <w:lang w:val="fr-FR"/>
              </w:rPr>
              <w:t>[Oui</w:t>
            </w:r>
          </w:p>
          <w:p w14:paraId="00FC7C92" w14:textId="77777777" w:rsidR="005A181C" w:rsidRPr="003C5A92" w:rsidRDefault="00144174">
            <w:pPr>
              <w:rPr>
                <w:sz w:val="18"/>
                <w:szCs w:val="20"/>
                <w:lang w:val="fr-FR"/>
              </w:rPr>
            </w:pPr>
            <w:r w:rsidRPr="003C5A92">
              <w:rPr>
                <w:sz w:val="18"/>
                <w:szCs w:val="20"/>
                <w:lang w:val="fr-FR"/>
              </w:rPr>
              <w:t>[Non</w:t>
            </w:r>
          </w:p>
          <w:p w14:paraId="7143A36F"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AE1D495"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3302" w:type="dxa"/>
          </w:tcPr>
          <w:p w14:paraId="54A535DD" w14:textId="77777777" w:rsidR="005A181C" w:rsidRPr="003C5A92" w:rsidRDefault="00144174">
            <w:pPr>
              <w:rPr>
                <w:sz w:val="18"/>
                <w:szCs w:val="20"/>
                <w:lang w:val="fr-FR"/>
              </w:rPr>
            </w:pPr>
            <w:r w:rsidRPr="003C5A92">
              <w:rPr>
                <w:sz w:val="18"/>
                <w:szCs w:val="20"/>
                <w:lang w:val="fr-FR"/>
              </w:rPr>
              <w:t>[Oui</w:t>
            </w:r>
          </w:p>
          <w:p w14:paraId="6110420A" w14:textId="77777777" w:rsidR="005A181C" w:rsidRPr="003C5A92" w:rsidRDefault="00144174">
            <w:pPr>
              <w:rPr>
                <w:sz w:val="18"/>
                <w:szCs w:val="20"/>
                <w:lang w:val="fr-FR"/>
              </w:rPr>
            </w:pPr>
            <w:r w:rsidRPr="003C5A92">
              <w:rPr>
                <w:sz w:val="18"/>
                <w:szCs w:val="20"/>
                <w:lang w:val="fr-FR"/>
              </w:rPr>
              <w:t>[Non</w:t>
            </w:r>
          </w:p>
          <w:p w14:paraId="47C262E8"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7593FFE"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2906" w:type="dxa"/>
          </w:tcPr>
          <w:p w14:paraId="05F8A15C" w14:textId="77777777" w:rsidR="009A1F5B" w:rsidRPr="003C5A92" w:rsidRDefault="009A1F5B" w:rsidP="00BF6F07">
            <w:pPr>
              <w:rPr>
                <w:sz w:val="18"/>
                <w:szCs w:val="20"/>
                <w:lang w:val="fr-FR"/>
              </w:rPr>
            </w:pPr>
          </w:p>
        </w:tc>
      </w:tr>
    </w:tbl>
    <w:p w14:paraId="3E9D717F" w14:textId="77777777" w:rsidR="00BF6F07" w:rsidRPr="003C5A92" w:rsidRDefault="00BF6F07" w:rsidP="00D90C9A">
      <w:pPr>
        <w:rPr>
          <w:sz w:val="20"/>
          <w:lang w:val="fr-FR"/>
        </w:rPr>
      </w:pPr>
    </w:p>
    <w:p w14:paraId="3917EEC0" w14:textId="77777777" w:rsidR="005A181C" w:rsidRPr="003C5A92" w:rsidRDefault="00144174">
      <w:pPr>
        <w:pStyle w:val="Heading4"/>
        <w:rPr>
          <w:sz w:val="20"/>
          <w:lang w:val="fr-FR"/>
        </w:rPr>
      </w:pPr>
      <w:r w:rsidRPr="003C5A92">
        <w:rPr>
          <w:sz w:val="20"/>
          <w:lang w:val="fr-FR"/>
        </w:rPr>
        <w:t>2.2.1.</w:t>
      </w:r>
      <w:r w:rsidR="00D90C9A" w:rsidRPr="003C5A92">
        <w:rPr>
          <w:sz w:val="20"/>
          <w:lang w:val="fr-FR"/>
        </w:rPr>
        <w:t>6</w:t>
      </w:r>
      <w:r w:rsidRPr="003C5A92">
        <w:rPr>
          <w:sz w:val="20"/>
          <w:lang w:val="fr-FR"/>
        </w:rPr>
        <w:tab/>
      </w:r>
      <w:r w:rsidR="005112F6" w:rsidRPr="003C5A92">
        <w:rPr>
          <w:sz w:val="20"/>
          <w:lang w:val="fr-FR"/>
        </w:rPr>
        <w:t xml:space="preserve">Stratégies/plan d'action/mesures </w:t>
      </w:r>
      <w:r w:rsidR="00B4428C" w:rsidRPr="003C5A92">
        <w:rPr>
          <w:sz w:val="20"/>
          <w:lang w:val="fr-FR"/>
        </w:rPr>
        <w:t xml:space="preserve">pour la </w:t>
      </w:r>
      <w:r w:rsidR="002C5D76" w:rsidRPr="003C5A92">
        <w:rPr>
          <w:sz w:val="20"/>
          <w:lang w:val="fr-FR"/>
        </w:rPr>
        <w:t xml:space="preserve">gestion des </w:t>
      </w:r>
      <w:r w:rsidRPr="003C5A92">
        <w:rPr>
          <w:sz w:val="20"/>
          <w:lang w:val="fr-FR"/>
        </w:rPr>
        <w:t>SPFO, de leurs sels et des FSPFO</w:t>
      </w:r>
    </w:p>
    <w:p w14:paraId="662F1EE1" w14:textId="77777777" w:rsidR="0075719F" w:rsidRPr="003C5A92" w:rsidRDefault="0075719F" w:rsidP="00970D73">
      <w:pPr>
        <w:rPr>
          <w:b/>
          <w:color w:val="FF0000"/>
          <w:sz w:val="20"/>
          <w:lang w:val="fr-FR"/>
        </w:rPr>
      </w:pPr>
    </w:p>
    <w:p w14:paraId="38C0837E" w14:textId="77777777" w:rsidR="005A181C" w:rsidRPr="003C5A92" w:rsidRDefault="003C5A92">
      <w:pPr>
        <w:rPr>
          <w:b/>
          <w:color w:val="FF0000"/>
          <w:sz w:val="20"/>
          <w:lang w:val="fr-FR"/>
        </w:rPr>
      </w:pPr>
      <w:r w:rsidRPr="003C5A92">
        <w:rPr>
          <w:b/>
          <w:color w:val="FF0000"/>
          <w:sz w:val="20"/>
          <w:lang w:val="fr-FR"/>
        </w:rPr>
        <w:t>[Narration]</w:t>
      </w:r>
    </w:p>
    <w:p w14:paraId="4C8145E0" w14:textId="77777777" w:rsidR="00E277BF" w:rsidRPr="003C5A92" w:rsidRDefault="00E277BF" w:rsidP="00E277BF">
      <w:pPr>
        <w:rPr>
          <w:sz w:val="20"/>
          <w:lang w:val="fr-FR"/>
        </w:rPr>
      </w:pPr>
    </w:p>
    <w:p w14:paraId="166278B2"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13</w:t>
      </w:r>
      <w:r w:rsidRPr="003C5A92">
        <w:rPr>
          <w:sz w:val="20"/>
          <w:lang w:val="fr-FR"/>
        </w:rPr>
        <w:t>. État d'avancement de l'élaboration et de la mise en œuvre d'un plan d'action pour la réduction/l'élimination des SPFO, de leurs sels et des FSPFO</w:t>
      </w:r>
      <w:r w:rsidR="007D5BA4" w:rsidRPr="003C5A92">
        <w:rPr>
          <w:sz w:val="20"/>
          <w:lang w:val="fr-FR"/>
        </w:rPr>
        <w:t xml:space="preserve">, conformément à l'annexe </w:t>
      </w:r>
      <w:r w:rsidRPr="003C5A92">
        <w:rPr>
          <w:sz w:val="20"/>
          <w:lang w:val="fr-FR"/>
        </w:rPr>
        <w:t>B</w:t>
      </w:r>
      <w:r w:rsidR="007D5BA4" w:rsidRPr="003C5A92">
        <w:rPr>
          <w:sz w:val="20"/>
          <w:lang w:val="fr-FR"/>
        </w:rPr>
        <w:t xml:space="preserve">, partie III, paragraphe 4, point b)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2757"/>
        <w:gridCol w:w="1524"/>
        <w:gridCol w:w="1440"/>
      </w:tblGrid>
      <w:tr w:rsidR="00503215" w:rsidRPr="003C5A92" w14:paraId="035D0F53" w14:textId="77777777" w:rsidTr="00503215">
        <w:trPr>
          <w:trHeight w:val="377"/>
        </w:trPr>
        <w:tc>
          <w:tcPr>
            <w:tcW w:w="3762" w:type="dxa"/>
            <w:shd w:val="clear" w:color="auto" w:fill="auto"/>
            <w:vAlign w:val="bottom"/>
            <w:hideMark/>
          </w:tcPr>
          <w:p w14:paraId="5ABD01B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Stratégie/plan d'action/mesure</w:t>
            </w:r>
          </w:p>
        </w:tc>
        <w:tc>
          <w:tcPr>
            <w:tcW w:w="2757" w:type="dxa"/>
            <w:shd w:val="clear" w:color="auto" w:fill="auto"/>
            <w:vAlign w:val="bottom"/>
            <w:hideMark/>
          </w:tcPr>
          <w:p w14:paraId="1FF83E3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524" w:type="dxa"/>
            <w:shd w:val="clear" w:color="auto" w:fill="auto"/>
            <w:vAlign w:val="bottom"/>
            <w:hideMark/>
          </w:tcPr>
          <w:p w14:paraId="1176E72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440" w:type="dxa"/>
          </w:tcPr>
          <w:p w14:paraId="198E4E4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503215" w:rsidRPr="003C5A92" w14:paraId="11CA2F0F" w14:textId="77777777" w:rsidTr="00503215">
        <w:trPr>
          <w:trHeight w:val="800"/>
        </w:trPr>
        <w:tc>
          <w:tcPr>
            <w:tcW w:w="3762" w:type="dxa"/>
            <w:shd w:val="clear" w:color="auto" w:fill="auto"/>
            <w:vAlign w:val="bottom"/>
            <w:hideMark/>
          </w:tcPr>
          <w:p w14:paraId="2421925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l'élaboration et la mise en œuvre d'un plan d'action visant à réduire et, à terme, à éliminer la production et/ou l'utilisation des SPFO</w:t>
            </w:r>
          </w:p>
        </w:tc>
        <w:tc>
          <w:tcPr>
            <w:tcW w:w="2757" w:type="dxa"/>
            <w:shd w:val="clear" w:color="auto" w:fill="auto"/>
            <w:vAlign w:val="bottom"/>
            <w:hideMark/>
          </w:tcPr>
          <w:p w14:paraId="36F897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de développement.</w:t>
            </w:r>
            <w:r w:rsidRPr="003C5A92">
              <w:rPr>
                <w:rFonts w:ascii="Calibri" w:eastAsia="Times New Roman" w:hAnsi="Calibri" w:cs="Calibri"/>
                <w:color w:val="000000"/>
                <w:sz w:val="18"/>
                <w:szCs w:val="20"/>
                <w:lang w:val="fr-FR"/>
              </w:rPr>
              <w:br/>
              <w:t xml:space="preserve"> [Non</w:t>
            </w:r>
          </w:p>
          <w:p w14:paraId="79DA1A8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F38193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524" w:type="dxa"/>
            <w:shd w:val="clear" w:color="auto" w:fill="auto"/>
            <w:vAlign w:val="bottom"/>
            <w:hideMark/>
          </w:tcPr>
          <w:p w14:paraId="662B1B2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1440" w:type="dxa"/>
          </w:tcPr>
          <w:p w14:paraId="1EBE9E43" w14:textId="77777777" w:rsidR="00503215" w:rsidRPr="003C5A92" w:rsidRDefault="00503215" w:rsidP="00080410">
            <w:pPr>
              <w:spacing w:after="0" w:line="240" w:lineRule="auto"/>
              <w:rPr>
                <w:rFonts w:ascii="Calibri" w:eastAsia="Times New Roman" w:hAnsi="Calibri" w:cs="Calibri"/>
                <w:color w:val="000000"/>
                <w:sz w:val="18"/>
                <w:szCs w:val="20"/>
                <w:lang w:val="fr-FR"/>
              </w:rPr>
            </w:pPr>
          </w:p>
        </w:tc>
      </w:tr>
    </w:tbl>
    <w:p w14:paraId="147C0734" w14:textId="77777777" w:rsidR="0090140B" w:rsidRPr="003C5A92" w:rsidRDefault="0090140B" w:rsidP="00C62597">
      <w:pPr>
        <w:rPr>
          <w:sz w:val="20"/>
          <w:lang w:val="fr-FR"/>
        </w:rPr>
      </w:pPr>
    </w:p>
    <w:p w14:paraId="752D0491"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14</w:t>
      </w:r>
      <w:r w:rsidRPr="003C5A92">
        <w:rPr>
          <w:sz w:val="20"/>
          <w:lang w:val="fr-FR"/>
        </w:rPr>
        <w:t xml:space="preserve">. Stratégies/plan d'action/mesures pour la gestion des SPFO, de leurs sels et des FSPFO, conformément à </w:t>
      </w:r>
      <w:r w:rsidR="00D376E0" w:rsidRPr="003C5A92">
        <w:rPr>
          <w:sz w:val="20"/>
          <w:lang w:val="fr-FR"/>
        </w:rPr>
        <w:t>l'annexe B, partie III, paragraphe 4, point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02"/>
        <w:gridCol w:w="3140"/>
        <w:gridCol w:w="1198"/>
        <w:gridCol w:w="1334"/>
        <w:gridCol w:w="1081"/>
      </w:tblGrid>
      <w:tr w:rsidR="0062436E" w:rsidRPr="003C5A92" w14:paraId="66673ED9" w14:textId="77777777" w:rsidTr="0062436E">
        <w:trPr>
          <w:trHeight w:val="780"/>
        </w:trPr>
        <w:tc>
          <w:tcPr>
            <w:tcW w:w="970" w:type="pct"/>
            <w:shd w:val="clear" w:color="auto" w:fill="auto"/>
            <w:vAlign w:val="bottom"/>
            <w:hideMark/>
          </w:tcPr>
          <w:p w14:paraId="5B15351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Stratégie/plan d'action/mesure</w:t>
            </w:r>
          </w:p>
        </w:tc>
        <w:tc>
          <w:tcPr>
            <w:tcW w:w="546" w:type="pct"/>
            <w:shd w:val="clear" w:color="auto" w:fill="auto"/>
            <w:vAlign w:val="bottom"/>
            <w:hideMark/>
          </w:tcPr>
          <w:p w14:paraId="57A2D4D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450" w:type="pct"/>
            <w:shd w:val="clear" w:color="auto" w:fill="auto"/>
            <w:vAlign w:val="bottom"/>
            <w:hideMark/>
          </w:tcPr>
          <w:p w14:paraId="1CCB8D3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w:t>
            </w:r>
          </w:p>
        </w:tc>
        <w:tc>
          <w:tcPr>
            <w:tcW w:w="704" w:type="pct"/>
            <w:shd w:val="clear" w:color="auto" w:fill="auto"/>
            <w:vAlign w:val="bottom"/>
            <w:hideMark/>
          </w:tcPr>
          <w:p w14:paraId="47F4C29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Description des substances ou méthodes de substitution</w:t>
            </w:r>
          </w:p>
        </w:tc>
        <w:tc>
          <w:tcPr>
            <w:tcW w:w="689" w:type="pct"/>
            <w:shd w:val="clear" w:color="auto" w:fill="auto"/>
            <w:vAlign w:val="bottom"/>
            <w:hideMark/>
          </w:tcPr>
          <w:p w14:paraId="13DA8F6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 Principales sources de problèmes  </w:t>
            </w:r>
          </w:p>
        </w:tc>
        <w:tc>
          <w:tcPr>
            <w:tcW w:w="641" w:type="pct"/>
          </w:tcPr>
          <w:p w14:paraId="42BCF74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62436E" w:rsidRPr="003C5A92" w14:paraId="162AC771" w14:textId="77777777" w:rsidTr="0062436E">
        <w:trPr>
          <w:trHeight w:val="440"/>
        </w:trPr>
        <w:tc>
          <w:tcPr>
            <w:tcW w:w="970" w:type="pct"/>
            <w:vMerge w:val="restart"/>
            <w:shd w:val="clear" w:color="auto" w:fill="auto"/>
            <w:vAlign w:val="bottom"/>
            <w:hideMark/>
          </w:tcPr>
          <w:p w14:paraId="21E305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prendre des mesures pour supprimer progressivement l'utilisation des SPFO à mesure que des substances ou des méthodes de remplacement plus sûres sont disponibles, </w:t>
            </w:r>
          </w:p>
        </w:tc>
        <w:tc>
          <w:tcPr>
            <w:tcW w:w="546" w:type="pct"/>
            <w:vMerge w:val="restart"/>
            <w:shd w:val="clear" w:color="auto" w:fill="auto"/>
            <w:vAlign w:val="bottom"/>
            <w:hideMark/>
          </w:tcPr>
          <w:p w14:paraId="1D61F2F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51B3E79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DC88C9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450" w:type="pct"/>
            <w:shd w:val="clear" w:color="auto" w:fill="auto"/>
            <w:vAlign w:val="bottom"/>
            <w:hideMark/>
          </w:tcPr>
          <w:p w14:paraId="11C60C3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[Photo-imagerie </w:t>
            </w:r>
          </w:p>
        </w:tc>
        <w:tc>
          <w:tcPr>
            <w:tcW w:w="704" w:type="pct"/>
            <w:shd w:val="clear" w:color="auto" w:fill="auto"/>
            <w:vAlign w:val="bottom"/>
            <w:hideMark/>
          </w:tcPr>
          <w:p w14:paraId="75CF7CF5"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val="restart"/>
            <w:shd w:val="clear" w:color="auto" w:fill="auto"/>
            <w:vAlign w:val="bottom"/>
            <w:hideMark/>
          </w:tcPr>
          <w:p w14:paraId="33F9C1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[Indisponibilité d'informations sur les substances ou méthodes de remplacement.</w:t>
            </w:r>
            <w:r w:rsidRPr="003C5A92">
              <w:rPr>
                <w:rFonts w:ascii="Calibri" w:eastAsia="Times New Roman" w:hAnsi="Calibri" w:cs="Calibri"/>
                <w:color w:val="000000"/>
                <w:sz w:val="18"/>
                <w:szCs w:val="20"/>
                <w:lang w:val="fr-FR"/>
              </w:rPr>
              <w:br/>
              <w:t xml:space="preserve"> [Manque de ressources financières.</w:t>
            </w:r>
            <w:r w:rsidRPr="003C5A92">
              <w:rPr>
                <w:rFonts w:ascii="Calibri" w:eastAsia="Times New Roman" w:hAnsi="Calibri" w:cs="Calibri"/>
                <w:color w:val="000000"/>
                <w:sz w:val="18"/>
                <w:szCs w:val="20"/>
                <w:lang w:val="fr-FR"/>
              </w:rPr>
              <w:br/>
              <w:t xml:space="preserve"> [Capacité technique insuffisante.</w:t>
            </w:r>
            <w:r w:rsidRPr="003C5A92">
              <w:rPr>
                <w:rFonts w:ascii="Calibri" w:eastAsia="Times New Roman" w:hAnsi="Calibri" w:cs="Calibri"/>
                <w:color w:val="000000"/>
                <w:sz w:val="18"/>
                <w:szCs w:val="20"/>
                <w:lang w:val="fr-FR"/>
              </w:rPr>
              <w:br/>
              <w:t xml:space="preserve"> [] Autres : </w:t>
            </w:r>
          </w:p>
        </w:tc>
        <w:tc>
          <w:tcPr>
            <w:tcW w:w="641" w:type="pct"/>
          </w:tcPr>
          <w:p w14:paraId="0F74FD6C"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1F56BAF8" w14:textId="77777777" w:rsidTr="0062436E">
        <w:trPr>
          <w:trHeight w:val="855"/>
        </w:trPr>
        <w:tc>
          <w:tcPr>
            <w:tcW w:w="970" w:type="pct"/>
            <w:vMerge/>
            <w:shd w:val="clear" w:color="auto" w:fill="auto"/>
            <w:vAlign w:val="bottom"/>
            <w:hideMark/>
          </w:tcPr>
          <w:p w14:paraId="0231FE2A"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52F04901"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672D8A9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[Revêtements photorésistants et antireflets pour semi-conducteurs</w:t>
            </w:r>
          </w:p>
        </w:tc>
        <w:tc>
          <w:tcPr>
            <w:tcW w:w="704" w:type="pct"/>
            <w:shd w:val="clear" w:color="auto" w:fill="auto"/>
            <w:vAlign w:val="bottom"/>
            <w:hideMark/>
          </w:tcPr>
          <w:p w14:paraId="592AFB41"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60F5C720"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4FE500A6"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6A6487BE" w14:textId="77777777" w:rsidTr="0062436E">
        <w:trPr>
          <w:trHeight w:val="825"/>
        </w:trPr>
        <w:tc>
          <w:tcPr>
            <w:tcW w:w="970" w:type="pct"/>
            <w:vMerge/>
            <w:shd w:val="clear" w:color="auto" w:fill="auto"/>
            <w:vAlign w:val="bottom"/>
            <w:hideMark/>
          </w:tcPr>
          <w:p w14:paraId="5D4F8DB0"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4FFB91B9"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0112388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[Agent de gravure pour semi-conducteurs composés et filtres céramiques</w:t>
            </w:r>
          </w:p>
        </w:tc>
        <w:tc>
          <w:tcPr>
            <w:tcW w:w="704" w:type="pct"/>
            <w:shd w:val="clear" w:color="auto" w:fill="auto"/>
            <w:vAlign w:val="bottom"/>
            <w:hideMark/>
          </w:tcPr>
          <w:p w14:paraId="33106AF7"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17E4553C"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2DA69310"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5F2A1DDF" w14:textId="77777777" w:rsidTr="0062436E">
        <w:trPr>
          <w:trHeight w:val="330"/>
        </w:trPr>
        <w:tc>
          <w:tcPr>
            <w:tcW w:w="970" w:type="pct"/>
            <w:vMerge/>
            <w:shd w:val="clear" w:color="auto" w:fill="auto"/>
            <w:vAlign w:val="bottom"/>
            <w:hideMark/>
          </w:tcPr>
          <w:p w14:paraId="2DB86BB0"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17081110"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2B83494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[Fluides hydrauliques pour l'aviation</w:t>
            </w:r>
          </w:p>
        </w:tc>
        <w:tc>
          <w:tcPr>
            <w:tcW w:w="704" w:type="pct"/>
            <w:shd w:val="clear" w:color="auto" w:fill="auto"/>
            <w:vAlign w:val="bottom"/>
            <w:hideMark/>
          </w:tcPr>
          <w:p w14:paraId="669F5161"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0901EA9B"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2991F328"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37FA661B" w14:textId="77777777" w:rsidTr="0062436E">
        <w:trPr>
          <w:trHeight w:val="810"/>
        </w:trPr>
        <w:tc>
          <w:tcPr>
            <w:tcW w:w="970" w:type="pct"/>
            <w:vMerge/>
            <w:shd w:val="clear" w:color="auto" w:fill="auto"/>
            <w:vAlign w:val="bottom"/>
            <w:hideMark/>
          </w:tcPr>
          <w:p w14:paraId="6DC8D3C5"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4C710BA6"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27D8CC7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[Placage métallique (placage de métaux durs) uniquement dans les systèmes en circuit fermé</w:t>
            </w:r>
          </w:p>
        </w:tc>
        <w:tc>
          <w:tcPr>
            <w:tcW w:w="704" w:type="pct"/>
            <w:shd w:val="clear" w:color="auto" w:fill="auto"/>
            <w:vAlign w:val="bottom"/>
            <w:hideMark/>
          </w:tcPr>
          <w:p w14:paraId="432930BF"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1E3FF3B8"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167595A4"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5CFF788E" w14:textId="77777777" w:rsidTr="0062436E">
        <w:trPr>
          <w:trHeight w:val="1530"/>
        </w:trPr>
        <w:tc>
          <w:tcPr>
            <w:tcW w:w="970" w:type="pct"/>
            <w:vMerge/>
            <w:shd w:val="clear" w:color="auto" w:fill="auto"/>
            <w:vAlign w:val="bottom"/>
            <w:hideMark/>
          </w:tcPr>
          <w:p w14:paraId="1C2BF61F"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5D8DD4B5"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25260E9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[Certains dispositifs médicaux (tels que les couches de copolymère d'éthylène tétrafl uoroéthylène (ETFE) et la production d'ETFE radio-opaque, les dispositifs médicaux de diagnostic in vitro et les filtres colorés CCD).</w:t>
            </w:r>
          </w:p>
        </w:tc>
        <w:tc>
          <w:tcPr>
            <w:tcW w:w="704" w:type="pct"/>
            <w:shd w:val="clear" w:color="auto" w:fill="auto"/>
            <w:vAlign w:val="bottom"/>
            <w:hideMark/>
          </w:tcPr>
          <w:p w14:paraId="400B0489"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01B9C667"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4EFD0D99"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25FB8CC2" w14:textId="77777777" w:rsidTr="0062436E">
        <w:trPr>
          <w:trHeight w:val="330"/>
        </w:trPr>
        <w:tc>
          <w:tcPr>
            <w:tcW w:w="970" w:type="pct"/>
            <w:vMerge/>
            <w:shd w:val="clear" w:color="auto" w:fill="auto"/>
            <w:vAlign w:val="bottom"/>
            <w:hideMark/>
          </w:tcPr>
          <w:p w14:paraId="4FC0C57D"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31652773"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10A734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Mousse anti-incendie</w:t>
            </w:r>
          </w:p>
        </w:tc>
        <w:tc>
          <w:tcPr>
            <w:tcW w:w="704" w:type="pct"/>
            <w:shd w:val="clear" w:color="auto" w:fill="auto"/>
            <w:vAlign w:val="bottom"/>
            <w:hideMark/>
          </w:tcPr>
          <w:p w14:paraId="79A3735F"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0E8DFE19"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7859BED9"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418C65AF" w14:textId="77777777" w:rsidTr="0062436E">
        <w:trPr>
          <w:trHeight w:val="840"/>
        </w:trPr>
        <w:tc>
          <w:tcPr>
            <w:tcW w:w="970" w:type="pct"/>
            <w:vMerge/>
            <w:shd w:val="clear" w:color="auto" w:fill="auto"/>
            <w:vAlign w:val="bottom"/>
            <w:hideMark/>
          </w:tcPr>
          <w:p w14:paraId="3E53C71E"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2F0A9F2B"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4589033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[Appâts pour la lutte contre les fourmis coupeuses de feuilles de Atta spp. et Acromyrmex spp.</w:t>
            </w:r>
          </w:p>
        </w:tc>
        <w:tc>
          <w:tcPr>
            <w:tcW w:w="704" w:type="pct"/>
            <w:shd w:val="clear" w:color="auto" w:fill="auto"/>
            <w:vAlign w:val="bottom"/>
            <w:hideMark/>
          </w:tcPr>
          <w:p w14:paraId="344D69F0"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18E5F9ED"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49B1B57D"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3DF490B5" w14:textId="77777777" w:rsidTr="0062436E">
        <w:trPr>
          <w:trHeight w:val="872"/>
        </w:trPr>
        <w:tc>
          <w:tcPr>
            <w:tcW w:w="970" w:type="pct"/>
            <w:vMerge/>
            <w:shd w:val="clear" w:color="auto" w:fill="auto"/>
            <w:vAlign w:val="bottom"/>
            <w:hideMark/>
          </w:tcPr>
          <w:p w14:paraId="4225CC48"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3F1ABA9A"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7F75749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[Masques photo dans les industries des semi-conducteurs et des écrans à cristaux liquides (LCD)</w:t>
            </w:r>
          </w:p>
        </w:tc>
        <w:tc>
          <w:tcPr>
            <w:tcW w:w="704" w:type="pct"/>
            <w:shd w:val="clear" w:color="auto" w:fill="auto"/>
            <w:vAlign w:val="bottom"/>
            <w:hideMark/>
          </w:tcPr>
          <w:p w14:paraId="5807C6F6"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3D68A50F"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7290F42E"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4DB29EC2" w14:textId="77777777" w:rsidTr="0062436E">
        <w:trPr>
          <w:trHeight w:val="525"/>
        </w:trPr>
        <w:tc>
          <w:tcPr>
            <w:tcW w:w="970" w:type="pct"/>
            <w:vMerge/>
            <w:shd w:val="clear" w:color="auto" w:fill="auto"/>
            <w:vAlign w:val="bottom"/>
            <w:hideMark/>
          </w:tcPr>
          <w:p w14:paraId="6A603D4D"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091CB31B"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2D0FB72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[Placage métallique (placage de métaux durs)</w:t>
            </w:r>
          </w:p>
        </w:tc>
        <w:tc>
          <w:tcPr>
            <w:tcW w:w="704" w:type="pct"/>
            <w:shd w:val="clear" w:color="auto" w:fill="auto"/>
            <w:vAlign w:val="bottom"/>
            <w:hideMark/>
          </w:tcPr>
          <w:p w14:paraId="4EF20A51"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36829347"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4A58DA11"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669B4D37" w14:textId="77777777" w:rsidTr="0062436E">
        <w:trPr>
          <w:trHeight w:val="525"/>
        </w:trPr>
        <w:tc>
          <w:tcPr>
            <w:tcW w:w="970" w:type="pct"/>
            <w:vMerge/>
            <w:shd w:val="clear" w:color="auto" w:fill="auto"/>
            <w:vAlign w:val="bottom"/>
            <w:hideMark/>
          </w:tcPr>
          <w:p w14:paraId="5881577C"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7506162C"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058D85E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[Placage métallique (placage décoratif)</w:t>
            </w:r>
          </w:p>
        </w:tc>
        <w:tc>
          <w:tcPr>
            <w:tcW w:w="704" w:type="pct"/>
            <w:shd w:val="clear" w:color="auto" w:fill="auto"/>
            <w:vAlign w:val="bottom"/>
            <w:hideMark/>
          </w:tcPr>
          <w:p w14:paraId="2157BD53"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3E06E607"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29B38252"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26EC4B31" w14:textId="77777777" w:rsidTr="0062436E">
        <w:trPr>
          <w:trHeight w:val="780"/>
        </w:trPr>
        <w:tc>
          <w:tcPr>
            <w:tcW w:w="970" w:type="pct"/>
            <w:vMerge/>
            <w:shd w:val="clear" w:color="auto" w:fill="auto"/>
            <w:vAlign w:val="bottom"/>
            <w:hideMark/>
          </w:tcPr>
          <w:p w14:paraId="6EEE377B"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43D3573B"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1DC63B7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[Pièces électriques et électroniques pour certaines imprimantes et photocopieuses couleur</w:t>
            </w:r>
          </w:p>
        </w:tc>
        <w:tc>
          <w:tcPr>
            <w:tcW w:w="704" w:type="pct"/>
            <w:shd w:val="clear" w:color="auto" w:fill="auto"/>
            <w:vAlign w:val="bottom"/>
            <w:hideMark/>
          </w:tcPr>
          <w:p w14:paraId="58E50812"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65737653"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198F3B8D"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4AD58466" w14:textId="77777777" w:rsidTr="0062436E">
        <w:trPr>
          <w:trHeight w:val="593"/>
        </w:trPr>
        <w:tc>
          <w:tcPr>
            <w:tcW w:w="970" w:type="pct"/>
            <w:vMerge/>
            <w:shd w:val="clear" w:color="auto" w:fill="auto"/>
            <w:vAlign w:val="bottom"/>
            <w:hideMark/>
          </w:tcPr>
          <w:p w14:paraId="520D6EC4"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685F387B"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2806BA6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[Insecticides pour la lutte contre les fourmis rouges importées et les termites</w:t>
            </w:r>
          </w:p>
        </w:tc>
        <w:tc>
          <w:tcPr>
            <w:tcW w:w="704" w:type="pct"/>
            <w:shd w:val="clear" w:color="auto" w:fill="auto"/>
            <w:vAlign w:val="bottom"/>
            <w:hideMark/>
          </w:tcPr>
          <w:p w14:paraId="2528B9BC"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266A385E"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5401242C"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11581DEB" w14:textId="77777777" w:rsidTr="0062436E">
        <w:trPr>
          <w:trHeight w:val="525"/>
        </w:trPr>
        <w:tc>
          <w:tcPr>
            <w:tcW w:w="970" w:type="pct"/>
            <w:vMerge/>
            <w:shd w:val="clear" w:color="auto" w:fill="auto"/>
            <w:vAlign w:val="bottom"/>
            <w:hideMark/>
          </w:tcPr>
          <w:p w14:paraId="7C4523C7"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037A8AA0"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0F24BD0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[Production de pétrole par voie chimique</w:t>
            </w:r>
          </w:p>
        </w:tc>
        <w:tc>
          <w:tcPr>
            <w:tcW w:w="704" w:type="pct"/>
            <w:shd w:val="clear" w:color="auto" w:fill="auto"/>
            <w:vAlign w:val="bottom"/>
            <w:hideMark/>
          </w:tcPr>
          <w:p w14:paraId="0F7438B1"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78AFA9E6"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0615E753"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634BB34B" w14:textId="77777777" w:rsidTr="0062436E">
        <w:trPr>
          <w:trHeight w:val="300"/>
        </w:trPr>
        <w:tc>
          <w:tcPr>
            <w:tcW w:w="970" w:type="pct"/>
            <w:vMerge/>
            <w:shd w:val="clear" w:color="auto" w:fill="auto"/>
            <w:vAlign w:val="bottom"/>
            <w:hideMark/>
          </w:tcPr>
          <w:p w14:paraId="7C806DC6"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660047FA"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33D636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[Tapis</w:t>
            </w:r>
          </w:p>
        </w:tc>
        <w:tc>
          <w:tcPr>
            <w:tcW w:w="704" w:type="pct"/>
            <w:shd w:val="clear" w:color="auto" w:fill="auto"/>
            <w:vAlign w:val="bottom"/>
            <w:hideMark/>
          </w:tcPr>
          <w:p w14:paraId="3BE98649"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08D176DD"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66C9B5AE"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0243203E" w14:textId="77777777" w:rsidTr="0062436E">
        <w:trPr>
          <w:trHeight w:val="300"/>
        </w:trPr>
        <w:tc>
          <w:tcPr>
            <w:tcW w:w="970" w:type="pct"/>
            <w:vMerge/>
            <w:shd w:val="clear" w:color="auto" w:fill="auto"/>
            <w:vAlign w:val="bottom"/>
            <w:hideMark/>
          </w:tcPr>
          <w:p w14:paraId="6A2A3157"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6FB3C26D"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5E36B8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[Cuir et vêtements</w:t>
            </w:r>
          </w:p>
        </w:tc>
        <w:tc>
          <w:tcPr>
            <w:tcW w:w="704" w:type="pct"/>
            <w:shd w:val="clear" w:color="auto" w:fill="auto"/>
            <w:vAlign w:val="bottom"/>
            <w:hideMark/>
          </w:tcPr>
          <w:p w14:paraId="743F864A"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440FAE3B"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289BF643"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6006154B" w14:textId="77777777" w:rsidTr="0062436E">
        <w:trPr>
          <w:trHeight w:val="300"/>
        </w:trPr>
        <w:tc>
          <w:tcPr>
            <w:tcW w:w="970" w:type="pct"/>
            <w:vMerge/>
            <w:shd w:val="clear" w:color="auto" w:fill="auto"/>
            <w:vAlign w:val="bottom"/>
            <w:hideMark/>
          </w:tcPr>
          <w:p w14:paraId="64388AF7"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vAlign w:val="bottom"/>
            <w:hideMark/>
          </w:tcPr>
          <w:p w14:paraId="68381885"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1450" w:type="pct"/>
            <w:shd w:val="clear" w:color="auto" w:fill="auto"/>
            <w:vAlign w:val="bottom"/>
            <w:hideMark/>
          </w:tcPr>
          <w:p w14:paraId="4B11A1A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Textiles et tissus d'ameublement</w:t>
            </w:r>
          </w:p>
        </w:tc>
        <w:tc>
          <w:tcPr>
            <w:tcW w:w="704" w:type="pct"/>
            <w:shd w:val="clear" w:color="auto" w:fill="auto"/>
            <w:vAlign w:val="bottom"/>
            <w:hideMark/>
          </w:tcPr>
          <w:p w14:paraId="7E733664"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vAlign w:val="bottom"/>
            <w:hideMark/>
          </w:tcPr>
          <w:p w14:paraId="24FA9969"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41" w:type="pct"/>
          </w:tcPr>
          <w:p w14:paraId="3CDC0705"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r>
      <w:tr w:rsidR="0062436E" w:rsidRPr="003C5A92" w14:paraId="1CC061BC" w14:textId="77777777" w:rsidTr="0062436E">
        <w:trPr>
          <w:trHeight w:val="300"/>
        </w:trPr>
        <w:tc>
          <w:tcPr>
            <w:tcW w:w="970" w:type="pct"/>
            <w:vMerge/>
            <w:shd w:val="clear" w:color="auto" w:fill="auto"/>
            <w:vAlign w:val="bottom"/>
            <w:hideMark/>
          </w:tcPr>
          <w:p w14:paraId="646BCD37"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noWrap/>
            <w:vAlign w:val="bottom"/>
            <w:hideMark/>
          </w:tcPr>
          <w:p w14:paraId="16AC9132"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1450" w:type="pct"/>
            <w:shd w:val="clear" w:color="auto" w:fill="auto"/>
            <w:noWrap/>
            <w:vAlign w:val="bottom"/>
            <w:hideMark/>
          </w:tcPr>
          <w:p w14:paraId="754AF95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[Papier et emballage</w:t>
            </w:r>
          </w:p>
        </w:tc>
        <w:tc>
          <w:tcPr>
            <w:tcW w:w="704" w:type="pct"/>
            <w:shd w:val="clear" w:color="auto" w:fill="auto"/>
            <w:noWrap/>
            <w:vAlign w:val="bottom"/>
            <w:hideMark/>
          </w:tcPr>
          <w:p w14:paraId="584B5D35"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689" w:type="pct"/>
            <w:vMerge/>
            <w:shd w:val="clear" w:color="auto" w:fill="auto"/>
            <w:noWrap/>
            <w:vAlign w:val="bottom"/>
            <w:hideMark/>
          </w:tcPr>
          <w:p w14:paraId="5E43B0DD"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641" w:type="pct"/>
          </w:tcPr>
          <w:p w14:paraId="65E4FCBA" w14:textId="77777777" w:rsidR="0062436E" w:rsidRPr="003C5A92" w:rsidRDefault="0062436E" w:rsidP="0090140B">
            <w:pPr>
              <w:spacing w:after="0" w:line="240" w:lineRule="auto"/>
              <w:rPr>
                <w:rFonts w:ascii="Calibri" w:eastAsia="Times New Roman" w:hAnsi="Calibri" w:cs="Calibri"/>
                <w:color w:val="000000"/>
                <w:sz w:val="20"/>
                <w:lang w:val="fr-FR"/>
              </w:rPr>
            </w:pPr>
          </w:p>
        </w:tc>
      </w:tr>
      <w:tr w:rsidR="0062436E" w:rsidRPr="003C5A92" w14:paraId="65C69B06" w14:textId="77777777" w:rsidTr="0062436E">
        <w:trPr>
          <w:trHeight w:val="300"/>
        </w:trPr>
        <w:tc>
          <w:tcPr>
            <w:tcW w:w="970" w:type="pct"/>
            <w:vMerge/>
            <w:shd w:val="clear" w:color="auto" w:fill="auto"/>
            <w:vAlign w:val="bottom"/>
            <w:hideMark/>
          </w:tcPr>
          <w:p w14:paraId="1B722DEF"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noWrap/>
            <w:vAlign w:val="bottom"/>
            <w:hideMark/>
          </w:tcPr>
          <w:p w14:paraId="0658EBFD"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1450" w:type="pct"/>
            <w:shd w:val="clear" w:color="auto" w:fill="auto"/>
            <w:noWrap/>
            <w:vAlign w:val="bottom"/>
            <w:hideMark/>
          </w:tcPr>
          <w:p w14:paraId="1C620B4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[Revêtements et additifs de revêtement</w:t>
            </w:r>
          </w:p>
        </w:tc>
        <w:tc>
          <w:tcPr>
            <w:tcW w:w="704" w:type="pct"/>
            <w:shd w:val="clear" w:color="auto" w:fill="auto"/>
            <w:vAlign w:val="bottom"/>
          </w:tcPr>
          <w:p w14:paraId="785839E6"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689" w:type="pct"/>
            <w:vMerge/>
            <w:shd w:val="clear" w:color="auto" w:fill="auto"/>
            <w:noWrap/>
            <w:vAlign w:val="bottom"/>
            <w:hideMark/>
          </w:tcPr>
          <w:p w14:paraId="6BB21DD8"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641" w:type="pct"/>
          </w:tcPr>
          <w:p w14:paraId="2B2FD9E3" w14:textId="77777777" w:rsidR="0062436E" w:rsidRPr="003C5A92" w:rsidRDefault="0062436E" w:rsidP="0090140B">
            <w:pPr>
              <w:spacing w:after="0" w:line="240" w:lineRule="auto"/>
              <w:rPr>
                <w:rFonts w:ascii="Calibri" w:eastAsia="Times New Roman" w:hAnsi="Calibri" w:cs="Calibri"/>
                <w:color w:val="000000"/>
                <w:sz w:val="20"/>
                <w:lang w:val="fr-FR"/>
              </w:rPr>
            </w:pPr>
          </w:p>
        </w:tc>
      </w:tr>
      <w:tr w:rsidR="0062436E" w:rsidRPr="003C5A92" w14:paraId="29BB19B8" w14:textId="77777777" w:rsidTr="0062436E">
        <w:trPr>
          <w:trHeight w:val="300"/>
        </w:trPr>
        <w:tc>
          <w:tcPr>
            <w:tcW w:w="970" w:type="pct"/>
            <w:vMerge/>
            <w:shd w:val="clear" w:color="auto" w:fill="auto"/>
            <w:vAlign w:val="bottom"/>
            <w:hideMark/>
          </w:tcPr>
          <w:p w14:paraId="0F3632EA"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noWrap/>
            <w:vAlign w:val="bottom"/>
            <w:hideMark/>
          </w:tcPr>
          <w:p w14:paraId="2D4BE68B"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1450" w:type="pct"/>
            <w:shd w:val="clear" w:color="auto" w:fill="auto"/>
            <w:noWrap/>
            <w:vAlign w:val="bottom"/>
            <w:hideMark/>
          </w:tcPr>
          <w:p w14:paraId="53D82A6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Caoutchouc et matières plastiques</w:t>
            </w:r>
          </w:p>
        </w:tc>
        <w:tc>
          <w:tcPr>
            <w:tcW w:w="704" w:type="pct"/>
            <w:shd w:val="clear" w:color="auto" w:fill="auto"/>
            <w:noWrap/>
            <w:vAlign w:val="bottom"/>
            <w:hideMark/>
          </w:tcPr>
          <w:p w14:paraId="26E07FD3"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689" w:type="pct"/>
            <w:vMerge/>
            <w:shd w:val="clear" w:color="auto" w:fill="auto"/>
            <w:noWrap/>
            <w:vAlign w:val="bottom"/>
            <w:hideMark/>
          </w:tcPr>
          <w:p w14:paraId="0D948E88"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641" w:type="pct"/>
          </w:tcPr>
          <w:p w14:paraId="172CB8D2" w14:textId="77777777" w:rsidR="0062436E" w:rsidRPr="003C5A92" w:rsidRDefault="0062436E" w:rsidP="0090140B">
            <w:pPr>
              <w:spacing w:after="0" w:line="240" w:lineRule="auto"/>
              <w:rPr>
                <w:rFonts w:ascii="Calibri" w:eastAsia="Times New Roman" w:hAnsi="Calibri" w:cs="Calibri"/>
                <w:color w:val="000000"/>
                <w:sz w:val="20"/>
                <w:lang w:val="fr-FR"/>
              </w:rPr>
            </w:pPr>
          </w:p>
        </w:tc>
      </w:tr>
      <w:tr w:rsidR="0062436E" w:rsidRPr="003C5A92" w14:paraId="2B61E2F4" w14:textId="77777777" w:rsidTr="0062436E">
        <w:trPr>
          <w:trHeight w:val="300"/>
        </w:trPr>
        <w:tc>
          <w:tcPr>
            <w:tcW w:w="970" w:type="pct"/>
            <w:vMerge/>
            <w:shd w:val="clear" w:color="auto" w:fill="auto"/>
            <w:vAlign w:val="bottom"/>
            <w:hideMark/>
          </w:tcPr>
          <w:p w14:paraId="09D681FC" w14:textId="77777777" w:rsidR="0062436E" w:rsidRPr="003C5A92" w:rsidRDefault="0062436E" w:rsidP="0090140B">
            <w:pPr>
              <w:spacing w:after="0" w:line="240" w:lineRule="auto"/>
              <w:rPr>
                <w:rFonts w:ascii="Calibri" w:eastAsia="Times New Roman" w:hAnsi="Calibri" w:cs="Calibri"/>
                <w:color w:val="000000"/>
                <w:sz w:val="18"/>
                <w:szCs w:val="20"/>
                <w:lang w:val="fr-FR"/>
              </w:rPr>
            </w:pPr>
          </w:p>
        </w:tc>
        <w:tc>
          <w:tcPr>
            <w:tcW w:w="546" w:type="pct"/>
            <w:vMerge/>
            <w:shd w:val="clear" w:color="auto" w:fill="auto"/>
            <w:noWrap/>
            <w:vAlign w:val="bottom"/>
            <w:hideMark/>
          </w:tcPr>
          <w:p w14:paraId="054567BC"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1450" w:type="pct"/>
            <w:shd w:val="clear" w:color="auto" w:fill="auto"/>
            <w:noWrap/>
            <w:vAlign w:val="bottom"/>
            <w:hideMark/>
          </w:tcPr>
          <w:p w14:paraId="52A939D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[Autres utilisations</w:t>
            </w:r>
          </w:p>
        </w:tc>
        <w:tc>
          <w:tcPr>
            <w:tcW w:w="704" w:type="pct"/>
            <w:shd w:val="clear" w:color="auto" w:fill="auto"/>
            <w:noWrap/>
            <w:vAlign w:val="bottom"/>
            <w:hideMark/>
          </w:tcPr>
          <w:p w14:paraId="411CBCD4"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689" w:type="pct"/>
            <w:vMerge/>
            <w:shd w:val="clear" w:color="auto" w:fill="auto"/>
            <w:noWrap/>
            <w:vAlign w:val="bottom"/>
            <w:hideMark/>
          </w:tcPr>
          <w:p w14:paraId="0684F50C" w14:textId="77777777" w:rsidR="0062436E" w:rsidRPr="003C5A92" w:rsidRDefault="0062436E" w:rsidP="0090140B">
            <w:pPr>
              <w:spacing w:after="0" w:line="240" w:lineRule="auto"/>
              <w:rPr>
                <w:rFonts w:ascii="Calibri" w:eastAsia="Times New Roman" w:hAnsi="Calibri" w:cs="Calibri"/>
                <w:color w:val="000000"/>
                <w:sz w:val="20"/>
                <w:lang w:val="fr-FR"/>
              </w:rPr>
            </w:pPr>
          </w:p>
        </w:tc>
        <w:tc>
          <w:tcPr>
            <w:tcW w:w="641" w:type="pct"/>
          </w:tcPr>
          <w:p w14:paraId="35B993A5" w14:textId="77777777" w:rsidR="0062436E" w:rsidRPr="003C5A92" w:rsidRDefault="0062436E" w:rsidP="0090140B">
            <w:pPr>
              <w:spacing w:after="0" w:line="240" w:lineRule="auto"/>
              <w:rPr>
                <w:rFonts w:ascii="Calibri" w:eastAsia="Times New Roman" w:hAnsi="Calibri" w:cs="Calibri"/>
                <w:color w:val="000000"/>
                <w:sz w:val="20"/>
                <w:lang w:val="fr-FR"/>
              </w:rPr>
            </w:pPr>
          </w:p>
        </w:tc>
      </w:tr>
    </w:tbl>
    <w:p w14:paraId="654C8574" w14:textId="77777777" w:rsidR="0090140B" w:rsidRPr="003C5A92" w:rsidRDefault="0090140B" w:rsidP="00C62597">
      <w:pPr>
        <w:rPr>
          <w:sz w:val="20"/>
          <w:lang w:val="fr-FR"/>
        </w:rPr>
      </w:pPr>
    </w:p>
    <w:p w14:paraId="43A892AD"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15</w:t>
      </w:r>
      <w:r w:rsidRPr="003C5A92">
        <w:rPr>
          <w:sz w:val="20"/>
          <w:lang w:val="fr-FR"/>
        </w:rPr>
        <w:t>. État de la promotion de la recherche et du développement de solutions de remplacement du SPFO, de ses sels et de la gestion du FSPFO</w:t>
      </w:r>
      <w:r w:rsidR="0022491A" w:rsidRPr="003C5A92">
        <w:rPr>
          <w:sz w:val="20"/>
          <w:lang w:val="fr-FR"/>
        </w:rPr>
        <w:t>, conformément au paragraphe 4, point c), de la partie III de l'annexe B</w:t>
      </w:r>
    </w:p>
    <w:tbl>
      <w:tblPr>
        <w:tblStyle w:val="TableGrid"/>
        <w:tblW w:w="0" w:type="auto"/>
        <w:tblLook w:val="04A0" w:firstRow="1" w:lastRow="0" w:firstColumn="1" w:lastColumn="0" w:noHBand="0" w:noVBand="1"/>
      </w:tblPr>
      <w:tblGrid>
        <w:gridCol w:w="2002"/>
        <w:gridCol w:w="1885"/>
        <w:gridCol w:w="1806"/>
        <w:gridCol w:w="2005"/>
        <w:gridCol w:w="1652"/>
      </w:tblGrid>
      <w:tr w:rsidR="00463D16" w:rsidRPr="003C5A92" w14:paraId="0664C880" w14:textId="77777777" w:rsidTr="00463D16">
        <w:tc>
          <w:tcPr>
            <w:tcW w:w="2036" w:type="dxa"/>
          </w:tcPr>
          <w:p w14:paraId="350FC107" w14:textId="77777777" w:rsidR="005A181C" w:rsidRPr="003C5A92" w:rsidRDefault="00144174">
            <w:pPr>
              <w:rPr>
                <w:b/>
                <w:sz w:val="18"/>
                <w:lang w:val="fr-FR"/>
              </w:rPr>
            </w:pPr>
            <w:r w:rsidRPr="003C5A92">
              <w:rPr>
                <w:b/>
                <w:sz w:val="18"/>
                <w:lang w:val="fr-FR"/>
              </w:rPr>
              <w:t>Action</w:t>
            </w:r>
          </w:p>
        </w:tc>
        <w:tc>
          <w:tcPr>
            <w:tcW w:w="1953" w:type="dxa"/>
          </w:tcPr>
          <w:p w14:paraId="386CFCA4" w14:textId="77777777" w:rsidR="005A181C" w:rsidRPr="003C5A92" w:rsidRDefault="00144174">
            <w:pPr>
              <w:rPr>
                <w:b/>
                <w:sz w:val="18"/>
                <w:lang w:val="fr-FR"/>
              </w:rPr>
            </w:pPr>
            <w:r w:rsidRPr="003C5A92">
              <w:rPr>
                <w:b/>
                <w:sz w:val="18"/>
                <w:lang w:val="fr-FR"/>
              </w:rPr>
              <w:t>Statut</w:t>
            </w:r>
          </w:p>
        </w:tc>
        <w:tc>
          <w:tcPr>
            <w:tcW w:w="1859" w:type="dxa"/>
          </w:tcPr>
          <w:p w14:paraId="4824E3EA" w14:textId="77777777" w:rsidR="005A181C" w:rsidRPr="003C5A92" w:rsidRDefault="00144174">
            <w:pPr>
              <w:rPr>
                <w:b/>
                <w:sz w:val="18"/>
                <w:lang w:val="fr-FR"/>
              </w:rPr>
            </w:pPr>
            <w:r w:rsidRPr="003C5A92">
              <w:rPr>
                <w:b/>
                <w:sz w:val="18"/>
                <w:lang w:val="fr-FR"/>
              </w:rPr>
              <w:t>Mesures prises</w:t>
            </w:r>
          </w:p>
        </w:tc>
        <w:tc>
          <w:tcPr>
            <w:tcW w:w="2043" w:type="dxa"/>
          </w:tcPr>
          <w:p w14:paraId="4A4854A9" w14:textId="77777777" w:rsidR="005A181C" w:rsidRPr="003C5A92" w:rsidRDefault="00144174">
            <w:pPr>
              <w:rPr>
                <w:b/>
                <w:sz w:val="18"/>
                <w:lang w:val="fr-FR"/>
              </w:rPr>
            </w:pPr>
            <w:r w:rsidRPr="003C5A92">
              <w:rPr>
                <w:b/>
                <w:sz w:val="18"/>
                <w:lang w:val="fr-FR"/>
              </w:rPr>
              <w:t>Principales sources de problèmes</w:t>
            </w:r>
          </w:p>
        </w:tc>
        <w:tc>
          <w:tcPr>
            <w:tcW w:w="1685" w:type="dxa"/>
          </w:tcPr>
          <w:p w14:paraId="53E4AA44" w14:textId="77777777" w:rsidR="005A181C" w:rsidRPr="003C5A92" w:rsidRDefault="00144174">
            <w:pPr>
              <w:rPr>
                <w:b/>
                <w:sz w:val="18"/>
                <w:lang w:val="fr-FR"/>
              </w:rPr>
            </w:pPr>
            <w:r w:rsidRPr="003C5A92">
              <w:rPr>
                <w:b/>
                <w:sz w:val="18"/>
                <w:lang w:val="fr-FR"/>
              </w:rPr>
              <w:t>Remarques</w:t>
            </w:r>
          </w:p>
        </w:tc>
      </w:tr>
      <w:tr w:rsidR="00463D16" w:rsidRPr="003C5A92" w14:paraId="321773FF" w14:textId="77777777" w:rsidTr="00463D16">
        <w:tc>
          <w:tcPr>
            <w:tcW w:w="2036" w:type="dxa"/>
          </w:tcPr>
          <w:p w14:paraId="636C8926" w14:textId="5E0AC245" w:rsidR="005A181C" w:rsidRPr="003C5A92" w:rsidRDefault="00144174">
            <w:pPr>
              <w:rPr>
                <w:sz w:val="18"/>
                <w:lang w:val="fr-FR"/>
              </w:rPr>
            </w:pPr>
            <w:r w:rsidRPr="003C5A92">
              <w:rPr>
                <w:sz w:val="18"/>
                <w:lang w:val="fr-FR"/>
              </w:rPr>
              <w:t>promouvoir la recherche et le développement de produits chimiques et non chimiques, de procédés, de méthodes et de stratégies de remplacement sûrs pour l'utilisation des SPFO, les parties étant encouragées à le faire conformément au paragraphe 4, point c), de la partie III de l'annexe B</w:t>
            </w:r>
          </w:p>
        </w:tc>
        <w:tc>
          <w:tcPr>
            <w:tcW w:w="1953" w:type="dxa"/>
          </w:tcPr>
          <w:p w14:paraId="55D66EEA" w14:textId="77777777" w:rsidR="005A181C" w:rsidRPr="003C5A92" w:rsidRDefault="00144174">
            <w:pPr>
              <w:rPr>
                <w:sz w:val="18"/>
                <w:lang w:val="fr-FR"/>
              </w:rPr>
            </w:pPr>
            <w:r w:rsidRPr="003C5A92">
              <w:rPr>
                <w:sz w:val="18"/>
                <w:lang w:val="fr-FR"/>
              </w:rPr>
              <w:t>[Oui</w:t>
            </w:r>
          </w:p>
          <w:p w14:paraId="1E69E75E" w14:textId="77777777" w:rsidR="005A181C" w:rsidRPr="003C5A92" w:rsidRDefault="00144174">
            <w:pPr>
              <w:rPr>
                <w:sz w:val="18"/>
                <w:lang w:val="fr-FR"/>
              </w:rPr>
            </w:pPr>
            <w:r w:rsidRPr="003C5A92">
              <w:rPr>
                <w:sz w:val="18"/>
                <w:lang w:val="fr-FR"/>
              </w:rPr>
              <w:t>[Non</w:t>
            </w:r>
          </w:p>
          <w:p w14:paraId="5FDDCB40"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ACB48BD"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1859" w:type="dxa"/>
          </w:tcPr>
          <w:p w14:paraId="43B2697B" w14:textId="77777777" w:rsidR="005A181C" w:rsidRPr="003C5A92" w:rsidRDefault="00144174">
            <w:pPr>
              <w:rPr>
                <w:sz w:val="18"/>
                <w:lang w:val="fr-FR"/>
              </w:rPr>
            </w:pPr>
            <w:r w:rsidRPr="003C5A92">
              <w:rPr>
                <w:sz w:val="18"/>
                <w:lang w:val="fr-FR"/>
              </w:rPr>
              <w:t>[]</w:t>
            </w:r>
          </w:p>
        </w:tc>
        <w:tc>
          <w:tcPr>
            <w:tcW w:w="2043" w:type="dxa"/>
          </w:tcPr>
          <w:p w14:paraId="2E855FF6" w14:textId="77777777" w:rsidR="005A181C" w:rsidRPr="003C5A92" w:rsidRDefault="00144174">
            <w:pPr>
              <w:rPr>
                <w:rFonts w:cstheme="minorHAnsi"/>
                <w:sz w:val="18"/>
                <w:lang w:val="fr-FR"/>
              </w:rPr>
            </w:pPr>
            <w:r w:rsidRPr="003C5A92">
              <w:rPr>
                <w:rFonts w:cstheme="minorHAnsi"/>
                <w:sz w:val="18"/>
                <w:lang w:val="fr-FR"/>
              </w:rPr>
              <w:t>[Indisponibilité d'informations sur les substances ou méthodes de remplacement.</w:t>
            </w:r>
          </w:p>
          <w:p w14:paraId="4DBF36C2" w14:textId="77777777" w:rsidR="005A181C" w:rsidRPr="003C5A92" w:rsidRDefault="00144174">
            <w:pPr>
              <w:rPr>
                <w:rFonts w:cstheme="minorHAnsi"/>
                <w:sz w:val="18"/>
                <w:lang w:val="fr-FR"/>
              </w:rPr>
            </w:pPr>
            <w:r w:rsidRPr="003C5A92">
              <w:rPr>
                <w:rFonts w:cstheme="minorHAnsi"/>
                <w:sz w:val="18"/>
                <w:lang w:val="fr-FR"/>
              </w:rPr>
              <w:t>[Manque de ressources financières</w:t>
            </w:r>
            <w:r w:rsidRPr="003C5A92">
              <w:rPr>
                <w:rFonts w:eastAsia="MS Gothic" w:cstheme="minorHAnsi"/>
                <w:sz w:val="18"/>
                <w:lang w:val="fr-FR"/>
              </w:rPr>
              <w:t>.</w:t>
            </w:r>
          </w:p>
          <w:p w14:paraId="3BA49AE0" w14:textId="77777777" w:rsidR="005A181C" w:rsidRPr="003C5A92" w:rsidRDefault="00144174">
            <w:pPr>
              <w:rPr>
                <w:rFonts w:cstheme="minorHAnsi"/>
                <w:sz w:val="18"/>
                <w:lang w:val="fr-FR"/>
              </w:rPr>
            </w:pPr>
            <w:r w:rsidRPr="003C5A92">
              <w:rPr>
                <w:rFonts w:cstheme="minorHAnsi"/>
                <w:sz w:val="18"/>
                <w:lang w:val="fr-FR"/>
              </w:rPr>
              <w:t>[Capacité technique insuffisante</w:t>
            </w:r>
            <w:r w:rsidRPr="003C5A92">
              <w:rPr>
                <w:rFonts w:eastAsia="MS Gothic" w:cstheme="minorHAnsi"/>
                <w:sz w:val="18"/>
                <w:lang w:val="fr-FR"/>
              </w:rPr>
              <w:t>.</w:t>
            </w:r>
          </w:p>
          <w:p w14:paraId="34D65A85" w14:textId="77777777" w:rsidR="005A181C" w:rsidRPr="003C5A92" w:rsidRDefault="00144174">
            <w:pPr>
              <w:rPr>
                <w:rFonts w:cstheme="minorHAnsi"/>
                <w:sz w:val="18"/>
                <w:lang w:val="fr-FR"/>
              </w:rPr>
            </w:pPr>
            <w:r w:rsidRPr="003C5A92">
              <w:rPr>
                <w:rFonts w:eastAsia="MS Gothic" w:cstheme="minorHAnsi"/>
                <w:sz w:val="18"/>
                <w:lang w:val="fr-FR"/>
              </w:rPr>
              <w:t xml:space="preserve">[] </w:t>
            </w:r>
            <w:r w:rsidRPr="003C5A92">
              <w:rPr>
                <w:rFonts w:cstheme="minorHAnsi"/>
                <w:sz w:val="18"/>
                <w:lang w:val="fr-FR"/>
              </w:rPr>
              <w:t xml:space="preserve">Autre : </w:t>
            </w:r>
          </w:p>
        </w:tc>
        <w:tc>
          <w:tcPr>
            <w:tcW w:w="1685" w:type="dxa"/>
          </w:tcPr>
          <w:p w14:paraId="1E5B5D4F" w14:textId="77777777" w:rsidR="00463D16" w:rsidRPr="003C5A92" w:rsidRDefault="00463D16" w:rsidP="007523BC">
            <w:pPr>
              <w:rPr>
                <w:rFonts w:cstheme="minorHAnsi"/>
                <w:sz w:val="18"/>
                <w:lang w:val="fr-FR"/>
              </w:rPr>
            </w:pPr>
          </w:p>
        </w:tc>
      </w:tr>
      <w:tr w:rsidR="00463D16" w:rsidRPr="003C5A92" w14:paraId="71F3889A" w14:textId="77777777" w:rsidTr="00463D16">
        <w:tc>
          <w:tcPr>
            <w:tcW w:w="2036" w:type="dxa"/>
          </w:tcPr>
          <w:p w14:paraId="48C9BE60" w14:textId="5DCBB1A6" w:rsidR="005A181C" w:rsidRPr="003C5A92" w:rsidRDefault="00144174">
            <w:pPr>
              <w:rPr>
                <w:sz w:val="18"/>
                <w:lang w:val="fr-FR"/>
              </w:rPr>
            </w:pPr>
            <w:r w:rsidRPr="003C5A92">
              <w:rPr>
                <w:sz w:val="18"/>
                <w:lang w:val="fr-FR"/>
              </w:rPr>
              <w:t>renforcer la capacité des pays à passer en toute sécurité à des solutions de remplacement des SPFO, de leurs sels et du FSPFO, conformément à l'annexe B, partie III, paragraphe 5, point d)</w:t>
            </w:r>
          </w:p>
        </w:tc>
        <w:tc>
          <w:tcPr>
            <w:tcW w:w="1953" w:type="dxa"/>
          </w:tcPr>
          <w:p w14:paraId="7E994050" w14:textId="77777777" w:rsidR="005A181C" w:rsidRPr="003C5A92" w:rsidRDefault="00144174">
            <w:pPr>
              <w:rPr>
                <w:sz w:val="18"/>
                <w:lang w:val="fr-FR"/>
              </w:rPr>
            </w:pPr>
            <w:r w:rsidRPr="003C5A92">
              <w:rPr>
                <w:sz w:val="18"/>
                <w:lang w:val="fr-FR"/>
              </w:rPr>
              <w:t>[Oui</w:t>
            </w:r>
          </w:p>
          <w:p w14:paraId="58453C4A" w14:textId="77777777" w:rsidR="005A181C" w:rsidRPr="003C5A92" w:rsidRDefault="00144174">
            <w:pPr>
              <w:rPr>
                <w:sz w:val="18"/>
                <w:lang w:val="fr-FR"/>
              </w:rPr>
            </w:pPr>
            <w:r w:rsidRPr="003C5A92">
              <w:rPr>
                <w:sz w:val="18"/>
                <w:lang w:val="fr-FR"/>
              </w:rPr>
              <w:t>[Non</w:t>
            </w:r>
          </w:p>
          <w:p w14:paraId="7326CD34"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29B3A6E"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1859" w:type="dxa"/>
          </w:tcPr>
          <w:p w14:paraId="081D4F3A" w14:textId="77777777" w:rsidR="005A181C" w:rsidRPr="003C5A92" w:rsidRDefault="00144174">
            <w:pPr>
              <w:rPr>
                <w:sz w:val="18"/>
                <w:lang w:val="fr-FR"/>
              </w:rPr>
            </w:pPr>
            <w:r w:rsidRPr="003C5A92">
              <w:rPr>
                <w:sz w:val="18"/>
                <w:lang w:val="fr-FR"/>
              </w:rPr>
              <w:t>[]</w:t>
            </w:r>
          </w:p>
        </w:tc>
        <w:tc>
          <w:tcPr>
            <w:tcW w:w="2043" w:type="dxa"/>
          </w:tcPr>
          <w:p w14:paraId="67751F90" w14:textId="77777777" w:rsidR="005A181C" w:rsidRPr="003C5A92" w:rsidRDefault="00144174">
            <w:pPr>
              <w:rPr>
                <w:rFonts w:cstheme="minorHAnsi"/>
                <w:sz w:val="18"/>
                <w:lang w:val="fr-FR"/>
              </w:rPr>
            </w:pPr>
            <w:r w:rsidRPr="003C5A92">
              <w:rPr>
                <w:rFonts w:cstheme="minorHAnsi"/>
                <w:sz w:val="18"/>
                <w:lang w:val="fr-FR"/>
              </w:rPr>
              <w:t>[Indisponibilité d'informations sur les substances ou méthodes de remplacement.</w:t>
            </w:r>
          </w:p>
          <w:p w14:paraId="1348B9B2" w14:textId="77777777" w:rsidR="005A181C" w:rsidRPr="003C5A92" w:rsidRDefault="00144174">
            <w:pPr>
              <w:rPr>
                <w:rFonts w:cstheme="minorHAnsi"/>
                <w:sz w:val="18"/>
                <w:lang w:val="fr-FR"/>
              </w:rPr>
            </w:pPr>
            <w:r w:rsidRPr="003C5A92">
              <w:rPr>
                <w:rFonts w:cstheme="minorHAnsi"/>
                <w:sz w:val="18"/>
                <w:lang w:val="fr-FR"/>
              </w:rPr>
              <w:t>[Manque de ressources financières</w:t>
            </w:r>
            <w:r w:rsidRPr="003C5A92">
              <w:rPr>
                <w:rFonts w:eastAsia="MS Gothic" w:cstheme="minorHAnsi"/>
                <w:sz w:val="18"/>
                <w:lang w:val="fr-FR"/>
              </w:rPr>
              <w:t>.</w:t>
            </w:r>
          </w:p>
          <w:p w14:paraId="6808A818" w14:textId="77777777" w:rsidR="005A181C" w:rsidRPr="003C5A92" w:rsidRDefault="00144174">
            <w:pPr>
              <w:rPr>
                <w:rFonts w:cstheme="minorHAnsi"/>
                <w:sz w:val="18"/>
                <w:lang w:val="fr-FR"/>
              </w:rPr>
            </w:pPr>
            <w:r w:rsidRPr="003C5A92">
              <w:rPr>
                <w:rFonts w:cstheme="minorHAnsi"/>
                <w:sz w:val="18"/>
                <w:lang w:val="fr-FR"/>
              </w:rPr>
              <w:t>[Capacité technique insuffisante</w:t>
            </w:r>
            <w:r w:rsidRPr="003C5A92">
              <w:rPr>
                <w:rFonts w:eastAsia="MS Gothic" w:cstheme="minorHAnsi"/>
                <w:sz w:val="18"/>
                <w:lang w:val="fr-FR"/>
              </w:rPr>
              <w:t>.</w:t>
            </w:r>
          </w:p>
          <w:p w14:paraId="2F259708" w14:textId="77777777" w:rsidR="005A181C" w:rsidRPr="003C5A92" w:rsidRDefault="00144174">
            <w:pPr>
              <w:rPr>
                <w:rFonts w:cstheme="minorHAnsi"/>
                <w:sz w:val="18"/>
                <w:lang w:val="fr-FR"/>
              </w:rPr>
            </w:pPr>
            <w:r w:rsidRPr="003C5A92">
              <w:rPr>
                <w:rFonts w:eastAsia="MS Gothic" w:cstheme="minorHAnsi"/>
                <w:sz w:val="18"/>
                <w:lang w:val="fr-FR"/>
              </w:rPr>
              <w:t xml:space="preserve">[] </w:t>
            </w:r>
            <w:r w:rsidRPr="003C5A92">
              <w:rPr>
                <w:rFonts w:cstheme="minorHAnsi"/>
                <w:sz w:val="18"/>
                <w:lang w:val="fr-FR"/>
              </w:rPr>
              <w:t xml:space="preserve">Autre : </w:t>
            </w:r>
          </w:p>
        </w:tc>
        <w:tc>
          <w:tcPr>
            <w:tcW w:w="1685" w:type="dxa"/>
          </w:tcPr>
          <w:p w14:paraId="501FE07A" w14:textId="77777777" w:rsidR="00463D16" w:rsidRPr="003C5A92" w:rsidRDefault="00463D16" w:rsidP="007523BC">
            <w:pPr>
              <w:rPr>
                <w:rFonts w:cstheme="minorHAnsi"/>
                <w:sz w:val="18"/>
                <w:lang w:val="fr-FR"/>
              </w:rPr>
            </w:pPr>
          </w:p>
        </w:tc>
      </w:tr>
    </w:tbl>
    <w:p w14:paraId="26CC6572" w14:textId="77777777" w:rsidR="00453A19" w:rsidRPr="003C5A92" w:rsidRDefault="00453A19" w:rsidP="00C62597">
      <w:pPr>
        <w:rPr>
          <w:sz w:val="20"/>
          <w:lang w:val="fr-FR"/>
        </w:rPr>
      </w:pPr>
    </w:p>
    <w:p w14:paraId="0A5C96AA" w14:textId="77777777" w:rsidR="00453A19" w:rsidRPr="003C5A92" w:rsidRDefault="00453A19" w:rsidP="00C62597">
      <w:pPr>
        <w:rPr>
          <w:sz w:val="20"/>
          <w:lang w:val="fr-FR"/>
        </w:rPr>
      </w:pPr>
    </w:p>
    <w:p w14:paraId="1D0CBFD7" w14:textId="77777777" w:rsidR="005A181C" w:rsidRPr="003C5A92" w:rsidRDefault="00144174">
      <w:pPr>
        <w:pStyle w:val="Heading4"/>
        <w:rPr>
          <w:sz w:val="20"/>
          <w:lang w:val="fr-FR"/>
        </w:rPr>
      </w:pPr>
      <w:r w:rsidRPr="003C5A92">
        <w:rPr>
          <w:sz w:val="20"/>
          <w:lang w:val="fr-FR"/>
        </w:rPr>
        <w:t>2.2.1.</w:t>
      </w:r>
      <w:r w:rsidR="00D90C9A" w:rsidRPr="003C5A92">
        <w:rPr>
          <w:sz w:val="20"/>
          <w:lang w:val="fr-FR"/>
        </w:rPr>
        <w:t>7</w:t>
      </w:r>
      <w:r w:rsidRPr="003C5A92">
        <w:rPr>
          <w:sz w:val="20"/>
          <w:lang w:val="fr-FR"/>
        </w:rPr>
        <w:tab/>
      </w:r>
      <w:r w:rsidR="00350AB9" w:rsidRPr="003C5A92">
        <w:rPr>
          <w:sz w:val="20"/>
          <w:lang w:val="fr-FR"/>
        </w:rPr>
        <w:t xml:space="preserve">Stratégies/plan d'action/mesures pour la </w:t>
      </w:r>
      <w:r w:rsidR="00DD59AD" w:rsidRPr="003C5A92">
        <w:rPr>
          <w:sz w:val="20"/>
          <w:lang w:val="fr-FR"/>
        </w:rPr>
        <w:t xml:space="preserve">gestion des </w:t>
      </w:r>
      <w:r w:rsidRPr="003C5A92">
        <w:rPr>
          <w:sz w:val="20"/>
          <w:lang w:val="fr-FR"/>
        </w:rPr>
        <w:t>POP non intentionnels</w:t>
      </w:r>
    </w:p>
    <w:p w14:paraId="0D286AE8" w14:textId="77777777" w:rsidR="005A181C" w:rsidRPr="003C5A92" w:rsidRDefault="003C5A92">
      <w:pPr>
        <w:rPr>
          <w:b/>
          <w:color w:val="FF0000"/>
          <w:sz w:val="20"/>
          <w:lang w:val="fr-FR"/>
        </w:rPr>
      </w:pPr>
      <w:r w:rsidRPr="003C5A92">
        <w:rPr>
          <w:b/>
          <w:color w:val="FF0000"/>
          <w:sz w:val="20"/>
          <w:lang w:val="fr-FR"/>
        </w:rPr>
        <w:t>[Narration]</w:t>
      </w:r>
    </w:p>
    <w:p w14:paraId="629A0AEA"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16</w:t>
      </w:r>
      <w:r w:rsidRPr="003C5A92">
        <w:rPr>
          <w:sz w:val="20"/>
          <w:lang w:val="fr-FR"/>
        </w:rPr>
        <w:t>. État d'avancement de l'élaboration d'un plan d'action visant à identifier, caractériser et traiter les rejets de substances chimiques inscrites à l'annexe C</w:t>
      </w:r>
      <w:r w:rsidR="0022491A" w:rsidRPr="003C5A92">
        <w:rPr>
          <w:sz w:val="20"/>
          <w:lang w:val="fr-FR"/>
        </w:rPr>
        <w:t>, conformément au paragraphe a) de l'article 5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20"/>
        <w:gridCol w:w="1222"/>
        <w:gridCol w:w="1455"/>
        <w:gridCol w:w="1813"/>
        <w:gridCol w:w="1813"/>
      </w:tblGrid>
      <w:tr w:rsidR="003D4331" w:rsidRPr="003C5A92" w14:paraId="0CAA37B7" w14:textId="77777777" w:rsidTr="003D4331">
        <w:trPr>
          <w:trHeight w:val="855"/>
        </w:trPr>
        <w:tc>
          <w:tcPr>
            <w:tcW w:w="905" w:type="pct"/>
            <w:shd w:val="clear" w:color="auto" w:fill="auto"/>
            <w:noWrap/>
            <w:vAlign w:val="bottom"/>
            <w:hideMark/>
          </w:tcPr>
          <w:p w14:paraId="4AA19B8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Plan d'action</w:t>
            </w:r>
          </w:p>
        </w:tc>
        <w:tc>
          <w:tcPr>
            <w:tcW w:w="586" w:type="pct"/>
            <w:shd w:val="clear" w:color="auto" w:fill="auto"/>
            <w:noWrap/>
            <w:vAlign w:val="bottom"/>
            <w:hideMark/>
          </w:tcPr>
          <w:p w14:paraId="34D8992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688" w:type="pct"/>
            <w:shd w:val="clear" w:color="auto" w:fill="auto"/>
            <w:noWrap/>
            <w:vAlign w:val="bottom"/>
            <w:hideMark/>
          </w:tcPr>
          <w:p w14:paraId="74786AD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813" w:type="pct"/>
            <w:shd w:val="clear" w:color="auto" w:fill="auto"/>
            <w:vAlign w:val="bottom"/>
            <w:hideMark/>
          </w:tcPr>
          <w:p w14:paraId="4AA6EB9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Difficultés dans la mise en œuvre du plan d'action</w:t>
            </w:r>
          </w:p>
        </w:tc>
        <w:tc>
          <w:tcPr>
            <w:tcW w:w="1004" w:type="pct"/>
            <w:shd w:val="clear" w:color="auto" w:fill="auto"/>
            <w:vAlign w:val="bottom"/>
            <w:hideMark/>
          </w:tcPr>
          <w:p w14:paraId="00A87F2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1004" w:type="pct"/>
          </w:tcPr>
          <w:p w14:paraId="5B23EF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3D4331" w:rsidRPr="003C5A92" w14:paraId="629A5EF3" w14:textId="77777777" w:rsidTr="003D4331">
        <w:trPr>
          <w:trHeight w:val="2447"/>
        </w:trPr>
        <w:tc>
          <w:tcPr>
            <w:tcW w:w="905" w:type="pct"/>
            <w:shd w:val="clear" w:color="auto" w:fill="auto"/>
            <w:vAlign w:val="bottom"/>
            <w:hideMark/>
          </w:tcPr>
          <w:p w14:paraId="7928229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plan d'action visant à identifier, caractériser et traiter les rejets des substances chimiques inscrites à l'annexe C</w:t>
            </w:r>
          </w:p>
        </w:tc>
        <w:tc>
          <w:tcPr>
            <w:tcW w:w="586" w:type="pct"/>
            <w:shd w:val="clear" w:color="auto" w:fill="auto"/>
            <w:vAlign w:val="bottom"/>
            <w:hideMark/>
          </w:tcPr>
          <w:p w14:paraId="13C42D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de développement.</w:t>
            </w:r>
            <w:r w:rsidRPr="003C5A92">
              <w:rPr>
                <w:rFonts w:ascii="Calibri" w:eastAsia="Times New Roman" w:hAnsi="Calibri" w:cs="Calibri"/>
                <w:color w:val="000000"/>
                <w:sz w:val="18"/>
                <w:szCs w:val="20"/>
                <w:lang w:val="fr-FR"/>
              </w:rPr>
              <w:br/>
              <w:t xml:space="preserve"> [Non</w:t>
            </w:r>
          </w:p>
          <w:p w14:paraId="6811C91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D5C1F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688" w:type="pct"/>
            <w:shd w:val="clear" w:color="auto" w:fill="auto"/>
            <w:vAlign w:val="bottom"/>
            <w:hideMark/>
          </w:tcPr>
          <w:p w14:paraId="2220B35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Élaboration du plan d'action :</w:t>
            </w:r>
          </w:p>
          <w:p w14:paraId="5B8D7E47" w14:textId="77777777" w:rsidR="003D4331" w:rsidRPr="003C5A92" w:rsidRDefault="003D4331" w:rsidP="009A239F">
            <w:pPr>
              <w:spacing w:after="0" w:line="240" w:lineRule="auto"/>
              <w:rPr>
                <w:rFonts w:ascii="Calibri" w:eastAsia="Times New Roman" w:hAnsi="Calibri" w:cs="Calibri"/>
                <w:color w:val="000000"/>
                <w:sz w:val="18"/>
                <w:szCs w:val="20"/>
                <w:lang w:val="fr-FR"/>
              </w:rPr>
            </w:pPr>
          </w:p>
          <w:p w14:paraId="5E3249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Révision et mise à jour du plan d'action :</w:t>
            </w:r>
          </w:p>
        </w:tc>
        <w:tc>
          <w:tcPr>
            <w:tcW w:w="813" w:type="pct"/>
            <w:shd w:val="clear" w:color="auto" w:fill="auto"/>
            <w:vAlign w:val="bottom"/>
            <w:hideMark/>
          </w:tcPr>
          <w:p w14:paraId="4A4AE4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tc>
        <w:tc>
          <w:tcPr>
            <w:tcW w:w="1004" w:type="pct"/>
            <w:shd w:val="clear" w:color="auto" w:fill="auto"/>
            <w:vAlign w:val="bottom"/>
            <w:hideMark/>
          </w:tcPr>
          <w:p w14:paraId="3632FFE3" w14:textId="77777777" w:rsidR="005A181C" w:rsidRPr="003C5A92" w:rsidRDefault="00144174">
            <w:pPr>
              <w:spacing w:after="24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institutionnel ou politique.</w:t>
            </w:r>
            <w:r w:rsidRPr="003C5A92">
              <w:rPr>
                <w:rFonts w:ascii="Calibri" w:eastAsia="Times New Roman" w:hAnsi="Calibri" w:cs="Calibri"/>
                <w:color w:val="000000"/>
                <w:sz w:val="18"/>
                <w:szCs w:val="20"/>
                <w:lang w:val="fr-FR"/>
              </w:rPr>
              <w:br/>
              <w:t xml:space="preserve"> [Manque de ressources financières.                      [Ressources humaines limitées.</w:t>
            </w:r>
            <w:r w:rsidRPr="003C5A92">
              <w:rPr>
                <w:rFonts w:ascii="Calibri" w:eastAsia="Times New Roman" w:hAnsi="Calibri" w:cs="Calibri"/>
                <w:color w:val="000000"/>
                <w:sz w:val="18"/>
                <w:szCs w:val="20"/>
                <w:lang w:val="fr-FR"/>
              </w:rPr>
              <w:br/>
              <w:t xml:space="preserve"> [Capacité technique insuffisante.</w:t>
            </w:r>
            <w:r w:rsidRPr="003C5A92">
              <w:rPr>
                <w:rFonts w:ascii="Calibri" w:eastAsia="Times New Roman" w:hAnsi="Calibri" w:cs="Calibri"/>
                <w:color w:val="000000"/>
                <w:sz w:val="18"/>
                <w:szCs w:val="20"/>
                <w:lang w:val="fr-FR"/>
              </w:rPr>
              <w:br/>
              <w:t xml:space="preserve"> [Informations insuffisantes.</w:t>
            </w:r>
            <w:r w:rsidRPr="003C5A92">
              <w:rPr>
                <w:rFonts w:ascii="Calibri" w:eastAsia="Times New Roman" w:hAnsi="Calibri" w:cs="Calibri"/>
                <w:color w:val="000000"/>
                <w:sz w:val="18"/>
                <w:szCs w:val="20"/>
                <w:lang w:val="fr-FR"/>
              </w:rPr>
              <w:br/>
              <w:t xml:space="preserve"> [] Autres : </w:t>
            </w:r>
            <w:r w:rsidRPr="003C5A92">
              <w:rPr>
                <w:rFonts w:ascii="Calibri" w:eastAsia="Times New Roman" w:hAnsi="Calibri" w:cs="Calibri"/>
                <w:color w:val="000000"/>
                <w:sz w:val="18"/>
                <w:szCs w:val="20"/>
                <w:lang w:val="fr-FR"/>
              </w:rPr>
              <w:br/>
            </w:r>
          </w:p>
        </w:tc>
        <w:tc>
          <w:tcPr>
            <w:tcW w:w="1004" w:type="pct"/>
          </w:tcPr>
          <w:p w14:paraId="5D8F6ECC" w14:textId="77777777" w:rsidR="003D4331" w:rsidRPr="003C5A92" w:rsidRDefault="003D4331" w:rsidP="009A239F">
            <w:pPr>
              <w:spacing w:after="240" w:line="240" w:lineRule="auto"/>
              <w:rPr>
                <w:rFonts w:ascii="Calibri" w:eastAsia="Times New Roman" w:hAnsi="Calibri" w:cs="Calibri"/>
                <w:color w:val="000000"/>
                <w:sz w:val="18"/>
                <w:szCs w:val="20"/>
                <w:lang w:val="fr-FR"/>
              </w:rPr>
            </w:pPr>
          </w:p>
        </w:tc>
      </w:tr>
    </w:tbl>
    <w:p w14:paraId="57397E1F" w14:textId="77777777" w:rsidR="00453A19" w:rsidRPr="003C5A92" w:rsidRDefault="00453A19" w:rsidP="00453A19">
      <w:pPr>
        <w:rPr>
          <w:sz w:val="20"/>
          <w:lang w:val="fr-FR"/>
        </w:rPr>
      </w:pPr>
    </w:p>
    <w:p w14:paraId="53A8500A"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17</w:t>
      </w:r>
      <w:r w:rsidRPr="003C5A92">
        <w:rPr>
          <w:sz w:val="20"/>
          <w:lang w:val="fr-FR"/>
        </w:rPr>
        <w:t>. État de la participation au plan d'action régional/sous-régional visant à identifier, caractériser et traiter les rejets de substances chimiques inscrites à l'annexe C</w:t>
      </w:r>
      <w:r w:rsidR="0022491A" w:rsidRPr="003C5A92">
        <w:rPr>
          <w:sz w:val="20"/>
          <w:lang w:val="fr-FR"/>
        </w:rPr>
        <w:t>, conformément au paragraphe (a) de l'article 5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1600"/>
        <w:gridCol w:w="1954"/>
        <w:gridCol w:w="2320"/>
        <w:gridCol w:w="1466"/>
      </w:tblGrid>
      <w:tr w:rsidR="00FB17A0" w:rsidRPr="003C5A92" w14:paraId="63108E47" w14:textId="77777777" w:rsidTr="00FB17A0">
        <w:trPr>
          <w:trHeight w:val="300"/>
        </w:trPr>
        <w:tc>
          <w:tcPr>
            <w:tcW w:w="2143" w:type="dxa"/>
            <w:shd w:val="clear" w:color="auto" w:fill="auto"/>
            <w:vAlign w:val="bottom"/>
            <w:hideMark/>
          </w:tcPr>
          <w:p w14:paraId="7B13753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Action</w:t>
            </w:r>
          </w:p>
        </w:tc>
        <w:tc>
          <w:tcPr>
            <w:tcW w:w="1600" w:type="dxa"/>
            <w:shd w:val="clear" w:color="auto" w:fill="auto"/>
            <w:noWrap/>
            <w:vAlign w:val="bottom"/>
            <w:hideMark/>
          </w:tcPr>
          <w:p w14:paraId="3485645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954" w:type="dxa"/>
            <w:shd w:val="clear" w:color="auto" w:fill="auto"/>
            <w:vAlign w:val="bottom"/>
            <w:hideMark/>
          </w:tcPr>
          <w:p w14:paraId="7C66A2C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Nom du plan d'action régional ou sous-régional</w:t>
            </w:r>
          </w:p>
        </w:tc>
        <w:tc>
          <w:tcPr>
            <w:tcW w:w="2320" w:type="dxa"/>
            <w:shd w:val="clear" w:color="auto" w:fill="auto"/>
            <w:noWrap/>
            <w:vAlign w:val="bottom"/>
            <w:hideMark/>
          </w:tcPr>
          <w:p w14:paraId="087FE2A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w:t>
            </w:r>
          </w:p>
        </w:tc>
        <w:tc>
          <w:tcPr>
            <w:tcW w:w="1466" w:type="dxa"/>
          </w:tcPr>
          <w:p w14:paraId="2D27987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B17A0" w:rsidRPr="003C5A92" w14:paraId="23F9B976" w14:textId="77777777" w:rsidTr="00FB17A0">
        <w:trPr>
          <w:trHeight w:val="602"/>
        </w:trPr>
        <w:tc>
          <w:tcPr>
            <w:tcW w:w="2143" w:type="dxa"/>
            <w:shd w:val="clear" w:color="auto" w:fill="auto"/>
            <w:vAlign w:val="bottom"/>
            <w:hideMark/>
          </w:tcPr>
          <w:p w14:paraId="0D2F287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participer à tout plan d'action régional ou sous-régional</w:t>
            </w:r>
          </w:p>
        </w:tc>
        <w:tc>
          <w:tcPr>
            <w:tcW w:w="1600" w:type="dxa"/>
            <w:shd w:val="clear" w:color="auto" w:fill="auto"/>
            <w:vAlign w:val="bottom"/>
            <w:hideMark/>
          </w:tcPr>
          <w:p w14:paraId="65301B9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019E8E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AD4462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954" w:type="dxa"/>
            <w:shd w:val="clear" w:color="auto" w:fill="auto"/>
            <w:vAlign w:val="bottom"/>
            <w:hideMark/>
          </w:tcPr>
          <w:p w14:paraId="7C93648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320" w:type="dxa"/>
            <w:shd w:val="clear" w:color="auto" w:fill="auto"/>
            <w:noWrap/>
            <w:vAlign w:val="bottom"/>
            <w:hideMark/>
          </w:tcPr>
          <w:p w14:paraId="3D84CD70"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w:t>
            </w:r>
          </w:p>
        </w:tc>
        <w:tc>
          <w:tcPr>
            <w:tcW w:w="1466" w:type="dxa"/>
          </w:tcPr>
          <w:p w14:paraId="2ACA0A4B" w14:textId="77777777" w:rsidR="00FB17A0" w:rsidRPr="003C5A92" w:rsidRDefault="00FB17A0" w:rsidP="00F04DE4">
            <w:pPr>
              <w:spacing w:after="0" w:line="240" w:lineRule="auto"/>
              <w:rPr>
                <w:rFonts w:ascii="Calibri" w:eastAsia="Times New Roman" w:hAnsi="Calibri" w:cs="Calibri"/>
                <w:color w:val="000000"/>
                <w:sz w:val="20"/>
                <w:lang w:val="fr-FR"/>
              </w:rPr>
            </w:pPr>
          </w:p>
        </w:tc>
      </w:tr>
    </w:tbl>
    <w:p w14:paraId="3E4CB205" w14:textId="77777777" w:rsidR="00F04DE4" w:rsidRPr="003C5A92" w:rsidRDefault="00F04DE4" w:rsidP="00453A19">
      <w:pPr>
        <w:rPr>
          <w:sz w:val="20"/>
          <w:lang w:val="fr-FR"/>
        </w:rPr>
      </w:pPr>
    </w:p>
    <w:p w14:paraId="1F562E9A" w14:textId="77777777" w:rsidR="005A181C" w:rsidRPr="003C5A92" w:rsidRDefault="00144174">
      <w:pPr>
        <w:rPr>
          <w:szCs w:val="24"/>
          <w:lang w:val="fr-FR"/>
        </w:rPr>
      </w:pPr>
      <w:r w:rsidRPr="003C5A92">
        <w:rPr>
          <w:sz w:val="20"/>
          <w:lang w:val="fr-FR"/>
        </w:rPr>
        <w:t xml:space="preserve">Tableau </w:t>
      </w:r>
      <w:r w:rsidR="009B2C0D" w:rsidRPr="003C5A92">
        <w:rPr>
          <w:sz w:val="20"/>
          <w:lang w:val="fr-FR"/>
        </w:rPr>
        <w:t>18</w:t>
      </w:r>
      <w:r w:rsidRPr="003C5A92">
        <w:rPr>
          <w:sz w:val="20"/>
          <w:lang w:val="fr-FR"/>
        </w:rPr>
        <w:t>. État de l'évaluation de l'</w:t>
      </w:r>
      <w:r w:rsidRPr="003C5A92">
        <w:rPr>
          <w:rFonts w:ascii="Calibri" w:eastAsia="Times New Roman" w:hAnsi="Calibri" w:cs="Calibri"/>
          <w:color w:val="000000"/>
          <w:sz w:val="20"/>
          <w:lang w:val="fr-FR"/>
        </w:rPr>
        <w:t>efficacité des lois et des politiques adoptées pour gérer les rejets de POP non intentionnels</w:t>
      </w:r>
      <w:r w:rsidR="0022491A" w:rsidRPr="003C5A92">
        <w:rPr>
          <w:rFonts w:ascii="Calibri" w:eastAsia="Times New Roman" w:hAnsi="Calibri" w:cs="Calibri"/>
          <w:color w:val="000000"/>
          <w:sz w:val="20"/>
          <w:lang w:val="fr-FR"/>
        </w:rPr>
        <w:t>, conformément à l'article 5, paragraphe (a) (ii)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2700"/>
        <w:gridCol w:w="2340"/>
        <w:gridCol w:w="1395"/>
      </w:tblGrid>
      <w:tr w:rsidR="00A22EE1" w:rsidRPr="003C5A92" w14:paraId="65D886D3" w14:textId="77777777" w:rsidTr="00A22EE1">
        <w:trPr>
          <w:trHeight w:val="300"/>
        </w:trPr>
        <w:tc>
          <w:tcPr>
            <w:tcW w:w="3048" w:type="dxa"/>
            <w:shd w:val="clear" w:color="auto" w:fill="auto"/>
            <w:vAlign w:val="bottom"/>
            <w:hideMark/>
          </w:tcPr>
          <w:p w14:paraId="48469A0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Action</w:t>
            </w:r>
          </w:p>
        </w:tc>
        <w:tc>
          <w:tcPr>
            <w:tcW w:w="2700" w:type="dxa"/>
            <w:shd w:val="clear" w:color="auto" w:fill="auto"/>
            <w:noWrap/>
            <w:vAlign w:val="bottom"/>
            <w:hideMark/>
          </w:tcPr>
          <w:p w14:paraId="5790788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2340" w:type="dxa"/>
            <w:shd w:val="clear" w:color="auto" w:fill="auto"/>
            <w:noWrap/>
            <w:vAlign w:val="bottom"/>
            <w:hideMark/>
          </w:tcPr>
          <w:p w14:paraId="5C6BC4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395" w:type="dxa"/>
          </w:tcPr>
          <w:p w14:paraId="2D6DBC2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A22EE1" w:rsidRPr="003C5A92" w14:paraId="14DA0F29" w14:textId="77777777" w:rsidTr="00A22EE1">
        <w:trPr>
          <w:trHeight w:val="818"/>
        </w:trPr>
        <w:tc>
          <w:tcPr>
            <w:tcW w:w="3048" w:type="dxa"/>
            <w:shd w:val="clear" w:color="auto" w:fill="auto"/>
            <w:vAlign w:val="bottom"/>
            <w:hideMark/>
          </w:tcPr>
          <w:p w14:paraId="3EB9384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l'évaluation de l'efficacité des lois et des politiques adoptées pour gérer les rejets de polluants organiques persistants produits de manière non intentionnelle</w:t>
            </w:r>
          </w:p>
        </w:tc>
        <w:tc>
          <w:tcPr>
            <w:tcW w:w="2700" w:type="dxa"/>
            <w:shd w:val="clear" w:color="auto" w:fill="auto"/>
            <w:vAlign w:val="bottom"/>
            <w:hideMark/>
          </w:tcPr>
          <w:p w14:paraId="62AFC2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d'élaboration.</w:t>
            </w:r>
            <w:r w:rsidRPr="003C5A92">
              <w:rPr>
                <w:rFonts w:ascii="Calibri" w:eastAsia="Times New Roman" w:hAnsi="Calibri" w:cs="Calibri"/>
                <w:color w:val="000000"/>
                <w:sz w:val="18"/>
                <w:szCs w:val="20"/>
                <w:lang w:val="fr-FR"/>
              </w:rPr>
              <w:br/>
              <w:t xml:space="preserve"> [Non</w:t>
            </w:r>
          </w:p>
          <w:p w14:paraId="0BD0D3E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55DAC1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340" w:type="dxa"/>
            <w:shd w:val="clear" w:color="auto" w:fill="auto"/>
            <w:vAlign w:val="bottom"/>
            <w:hideMark/>
          </w:tcPr>
          <w:p w14:paraId="55A0D00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1395" w:type="dxa"/>
          </w:tcPr>
          <w:p w14:paraId="1559107C" w14:textId="77777777" w:rsidR="00A22EE1" w:rsidRPr="003C5A92" w:rsidRDefault="00A22EE1" w:rsidP="00946F38">
            <w:pPr>
              <w:spacing w:after="0" w:line="240" w:lineRule="auto"/>
              <w:rPr>
                <w:rFonts w:ascii="Calibri" w:eastAsia="Times New Roman" w:hAnsi="Calibri" w:cs="Calibri"/>
                <w:color w:val="000000"/>
                <w:sz w:val="18"/>
                <w:szCs w:val="20"/>
                <w:lang w:val="fr-FR"/>
              </w:rPr>
            </w:pPr>
          </w:p>
        </w:tc>
      </w:tr>
    </w:tbl>
    <w:p w14:paraId="0C844E85" w14:textId="77777777" w:rsidR="004542EE" w:rsidRPr="003C5A92" w:rsidRDefault="004542EE" w:rsidP="00453A19">
      <w:pPr>
        <w:rPr>
          <w:sz w:val="20"/>
          <w:lang w:val="fr-FR"/>
        </w:rPr>
      </w:pPr>
    </w:p>
    <w:p w14:paraId="4AC507C0"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19</w:t>
      </w:r>
      <w:r w:rsidRPr="003C5A92">
        <w:rPr>
          <w:sz w:val="20"/>
          <w:lang w:val="fr-FR"/>
        </w:rPr>
        <w:t>. État d'avancement de la promotion ou de l'introduction d'exigences relatives à l'utilisation des meilleures techniques disponibles (MTD) et des meilleures pratiques environnementales (MPE) pour les sources nouvelles et existantes</w:t>
      </w:r>
      <w:r w:rsidR="008C7DAF" w:rsidRPr="003C5A92">
        <w:rPr>
          <w:sz w:val="20"/>
          <w:lang w:val="fr-FR"/>
        </w:rPr>
        <w:t>, conformément aux paragraphes d) et e) de l'article 5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332"/>
        <w:gridCol w:w="2680"/>
        <w:gridCol w:w="2320"/>
        <w:gridCol w:w="1146"/>
      </w:tblGrid>
      <w:tr w:rsidR="0010409C" w:rsidRPr="003C5A92" w14:paraId="6B1F0BF8" w14:textId="77777777" w:rsidTr="0010409C">
        <w:trPr>
          <w:trHeight w:val="300"/>
        </w:trPr>
        <w:tc>
          <w:tcPr>
            <w:tcW w:w="2005" w:type="dxa"/>
            <w:shd w:val="clear" w:color="auto" w:fill="auto"/>
            <w:vAlign w:val="bottom"/>
            <w:hideMark/>
          </w:tcPr>
          <w:p w14:paraId="03C73CE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Mesure</w:t>
            </w:r>
          </w:p>
        </w:tc>
        <w:tc>
          <w:tcPr>
            <w:tcW w:w="1332" w:type="dxa"/>
            <w:shd w:val="clear" w:color="auto" w:fill="auto"/>
            <w:vAlign w:val="bottom"/>
            <w:hideMark/>
          </w:tcPr>
          <w:p w14:paraId="0D7714F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2680" w:type="dxa"/>
            <w:shd w:val="clear" w:color="auto" w:fill="auto"/>
            <w:noWrap/>
            <w:vAlign w:val="bottom"/>
            <w:hideMark/>
          </w:tcPr>
          <w:p w14:paraId="2C6C65C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Nouvelles sources</w:t>
            </w:r>
          </w:p>
        </w:tc>
        <w:tc>
          <w:tcPr>
            <w:tcW w:w="2320" w:type="dxa"/>
            <w:shd w:val="clear" w:color="auto" w:fill="auto"/>
            <w:noWrap/>
            <w:vAlign w:val="bottom"/>
            <w:hideMark/>
          </w:tcPr>
          <w:p w14:paraId="55887A0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Sources existantes</w:t>
            </w:r>
          </w:p>
        </w:tc>
        <w:tc>
          <w:tcPr>
            <w:tcW w:w="1146" w:type="dxa"/>
          </w:tcPr>
          <w:p w14:paraId="6FBE1B0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0409C" w:rsidRPr="003C5A92" w14:paraId="63910F76" w14:textId="77777777" w:rsidTr="0010409C">
        <w:trPr>
          <w:trHeight w:val="5048"/>
        </w:trPr>
        <w:tc>
          <w:tcPr>
            <w:tcW w:w="2005" w:type="dxa"/>
            <w:shd w:val="clear" w:color="auto" w:fill="auto"/>
            <w:vAlign w:val="bottom"/>
            <w:hideMark/>
          </w:tcPr>
          <w:p w14:paraId="211B06D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promouvoir ou introduire des exigences relatives à l'utilisation des meilleures techniques disponibles (MTD) et des meilleures pratiques environnementales (MPE) pour les sources nouvelles et existantes</w:t>
            </w:r>
          </w:p>
        </w:tc>
        <w:tc>
          <w:tcPr>
            <w:tcW w:w="1332" w:type="dxa"/>
            <w:shd w:val="clear" w:color="auto" w:fill="auto"/>
            <w:vAlign w:val="bottom"/>
            <w:hideMark/>
          </w:tcPr>
          <w:p w14:paraId="24E1D5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d'élaboration.</w:t>
            </w:r>
            <w:r w:rsidRPr="003C5A92">
              <w:rPr>
                <w:rFonts w:ascii="Calibri" w:eastAsia="Times New Roman" w:hAnsi="Calibri" w:cs="Calibri"/>
                <w:color w:val="000000"/>
                <w:sz w:val="18"/>
                <w:szCs w:val="20"/>
                <w:lang w:val="fr-FR"/>
              </w:rPr>
              <w:br/>
              <w:t xml:space="preserve"> [Non</w:t>
            </w:r>
          </w:p>
          <w:p w14:paraId="06D5AFB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EC2B6B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680" w:type="dxa"/>
            <w:shd w:val="clear" w:color="auto" w:fill="auto"/>
            <w:vAlign w:val="bottom"/>
            <w:hideMark/>
          </w:tcPr>
          <w:p w14:paraId="1EE7EC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[Exiger l'utilisation des MTD pour toutes les catégories de sources.</w:t>
            </w:r>
            <w:r w:rsidRPr="003C5A92">
              <w:rPr>
                <w:rFonts w:ascii="Calibri" w:eastAsia="Times New Roman" w:hAnsi="Calibri" w:cs="Calibri"/>
                <w:color w:val="000000"/>
                <w:sz w:val="18"/>
                <w:szCs w:val="20"/>
                <w:lang w:val="fr-FR"/>
              </w:rPr>
              <w:br/>
              <w:t xml:space="preserve"> Année de démarrage :</w:t>
            </w:r>
          </w:p>
          <w:p w14:paraId="425D9EC5"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1CA0CC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[Exiger l'utilisation des MTD uniquement pour les catégories de sources prioritaires identifiées.</w:t>
            </w:r>
            <w:r w:rsidRPr="003C5A92">
              <w:rPr>
                <w:rFonts w:ascii="Calibri" w:eastAsia="Times New Roman" w:hAnsi="Calibri" w:cs="Calibri"/>
                <w:color w:val="000000"/>
                <w:sz w:val="18"/>
                <w:szCs w:val="20"/>
                <w:lang w:val="fr-FR"/>
              </w:rPr>
              <w:br/>
              <w:t xml:space="preserve"> Année de démarrage :</w:t>
            </w:r>
          </w:p>
          <w:p w14:paraId="5FD30C2A"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3E869F2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[Promouvoir l'utilisation des MTD pour toutes les catégories de sources.</w:t>
            </w:r>
            <w:r w:rsidRPr="003C5A92">
              <w:rPr>
                <w:rFonts w:ascii="Calibri" w:eastAsia="Times New Roman" w:hAnsi="Calibri" w:cs="Calibri"/>
                <w:color w:val="000000"/>
                <w:sz w:val="18"/>
                <w:szCs w:val="20"/>
                <w:lang w:val="fr-FR"/>
              </w:rPr>
              <w:br/>
              <w:t xml:space="preserve"> Année de démarrage :</w:t>
            </w:r>
          </w:p>
          <w:p w14:paraId="4D9419E5"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45B23C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[Promouvoir l'utilisation des MTD uniquement pour les catégories de sources prioritaires identifiées.</w:t>
            </w:r>
            <w:r w:rsidRPr="003C5A92">
              <w:rPr>
                <w:rFonts w:ascii="Calibri" w:eastAsia="Times New Roman" w:hAnsi="Calibri" w:cs="Calibri"/>
                <w:color w:val="000000"/>
                <w:sz w:val="18"/>
                <w:szCs w:val="20"/>
                <w:lang w:val="fr-FR"/>
              </w:rPr>
              <w:br/>
              <w:t xml:space="preserve"> Année de démarrage :</w:t>
            </w:r>
          </w:p>
          <w:p w14:paraId="61CDEA65"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33A61E1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[Promouvoir l'utilisation des MPE pour toutes les catégories de sources.</w:t>
            </w:r>
            <w:r w:rsidRPr="003C5A92">
              <w:rPr>
                <w:rFonts w:ascii="Calibri" w:eastAsia="Times New Roman" w:hAnsi="Calibri" w:cs="Calibri"/>
                <w:color w:val="000000"/>
                <w:sz w:val="18"/>
                <w:szCs w:val="20"/>
                <w:lang w:val="fr-FR"/>
              </w:rPr>
              <w:br/>
              <w:t xml:space="preserve"> Année de démarrage :</w:t>
            </w:r>
          </w:p>
          <w:p w14:paraId="06DCA2A3"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5957F19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[Promouvoir l'utilisation de la MPE pour les catégories de sources prioritaires identifiées uniquement à </w:t>
            </w:r>
            <w:r w:rsidRPr="003C5A92">
              <w:rPr>
                <w:rFonts w:ascii="Calibri" w:eastAsia="Times New Roman" w:hAnsi="Calibri" w:cs="Calibri"/>
                <w:color w:val="000000"/>
                <w:sz w:val="18"/>
                <w:szCs w:val="20"/>
                <w:lang w:val="fr-FR"/>
              </w:rPr>
              <w:br/>
              <w:t>partir de l'année :</w:t>
            </w:r>
          </w:p>
        </w:tc>
        <w:tc>
          <w:tcPr>
            <w:tcW w:w="2320" w:type="dxa"/>
            <w:shd w:val="clear" w:color="auto" w:fill="auto"/>
            <w:vAlign w:val="bottom"/>
            <w:hideMark/>
          </w:tcPr>
          <w:p w14:paraId="1DDD59A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[Exiger l'utilisation des MTD pour toutes les catégories de sources.</w:t>
            </w:r>
            <w:r w:rsidRPr="003C5A92">
              <w:rPr>
                <w:rFonts w:ascii="Calibri" w:eastAsia="Times New Roman" w:hAnsi="Calibri" w:cs="Calibri"/>
                <w:color w:val="000000"/>
                <w:sz w:val="18"/>
                <w:szCs w:val="20"/>
                <w:lang w:val="fr-FR"/>
              </w:rPr>
              <w:br/>
              <w:t xml:space="preserve"> Année de démarrage :</w:t>
            </w:r>
          </w:p>
          <w:p w14:paraId="4FC40213"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2D90808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[Exiger l'utilisation des MTD uniquement pour les catégories de sources prioritaires identifiées.</w:t>
            </w:r>
            <w:r w:rsidRPr="003C5A92">
              <w:rPr>
                <w:rFonts w:ascii="Calibri" w:eastAsia="Times New Roman" w:hAnsi="Calibri" w:cs="Calibri"/>
                <w:color w:val="000000"/>
                <w:sz w:val="18"/>
                <w:szCs w:val="20"/>
                <w:lang w:val="fr-FR"/>
              </w:rPr>
              <w:br/>
              <w:t xml:space="preserve"> Année de démarrage :</w:t>
            </w:r>
          </w:p>
          <w:p w14:paraId="1B9F648E"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4CE1673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[Promouvoir l'utilisation des MTD pour toutes les catégories de sources.</w:t>
            </w:r>
            <w:r w:rsidRPr="003C5A92">
              <w:rPr>
                <w:rFonts w:ascii="Calibri" w:eastAsia="Times New Roman" w:hAnsi="Calibri" w:cs="Calibri"/>
                <w:color w:val="000000"/>
                <w:sz w:val="18"/>
                <w:szCs w:val="20"/>
                <w:lang w:val="fr-FR"/>
              </w:rPr>
              <w:br/>
              <w:t xml:space="preserve"> Année de démarrage :</w:t>
            </w:r>
          </w:p>
          <w:p w14:paraId="7E4080D7"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0B9BA13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[Promouvoir l'utilisation des MTD uniquement pour les catégories de sources prioritaires identifiées.</w:t>
            </w:r>
          </w:p>
          <w:p w14:paraId="6C85284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Année de démarrage :</w:t>
            </w:r>
          </w:p>
          <w:p w14:paraId="4B670F72"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4BC878B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[Promouvoir l'utilisation des MPE pour toutes les catégories de sources.</w:t>
            </w:r>
            <w:r w:rsidRPr="003C5A92">
              <w:rPr>
                <w:rFonts w:ascii="Calibri" w:eastAsia="Times New Roman" w:hAnsi="Calibri" w:cs="Calibri"/>
                <w:color w:val="000000"/>
                <w:sz w:val="18"/>
                <w:szCs w:val="20"/>
                <w:lang w:val="fr-FR"/>
              </w:rPr>
              <w:br/>
              <w:t xml:space="preserve"> Année de démarrage :</w:t>
            </w:r>
          </w:p>
          <w:p w14:paraId="64CC827C"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p w14:paraId="14B6C61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[Promouvoir l'utilisation de la MPE uniquement pour les catégories de sources prioritaires identifiées.</w:t>
            </w:r>
            <w:r w:rsidRPr="003C5A92">
              <w:rPr>
                <w:rFonts w:ascii="Calibri" w:eastAsia="Times New Roman" w:hAnsi="Calibri" w:cs="Calibri"/>
                <w:color w:val="000000"/>
                <w:sz w:val="18"/>
                <w:szCs w:val="20"/>
                <w:lang w:val="fr-FR"/>
              </w:rPr>
              <w:br/>
              <w:t xml:space="preserve"> Année de démarrage :</w:t>
            </w:r>
          </w:p>
        </w:tc>
        <w:tc>
          <w:tcPr>
            <w:tcW w:w="1146" w:type="dxa"/>
          </w:tcPr>
          <w:p w14:paraId="42DAEBB3" w14:textId="77777777" w:rsidR="0010409C" w:rsidRPr="003C5A92" w:rsidRDefault="0010409C" w:rsidP="00305476">
            <w:pPr>
              <w:spacing w:after="0" w:line="240" w:lineRule="auto"/>
              <w:rPr>
                <w:rFonts w:ascii="Calibri" w:eastAsia="Times New Roman" w:hAnsi="Calibri" w:cs="Calibri"/>
                <w:color w:val="000000"/>
                <w:sz w:val="18"/>
                <w:szCs w:val="20"/>
                <w:lang w:val="fr-FR"/>
              </w:rPr>
            </w:pPr>
          </w:p>
        </w:tc>
      </w:tr>
    </w:tbl>
    <w:p w14:paraId="4F0B0F1D" w14:textId="77777777" w:rsidR="00305476" w:rsidRPr="003C5A92" w:rsidRDefault="00305476" w:rsidP="00453A19">
      <w:pPr>
        <w:rPr>
          <w:sz w:val="20"/>
          <w:lang w:val="fr-FR"/>
        </w:rPr>
      </w:pPr>
    </w:p>
    <w:p w14:paraId="764F9EED" w14:textId="77777777" w:rsidR="00B86B4C" w:rsidRPr="003C5A92" w:rsidRDefault="00B86B4C" w:rsidP="00453A19">
      <w:pPr>
        <w:rPr>
          <w:sz w:val="20"/>
          <w:lang w:val="fr-FR"/>
        </w:rPr>
      </w:pPr>
    </w:p>
    <w:p w14:paraId="6790F0AB" w14:textId="77777777" w:rsidR="005A181C" w:rsidRPr="003C5A92" w:rsidRDefault="00144174">
      <w:pPr>
        <w:pStyle w:val="Heading4"/>
        <w:rPr>
          <w:rFonts w:eastAsia="Times New Roman"/>
          <w:sz w:val="20"/>
          <w:lang w:val="fr-FR"/>
        </w:rPr>
      </w:pPr>
      <w:r w:rsidRPr="003C5A92">
        <w:rPr>
          <w:rFonts w:eastAsia="Times New Roman"/>
          <w:sz w:val="20"/>
          <w:lang w:val="fr-FR"/>
        </w:rPr>
        <w:t>2.2.1.</w:t>
      </w:r>
      <w:r w:rsidR="00D90C9A" w:rsidRPr="003C5A92">
        <w:rPr>
          <w:rFonts w:eastAsia="Times New Roman"/>
          <w:sz w:val="20"/>
          <w:lang w:val="fr-FR"/>
        </w:rPr>
        <w:t xml:space="preserve">8 Stratégies/mesures </w:t>
      </w:r>
      <w:r w:rsidRPr="003C5A92">
        <w:rPr>
          <w:rFonts w:eastAsia="Times New Roman"/>
          <w:sz w:val="20"/>
          <w:lang w:val="fr-FR"/>
        </w:rPr>
        <w:tab/>
        <w:t xml:space="preserve">pour la </w:t>
      </w:r>
      <w:r w:rsidR="008A5BE1" w:rsidRPr="003C5A92">
        <w:rPr>
          <w:rFonts w:eastAsia="Times New Roman"/>
          <w:sz w:val="20"/>
          <w:lang w:val="fr-FR"/>
        </w:rPr>
        <w:t xml:space="preserve">gestion des </w:t>
      </w:r>
      <w:r w:rsidRPr="003C5A92">
        <w:rPr>
          <w:rFonts w:eastAsia="Times New Roman"/>
          <w:sz w:val="20"/>
          <w:lang w:val="fr-FR"/>
        </w:rPr>
        <w:t xml:space="preserve">stocks de </w:t>
      </w:r>
      <w:r w:rsidR="008A5BE1" w:rsidRPr="003C5A92">
        <w:rPr>
          <w:rFonts w:eastAsia="Times New Roman"/>
          <w:sz w:val="20"/>
          <w:lang w:val="fr-FR"/>
        </w:rPr>
        <w:t xml:space="preserve">POP </w:t>
      </w:r>
      <w:r w:rsidRPr="003C5A92">
        <w:rPr>
          <w:rFonts w:eastAsia="Times New Roman"/>
          <w:sz w:val="20"/>
          <w:lang w:val="fr-FR"/>
        </w:rPr>
        <w:t>et des déchets</w:t>
      </w:r>
    </w:p>
    <w:p w14:paraId="3E6DB2A7" w14:textId="77777777" w:rsidR="005A181C" w:rsidRPr="003C5A92" w:rsidRDefault="003C5A92">
      <w:pPr>
        <w:rPr>
          <w:b/>
          <w:color w:val="FF0000"/>
          <w:sz w:val="20"/>
          <w:lang w:val="fr-FR"/>
        </w:rPr>
      </w:pPr>
      <w:r w:rsidRPr="003C5A92">
        <w:rPr>
          <w:b/>
          <w:color w:val="FF0000"/>
          <w:sz w:val="20"/>
          <w:lang w:val="fr-FR"/>
        </w:rPr>
        <w:t>[Narration]</w:t>
      </w:r>
    </w:p>
    <w:p w14:paraId="116B850A" w14:textId="77777777" w:rsidR="005434BB" w:rsidRPr="003C5A92" w:rsidRDefault="005434BB" w:rsidP="00BB1089">
      <w:pPr>
        <w:rPr>
          <w:sz w:val="20"/>
          <w:lang w:val="fr-FR"/>
        </w:rPr>
      </w:pPr>
    </w:p>
    <w:p w14:paraId="64DB9856"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20</w:t>
      </w:r>
      <w:r w:rsidRPr="003C5A92">
        <w:rPr>
          <w:sz w:val="20"/>
          <w:lang w:val="fr-FR"/>
        </w:rPr>
        <w:t xml:space="preserve">. </w:t>
      </w:r>
      <w:r w:rsidR="00B45F5E" w:rsidRPr="003C5A92">
        <w:rPr>
          <w:sz w:val="20"/>
          <w:lang w:val="fr-FR"/>
        </w:rPr>
        <w:t>État d'avancement de l'élaboration de stratégies et de l'adoption de mesures visant à identifier et à gérer les stocks constitués de produits chimiques inscrits à l'annexe A ou à l'annexe B de la convention</w:t>
      </w:r>
      <w:r w:rsidR="00F32292" w:rsidRPr="003C5A92">
        <w:rPr>
          <w:sz w:val="20"/>
          <w:lang w:val="fr-FR"/>
        </w:rPr>
        <w:t>,</w:t>
      </w:r>
      <w:r w:rsidR="00B45F5E" w:rsidRPr="003C5A92">
        <w:rPr>
          <w:sz w:val="20"/>
          <w:lang w:val="fr-FR"/>
        </w:rPr>
        <w:t xml:space="preserve"> ou en contenant, conformément à l'</w:t>
      </w:r>
      <w:r w:rsidR="00F32292" w:rsidRPr="003C5A92">
        <w:rPr>
          <w:sz w:val="20"/>
          <w:lang w:val="fr-FR"/>
        </w:rPr>
        <w:t>article 6, paragraphe 1, point a) i),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420"/>
        <w:gridCol w:w="1396"/>
        <w:gridCol w:w="838"/>
        <w:gridCol w:w="988"/>
        <w:gridCol w:w="986"/>
        <w:gridCol w:w="966"/>
        <w:gridCol w:w="1063"/>
      </w:tblGrid>
      <w:tr w:rsidR="0011311D" w:rsidRPr="003C5A92" w14:paraId="09F2B532" w14:textId="77777777" w:rsidTr="0011311D">
        <w:trPr>
          <w:trHeight w:val="300"/>
        </w:trPr>
        <w:tc>
          <w:tcPr>
            <w:tcW w:w="938" w:type="pct"/>
            <w:vMerge w:val="restart"/>
            <w:shd w:val="clear" w:color="auto" w:fill="auto"/>
            <w:vAlign w:val="bottom"/>
            <w:hideMark/>
          </w:tcPr>
          <w:p w14:paraId="577014ED"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Stratégie/mesures</w:t>
            </w:r>
          </w:p>
        </w:tc>
        <w:tc>
          <w:tcPr>
            <w:tcW w:w="586" w:type="pct"/>
            <w:vMerge w:val="restart"/>
            <w:shd w:val="clear" w:color="auto" w:fill="auto"/>
            <w:noWrap/>
            <w:vAlign w:val="bottom"/>
            <w:hideMark/>
          </w:tcPr>
          <w:p w14:paraId="01DFA157"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779" w:type="pct"/>
            <w:vMerge w:val="restart"/>
            <w:shd w:val="clear" w:color="auto" w:fill="auto"/>
            <w:vAlign w:val="bottom"/>
            <w:hideMark/>
          </w:tcPr>
          <w:p w14:paraId="7B3D46E4"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481" w:type="pct"/>
            <w:shd w:val="clear" w:color="auto" w:fill="auto"/>
            <w:noWrap/>
            <w:vAlign w:val="bottom"/>
            <w:hideMark/>
          </w:tcPr>
          <w:p w14:paraId="78D5932F"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 xml:space="preserve">Année </w:t>
            </w:r>
          </w:p>
        </w:tc>
        <w:tc>
          <w:tcPr>
            <w:tcW w:w="561" w:type="pct"/>
          </w:tcPr>
          <w:p w14:paraId="347C7AAB"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Type</w:t>
            </w:r>
          </w:p>
        </w:tc>
        <w:tc>
          <w:tcPr>
            <w:tcW w:w="560" w:type="pct"/>
            <w:shd w:val="clear" w:color="auto" w:fill="auto"/>
            <w:noWrap/>
            <w:vAlign w:val="bottom"/>
            <w:hideMark/>
          </w:tcPr>
          <w:p w14:paraId="267AD10F"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549" w:type="pct"/>
            <w:shd w:val="clear" w:color="auto" w:fill="auto"/>
            <w:noWrap/>
            <w:vAlign w:val="bottom"/>
            <w:hideMark/>
          </w:tcPr>
          <w:p w14:paraId="50B2E53F"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Type</w:t>
            </w:r>
          </w:p>
        </w:tc>
        <w:tc>
          <w:tcPr>
            <w:tcW w:w="546" w:type="pct"/>
            <w:vMerge w:val="restart"/>
          </w:tcPr>
          <w:p w14:paraId="7A116F96"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Remarques</w:t>
            </w:r>
          </w:p>
        </w:tc>
      </w:tr>
      <w:tr w:rsidR="0011311D" w:rsidRPr="003C5A92" w14:paraId="159B695C" w14:textId="77777777" w:rsidTr="0011311D">
        <w:trPr>
          <w:trHeight w:val="525"/>
        </w:trPr>
        <w:tc>
          <w:tcPr>
            <w:tcW w:w="938" w:type="pct"/>
            <w:vMerge/>
            <w:vAlign w:val="center"/>
            <w:hideMark/>
          </w:tcPr>
          <w:p w14:paraId="3F1E01A0" w14:textId="77777777" w:rsidR="0011311D" w:rsidRPr="003C5A92" w:rsidRDefault="0011311D" w:rsidP="00C966E7">
            <w:pPr>
              <w:spacing w:after="0" w:line="240" w:lineRule="auto"/>
              <w:rPr>
                <w:rFonts w:ascii="Calibri" w:eastAsia="Times New Roman" w:hAnsi="Calibri" w:cs="Calibri"/>
                <w:b/>
                <w:bCs/>
                <w:sz w:val="18"/>
                <w:szCs w:val="20"/>
                <w:lang w:val="fr-FR"/>
              </w:rPr>
            </w:pPr>
          </w:p>
        </w:tc>
        <w:tc>
          <w:tcPr>
            <w:tcW w:w="586" w:type="pct"/>
            <w:vMerge/>
            <w:vAlign w:val="center"/>
            <w:hideMark/>
          </w:tcPr>
          <w:p w14:paraId="7D313562" w14:textId="77777777" w:rsidR="0011311D" w:rsidRPr="003C5A92" w:rsidRDefault="0011311D" w:rsidP="00C966E7">
            <w:pPr>
              <w:spacing w:after="0" w:line="240" w:lineRule="auto"/>
              <w:rPr>
                <w:rFonts w:ascii="Calibri" w:eastAsia="Times New Roman" w:hAnsi="Calibri" w:cs="Calibri"/>
                <w:b/>
                <w:bCs/>
                <w:sz w:val="18"/>
                <w:szCs w:val="20"/>
                <w:lang w:val="fr-FR"/>
              </w:rPr>
            </w:pPr>
          </w:p>
        </w:tc>
        <w:tc>
          <w:tcPr>
            <w:tcW w:w="779" w:type="pct"/>
            <w:vMerge/>
            <w:vAlign w:val="center"/>
            <w:hideMark/>
          </w:tcPr>
          <w:p w14:paraId="63D9DDC5" w14:textId="77777777" w:rsidR="0011311D" w:rsidRPr="003C5A92" w:rsidRDefault="0011311D" w:rsidP="00C966E7">
            <w:pPr>
              <w:spacing w:after="0" w:line="240" w:lineRule="auto"/>
              <w:rPr>
                <w:rFonts w:ascii="Calibri" w:eastAsia="Times New Roman" w:hAnsi="Calibri" w:cs="Calibri"/>
                <w:b/>
                <w:bCs/>
                <w:sz w:val="18"/>
                <w:szCs w:val="20"/>
                <w:lang w:val="fr-FR"/>
              </w:rPr>
            </w:pPr>
          </w:p>
        </w:tc>
        <w:tc>
          <w:tcPr>
            <w:tcW w:w="1042" w:type="pct"/>
            <w:gridSpan w:val="2"/>
            <w:shd w:val="clear" w:color="auto" w:fill="auto"/>
            <w:vAlign w:val="bottom"/>
            <w:hideMark/>
          </w:tcPr>
          <w:p w14:paraId="381DC16F"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sz w:val="18"/>
                <w:szCs w:val="20"/>
                <w:lang w:val="fr-FR"/>
              </w:rPr>
              <w:t>Pesticides énumérés dans les annexes A ou B :</w:t>
            </w:r>
          </w:p>
        </w:tc>
        <w:tc>
          <w:tcPr>
            <w:tcW w:w="1109" w:type="pct"/>
            <w:gridSpan w:val="2"/>
            <w:shd w:val="clear" w:color="auto" w:fill="auto"/>
            <w:vAlign w:val="bottom"/>
            <w:hideMark/>
          </w:tcPr>
          <w:p w14:paraId="68928442"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color w:val="000000"/>
                <w:sz w:val="18"/>
                <w:szCs w:val="20"/>
                <w:lang w:val="fr-FR"/>
              </w:rPr>
              <w:t>Produits chimiques industriels inscrits aux annexes A ou B :</w:t>
            </w:r>
          </w:p>
        </w:tc>
        <w:tc>
          <w:tcPr>
            <w:tcW w:w="546" w:type="pct"/>
            <w:vMerge/>
          </w:tcPr>
          <w:p w14:paraId="57E8B603" w14:textId="77777777" w:rsidR="0011311D" w:rsidRPr="003C5A92" w:rsidRDefault="0011311D" w:rsidP="00C966E7">
            <w:pPr>
              <w:spacing w:after="0" w:line="240" w:lineRule="auto"/>
              <w:rPr>
                <w:rFonts w:ascii="Calibri" w:eastAsia="Times New Roman" w:hAnsi="Calibri" w:cs="Calibri"/>
                <w:b/>
                <w:bCs/>
                <w:i/>
                <w:iCs/>
                <w:color w:val="000000"/>
                <w:sz w:val="18"/>
                <w:szCs w:val="20"/>
                <w:lang w:val="fr-FR"/>
              </w:rPr>
            </w:pPr>
          </w:p>
        </w:tc>
      </w:tr>
      <w:tr w:rsidR="0011311D" w:rsidRPr="003C5A92" w14:paraId="4B90D302" w14:textId="77777777" w:rsidTr="0011311D">
        <w:trPr>
          <w:trHeight w:val="2100"/>
        </w:trPr>
        <w:tc>
          <w:tcPr>
            <w:tcW w:w="938" w:type="pct"/>
            <w:shd w:val="clear" w:color="auto" w:fill="auto"/>
            <w:vAlign w:val="bottom"/>
            <w:hideMark/>
          </w:tcPr>
          <w:p w14:paraId="0625A0DA" w14:textId="6A6B0C50"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élaboré des stratégies pour identifier les stocks constitués de produits chimiques inscrits à l'annexe A ou à l'annexe B de la convention ou contenant de tels produits</w:t>
            </w:r>
          </w:p>
        </w:tc>
        <w:tc>
          <w:tcPr>
            <w:tcW w:w="586" w:type="pct"/>
            <w:shd w:val="clear" w:color="auto" w:fill="auto"/>
            <w:vAlign w:val="bottom"/>
            <w:hideMark/>
          </w:tcPr>
          <w:p w14:paraId="6C98880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de développement.</w:t>
            </w:r>
            <w:r w:rsidRPr="003C5A92">
              <w:rPr>
                <w:rFonts w:ascii="Calibri" w:eastAsia="Times New Roman" w:hAnsi="Calibri" w:cs="Calibri"/>
                <w:color w:val="000000"/>
                <w:sz w:val="18"/>
                <w:szCs w:val="20"/>
                <w:lang w:val="fr-FR"/>
              </w:rPr>
              <w:br/>
              <w:t xml:space="preserve"> [Non</w:t>
            </w:r>
          </w:p>
          <w:p w14:paraId="32A7ADF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5CAB25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79" w:type="pct"/>
            <w:shd w:val="clear" w:color="auto" w:fill="auto"/>
            <w:vAlign w:val="bottom"/>
            <w:hideMark/>
          </w:tcPr>
          <w:p w14:paraId="2C281E2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institutionnel ou politique.</w:t>
            </w:r>
            <w:r w:rsidRPr="003C5A92">
              <w:rPr>
                <w:rFonts w:ascii="Calibri" w:eastAsia="Times New Roman" w:hAnsi="Calibri" w:cs="Calibri"/>
                <w:color w:val="000000"/>
                <w:sz w:val="18"/>
                <w:szCs w:val="20"/>
                <w:lang w:val="fr-FR"/>
              </w:rPr>
              <w:br/>
              <w:t xml:space="preserve"> [Ressources financières limitées.</w:t>
            </w:r>
            <w:r w:rsidRPr="003C5A92">
              <w:rPr>
                <w:rFonts w:ascii="Calibri" w:eastAsia="Times New Roman" w:hAnsi="Calibri" w:cs="Calibri"/>
                <w:color w:val="000000"/>
                <w:sz w:val="18"/>
                <w:szCs w:val="20"/>
                <w:lang w:val="fr-FR"/>
              </w:rPr>
              <w:br/>
              <w:t xml:space="preserve"> [Ressources humaines limitées.</w:t>
            </w:r>
            <w:r w:rsidRPr="003C5A92">
              <w:rPr>
                <w:rFonts w:ascii="Calibri" w:eastAsia="Times New Roman" w:hAnsi="Calibri" w:cs="Calibri"/>
                <w:color w:val="000000"/>
                <w:sz w:val="18"/>
                <w:szCs w:val="20"/>
                <w:lang w:val="fr-FR"/>
              </w:rPr>
              <w:br/>
              <w:t xml:space="preserve"> [Capacité technique insuffisante.</w:t>
            </w:r>
            <w:r w:rsidRPr="003C5A92">
              <w:rPr>
                <w:rFonts w:ascii="Calibri" w:eastAsia="Times New Roman" w:hAnsi="Calibri" w:cs="Calibri"/>
                <w:color w:val="000000"/>
                <w:sz w:val="18"/>
                <w:szCs w:val="20"/>
                <w:lang w:val="fr-FR"/>
              </w:rPr>
              <w:br/>
              <w:t xml:space="preserve"> [] Autres : </w:t>
            </w:r>
          </w:p>
        </w:tc>
        <w:tc>
          <w:tcPr>
            <w:tcW w:w="481" w:type="pct"/>
            <w:shd w:val="clear" w:color="auto" w:fill="auto"/>
            <w:noWrap/>
            <w:vAlign w:val="bottom"/>
            <w:hideMark/>
          </w:tcPr>
          <w:p w14:paraId="1A1A8023"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lang w:val="fr-FR"/>
              </w:rPr>
              <w:t>[]</w:t>
            </w:r>
          </w:p>
        </w:tc>
        <w:tc>
          <w:tcPr>
            <w:tcW w:w="561" w:type="pct"/>
          </w:tcPr>
          <w:p w14:paraId="05B285C0" w14:textId="77777777" w:rsidR="0011311D" w:rsidRPr="003C5A92" w:rsidRDefault="0011311D" w:rsidP="00C966E7">
            <w:pPr>
              <w:spacing w:after="0" w:line="240" w:lineRule="auto"/>
              <w:rPr>
                <w:rFonts w:ascii="Calibri" w:eastAsia="Times New Roman" w:hAnsi="Calibri" w:cs="Calibri"/>
                <w:color w:val="000000"/>
                <w:sz w:val="18"/>
                <w:lang w:val="fr-FR"/>
              </w:rPr>
            </w:pPr>
          </w:p>
        </w:tc>
        <w:tc>
          <w:tcPr>
            <w:tcW w:w="560" w:type="pct"/>
            <w:shd w:val="clear" w:color="auto" w:fill="auto"/>
            <w:noWrap/>
            <w:vAlign w:val="bottom"/>
            <w:hideMark/>
          </w:tcPr>
          <w:p w14:paraId="2CC1D1B8"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549" w:type="pct"/>
            <w:shd w:val="clear" w:color="auto" w:fill="auto"/>
            <w:noWrap/>
            <w:vAlign w:val="bottom"/>
            <w:hideMark/>
          </w:tcPr>
          <w:p w14:paraId="229757D0"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546" w:type="pct"/>
          </w:tcPr>
          <w:p w14:paraId="2310837B" w14:textId="77777777" w:rsidR="0011311D" w:rsidRPr="003C5A92" w:rsidRDefault="0011311D" w:rsidP="00C966E7">
            <w:pPr>
              <w:spacing w:after="0" w:line="240" w:lineRule="auto"/>
              <w:rPr>
                <w:rFonts w:ascii="Calibri" w:eastAsia="Times New Roman" w:hAnsi="Calibri" w:cs="Calibri"/>
                <w:color w:val="000000"/>
                <w:sz w:val="18"/>
                <w:lang w:val="fr-FR"/>
              </w:rPr>
            </w:pPr>
          </w:p>
        </w:tc>
      </w:tr>
      <w:tr w:rsidR="0011311D" w:rsidRPr="003C5A92" w14:paraId="65ED9678" w14:textId="77777777" w:rsidTr="0011311D">
        <w:trPr>
          <w:trHeight w:val="2100"/>
        </w:trPr>
        <w:tc>
          <w:tcPr>
            <w:tcW w:w="938" w:type="pct"/>
            <w:shd w:val="clear" w:color="auto" w:fill="auto"/>
            <w:vAlign w:val="bottom"/>
          </w:tcPr>
          <w:p w14:paraId="0DFBDEF4"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prendre toutes les mesures nécessaires pour gérer les stocks de manière sûre, efficace et respectueuse de l'environnement</w:t>
            </w:r>
          </w:p>
        </w:tc>
        <w:tc>
          <w:tcPr>
            <w:tcW w:w="586" w:type="pct"/>
            <w:shd w:val="clear" w:color="auto" w:fill="auto"/>
            <w:vAlign w:val="bottom"/>
          </w:tcPr>
          <w:p w14:paraId="12A4E75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5B4BF75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C5D367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79" w:type="pct"/>
            <w:shd w:val="clear" w:color="auto" w:fill="auto"/>
            <w:vAlign w:val="bottom"/>
          </w:tcPr>
          <w:p w14:paraId="6EFFA6A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institutionnel ou politique.</w:t>
            </w:r>
            <w:r w:rsidRPr="003C5A92">
              <w:rPr>
                <w:rFonts w:ascii="Calibri" w:eastAsia="Times New Roman" w:hAnsi="Calibri" w:cs="Calibri"/>
                <w:color w:val="000000"/>
                <w:sz w:val="18"/>
                <w:szCs w:val="20"/>
                <w:lang w:val="fr-FR"/>
              </w:rPr>
              <w:br/>
              <w:t xml:space="preserve"> [Ressources financières limitées.</w:t>
            </w:r>
            <w:r w:rsidRPr="003C5A92">
              <w:rPr>
                <w:rFonts w:ascii="Calibri" w:eastAsia="Times New Roman" w:hAnsi="Calibri" w:cs="Calibri"/>
                <w:color w:val="000000"/>
                <w:sz w:val="18"/>
                <w:szCs w:val="20"/>
                <w:lang w:val="fr-FR"/>
              </w:rPr>
              <w:br/>
              <w:t xml:space="preserve"> [Ressources humaines limitées.</w:t>
            </w:r>
            <w:r w:rsidRPr="003C5A92">
              <w:rPr>
                <w:rFonts w:ascii="Calibri" w:eastAsia="Times New Roman" w:hAnsi="Calibri" w:cs="Calibri"/>
                <w:color w:val="000000"/>
                <w:sz w:val="18"/>
                <w:szCs w:val="20"/>
                <w:lang w:val="fr-FR"/>
              </w:rPr>
              <w:br/>
              <w:t xml:space="preserve"> [Capacité technique insuffisante.</w:t>
            </w:r>
            <w:r w:rsidRPr="003C5A92">
              <w:rPr>
                <w:rFonts w:ascii="Calibri" w:eastAsia="Times New Roman" w:hAnsi="Calibri" w:cs="Calibri"/>
                <w:color w:val="000000"/>
                <w:sz w:val="18"/>
                <w:szCs w:val="20"/>
                <w:lang w:val="fr-FR"/>
              </w:rPr>
              <w:br/>
              <w:t xml:space="preserve"> [] Autres :</w:t>
            </w:r>
          </w:p>
        </w:tc>
        <w:tc>
          <w:tcPr>
            <w:tcW w:w="481" w:type="pct"/>
            <w:shd w:val="clear" w:color="auto" w:fill="auto"/>
            <w:noWrap/>
            <w:vAlign w:val="bottom"/>
          </w:tcPr>
          <w:p w14:paraId="60AA628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561" w:type="pct"/>
          </w:tcPr>
          <w:p w14:paraId="03930F65" w14:textId="77777777" w:rsidR="0011311D" w:rsidRPr="003C5A92" w:rsidRDefault="0011311D" w:rsidP="00C966E7">
            <w:pPr>
              <w:spacing w:after="0" w:line="240" w:lineRule="auto"/>
              <w:rPr>
                <w:rFonts w:ascii="Calibri" w:eastAsia="Times New Roman" w:hAnsi="Calibri" w:cs="Calibri"/>
                <w:color w:val="000000"/>
                <w:sz w:val="18"/>
                <w:szCs w:val="20"/>
                <w:lang w:val="fr-FR"/>
              </w:rPr>
            </w:pPr>
          </w:p>
        </w:tc>
        <w:tc>
          <w:tcPr>
            <w:tcW w:w="560" w:type="pct"/>
            <w:shd w:val="clear" w:color="auto" w:fill="auto"/>
            <w:noWrap/>
            <w:vAlign w:val="bottom"/>
          </w:tcPr>
          <w:p w14:paraId="3BC23F3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549" w:type="pct"/>
            <w:shd w:val="clear" w:color="auto" w:fill="auto"/>
            <w:noWrap/>
            <w:vAlign w:val="bottom"/>
          </w:tcPr>
          <w:p w14:paraId="25FF797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546" w:type="pct"/>
          </w:tcPr>
          <w:p w14:paraId="54E4BB2D" w14:textId="77777777" w:rsidR="0011311D" w:rsidRPr="003C5A92" w:rsidRDefault="0011311D" w:rsidP="00C966E7">
            <w:pPr>
              <w:spacing w:after="0" w:line="240" w:lineRule="auto"/>
              <w:rPr>
                <w:rFonts w:ascii="Calibri" w:eastAsia="Times New Roman" w:hAnsi="Calibri" w:cs="Calibri"/>
                <w:color w:val="000000"/>
                <w:sz w:val="18"/>
                <w:szCs w:val="20"/>
                <w:lang w:val="fr-FR"/>
              </w:rPr>
            </w:pPr>
          </w:p>
        </w:tc>
      </w:tr>
    </w:tbl>
    <w:p w14:paraId="66B273BA" w14:textId="77777777" w:rsidR="00B86B4C" w:rsidRPr="003C5A92" w:rsidRDefault="00B86B4C" w:rsidP="00453A19">
      <w:pPr>
        <w:rPr>
          <w:sz w:val="20"/>
          <w:lang w:val="fr-FR"/>
        </w:rPr>
      </w:pPr>
    </w:p>
    <w:p w14:paraId="670E8341" w14:textId="77777777" w:rsidR="00B45F5E" w:rsidRPr="003C5A92" w:rsidRDefault="00B45F5E" w:rsidP="00453A19">
      <w:pPr>
        <w:rPr>
          <w:sz w:val="20"/>
          <w:lang w:val="fr-FR"/>
        </w:rPr>
      </w:pPr>
    </w:p>
    <w:p w14:paraId="32CE48E7"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21</w:t>
      </w:r>
      <w:r w:rsidRPr="003C5A92">
        <w:rPr>
          <w:sz w:val="20"/>
          <w:lang w:val="fr-FR"/>
        </w:rPr>
        <w:t xml:space="preserve">. État d'avancement de l'élaboration de stratégies et de mesures visant à identifier et à gérer les </w:t>
      </w:r>
      <w:r w:rsidR="0031796D" w:rsidRPr="003C5A92">
        <w:rPr>
          <w:sz w:val="20"/>
          <w:lang w:val="fr-FR"/>
        </w:rPr>
        <w:t>produits et articles en cours d'utilisation et les déchets constitués de substances chimiques inscrites à l'annexe A, B ou C, en contenant ou contaminés par ces substances, y compris les sites contaminés</w:t>
      </w:r>
      <w:r w:rsidR="00F32292" w:rsidRPr="003C5A92">
        <w:rPr>
          <w:sz w:val="20"/>
          <w:lang w:val="fr-FR"/>
        </w:rPr>
        <w:t>, conformément à l'article 6, paragraphe 1, point a) ii),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420"/>
        <w:gridCol w:w="1189"/>
        <w:gridCol w:w="578"/>
        <w:gridCol w:w="700"/>
        <w:gridCol w:w="578"/>
        <w:gridCol w:w="700"/>
        <w:gridCol w:w="663"/>
        <w:gridCol w:w="810"/>
        <w:gridCol w:w="1063"/>
      </w:tblGrid>
      <w:tr w:rsidR="009B01AA" w:rsidRPr="003C5A92" w14:paraId="48141658" w14:textId="77777777" w:rsidTr="009B01AA">
        <w:trPr>
          <w:trHeight w:val="50"/>
        </w:trPr>
        <w:tc>
          <w:tcPr>
            <w:tcW w:w="938" w:type="pct"/>
            <w:vMerge w:val="restart"/>
            <w:shd w:val="clear" w:color="auto" w:fill="auto"/>
            <w:vAlign w:val="bottom"/>
            <w:hideMark/>
          </w:tcPr>
          <w:p w14:paraId="2ECF9C29"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Stratégie/mesures</w:t>
            </w:r>
          </w:p>
        </w:tc>
        <w:tc>
          <w:tcPr>
            <w:tcW w:w="586" w:type="pct"/>
            <w:vMerge w:val="restart"/>
            <w:shd w:val="clear" w:color="auto" w:fill="auto"/>
            <w:noWrap/>
            <w:vAlign w:val="bottom"/>
            <w:hideMark/>
          </w:tcPr>
          <w:p w14:paraId="6DA6AD5B"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692" w:type="pct"/>
            <w:vMerge w:val="restart"/>
            <w:shd w:val="clear" w:color="auto" w:fill="auto"/>
            <w:vAlign w:val="bottom"/>
            <w:hideMark/>
          </w:tcPr>
          <w:p w14:paraId="2E555B72"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357" w:type="pct"/>
            <w:shd w:val="clear" w:color="auto" w:fill="auto"/>
            <w:noWrap/>
            <w:vAlign w:val="bottom"/>
            <w:hideMark/>
          </w:tcPr>
          <w:p w14:paraId="1BA1E0BC"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Type</w:t>
            </w:r>
          </w:p>
        </w:tc>
        <w:tc>
          <w:tcPr>
            <w:tcW w:w="309" w:type="pct"/>
          </w:tcPr>
          <w:p w14:paraId="2C37483E" w14:textId="77777777" w:rsidR="009B01AA" w:rsidRPr="003C5A92" w:rsidRDefault="009B01AA" w:rsidP="00DD79BB">
            <w:pPr>
              <w:spacing w:after="0" w:line="240" w:lineRule="auto"/>
              <w:rPr>
                <w:rFonts w:ascii="Calibri" w:eastAsia="Times New Roman" w:hAnsi="Calibri" w:cs="Calibri"/>
                <w:b/>
                <w:bCs/>
                <w:sz w:val="18"/>
                <w:szCs w:val="20"/>
                <w:lang w:val="fr-FR"/>
              </w:rPr>
            </w:pPr>
          </w:p>
          <w:p w14:paraId="5FDB31FC"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357" w:type="pct"/>
            <w:shd w:val="clear" w:color="auto" w:fill="auto"/>
            <w:noWrap/>
            <w:vAlign w:val="bottom"/>
            <w:hideMark/>
          </w:tcPr>
          <w:p w14:paraId="77198AFA"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Type</w:t>
            </w:r>
          </w:p>
        </w:tc>
        <w:tc>
          <w:tcPr>
            <w:tcW w:w="357" w:type="pct"/>
            <w:shd w:val="clear" w:color="auto" w:fill="auto"/>
            <w:noWrap/>
            <w:vAlign w:val="bottom"/>
            <w:hideMark/>
          </w:tcPr>
          <w:p w14:paraId="29F59162"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426" w:type="pct"/>
            <w:shd w:val="clear" w:color="auto" w:fill="auto"/>
            <w:noWrap/>
            <w:vAlign w:val="bottom"/>
            <w:hideMark/>
          </w:tcPr>
          <w:p w14:paraId="4CD71A1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w:t>
            </w:r>
          </w:p>
        </w:tc>
        <w:tc>
          <w:tcPr>
            <w:tcW w:w="489" w:type="pct"/>
          </w:tcPr>
          <w:p w14:paraId="7311CF9B" w14:textId="77777777" w:rsidR="009B01AA" w:rsidRPr="003C5A92" w:rsidRDefault="009B01AA" w:rsidP="00DD79BB">
            <w:pPr>
              <w:spacing w:after="0" w:line="240" w:lineRule="auto"/>
              <w:rPr>
                <w:rFonts w:ascii="Calibri" w:eastAsia="Times New Roman" w:hAnsi="Calibri" w:cs="Calibri"/>
                <w:b/>
                <w:bCs/>
                <w:color w:val="000000"/>
                <w:sz w:val="18"/>
                <w:szCs w:val="20"/>
                <w:lang w:val="fr-FR"/>
              </w:rPr>
            </w:pPr>
          </w:p>
          <w:p w14:paraId="0D565DE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88" w:type="pct"/>
            <w:vMerge w:val="restart"/>
          </w:tcPr>
          <w:p w14:paraId="455E273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9B01AA" w:rsidRPr="003C5A92" w14:paraId="53F509C4" w14:textId="77777777" w:rsidTr="009B01AA">
        <w:trPr>
          <w:trHeight w:val="1035"/>
        </w:trPr>
        <w:tc>
          <w:tcPr>
            <w:tcW w:w="938" w:type="pct"/>
            <w:vMerge/>
            <w:vAlign w:val="center"/>
            <w:hideMark/>
          </w:tcPr>
          <w:p w14:paraId="45A9F6E0" w14:textId="77777777" w:rsidR="009B01AA" w:rsidRPr="003C5A92" w:rsidRDefault="009B01AA" w:rsidP="00DD79BB">
            <w:pPr>
              <w:spacing w:after="0" w:line="240" w:lineRule="auto"/>
              <w:rPr>
                <w:rFonts w:ascii="Calibri" w:eastAsia="Times New Roman" w:hAnsi="Calibri" w:cs="Calibri"/>
                <w:b/>
                <w:bCs/>
                <w:sz w:val="18"/>
                <w:szCs w:val="20"/>
                <w:lang w:val="fr-FR"/>
              </w:rPr>
            </w:pPr>
          </w:p>
        </w:tc>
        <w:tc>
          <w:tcPr>
            <w:tcW w:w="586" w:type="pct"/>
            <w:vMerge/>
            <w:vAlign w:val="center"/>
            <w:hideMark/>
          </w:tcPr>
          <w:p w14:paraId="2470BF1A" w14:textId="77777777" w:rsidR="009B01AA" w:rsidRPr="003C5A92" w:rsidRDefault="009B01AA" w:rsidP="00DD79BB">
            <w:pPr>
              <w:spacing w:after="0" w:line="240" w:lineRule="auto"/>
              <w:rPr>
                <w:rFonts w:ascii="Calibri" w:eastAsia="Times New Roman" w:hAnsi="Calibri" w:cs="Calibri"/>
                <w:b/>
                <w:bCs/>
                <w:sz w:val="18"/>
                <w:szCs w:val="20"/>
                <w:lang w:val="fr-FR"/>
              </w:rPr>
            </w:pPr>
          </w:p>
        </w:tc>
        <w:tc>
          <w:tcPr>
            <w:tcW w:w="692" w:type="pct"/>
            <w:vMerge/>
            <w:vAlign w:val="center"/>
            <w:hideMark/>
          </w:tcPr>
          <w:p w14:paraId="1460061D" w14:textId="77777777" w:rsidR="009B01AA" w:rsidRPr="003C5A92" w:rsidRDefault="009B01AA" w:rsidP="00DD79BB">
            <w:pPr>
              <w:spacing w:after="0" w:line="240" w:lineRule="auto"/>
              <w:rPr>
                <w:rFonts w:ascii="Calibri" w:eastAsia="Times New Roman" w:hAnsi="Calibri" w:cs="Calibri"/>
                <w:b/>
                <w:bCs/>
                <w:sz w:val="18"/>
                <w:szCs w:val="20"/>
                <w:lang w:val="fr-FR"/>
              </w:rPr>
            </w:pPr>
          </w:p>
        </w:tc>
        <w:tc>
          <w:tcPr>
            <w:tcW w:w="666" w:type="pct"/>
            <w:gridSpan w:val="2"/>
            <w:shd w:val="clear" w:color="auto" w:fill="auto"/>
            <w:vAlign w:val="bottom"/>
            <w:hideMark/>
          </w:tcPr>
          <w:p w14:paraId="42D74CD1"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sz w:val="18"/>
                <w:szCs w:val="20"/>
                <w:lang w:val="fr-FR"/>
              </w:rPr>
              <w:t>Pesticides énumérés dans les annexes A ou B :</w:t>
            </w:r>
          </w:p>
        </w:tc>
        <w:tc>
          <w:tcPr>
            <w:tcW w:w="714" w:type="pct"/>
            <w:gridSpan w:val="2"/>
            <w:shd w:val="clear" w:color="auto" w:fill="auto"/>
            <w:vAlign w:val="bottom"/>
            <w:hideMark/>
          </w:tcPr>
          <w:p w14:paraId="58AAD64D"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color w:val="000000"/>
                <w:sz w:val="18"/>
                <w:szCs w:val="20"/>
                <w:lang w:val="fr-FR"/>
              </w:rPr>
              <w:t>Produits chimiques industriels inscrits aux annexes A ou B :</w:t>
            </w:r>
          </w:p>
        </w:tc>
        <w:tc>
          <w:tcPr>
            <w:tcW w:w="915" w:type="pct"/>
            <w:gridSpan w:val="2"/>
            <w:shd w:val="clear" w:color="auto" w:fill="auto"/>
            <w:vAlign w:val="bottom"/>
            <w:hideMark/>
          </w:tcPr>
          <w:p w14:paraId="2CEC22CA"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color w:val="000000"/>
                <w:sz w:val="18"/>
                <w:szCs w:val="20"/>
                <w:lang w:val="fr-FR"/>
              </w:rPr>
              <w:t>Produits chimiques non intentionnels inscrits à l'annexe C</w:t>
            </w:r>
          </w:p>
        </w:tc>
        <w:tc>
          <w:tcPr>
            <w:tcW w:w="488" w:type="pct"/>
            <w:vMerge/>
          </w:tcPr>
          <w:p w14:paraId="79FF588D" w14:textId="77777777" w:rsidR="009B01AA" w:rsidRPr="003C5A92" w:rsidRDefault="009B01AA" w:rsidP="00DD79BB">
            <w:pPr>
              <w:spacing w:after="0" w:line="240" w:lineRule="auto"/>
              <w:rPr>
                <w:rFonts w:ascii="Calibri" w:eastAsia="Times New Roman" w:hAnsi="Calibri" w:cs="Calibri"/>
                <w:b/>
                <w:bCs/>
                <w:i/>
                <w:iCs/>
                <w:color w:val="000000"/>
                <w:sz w:val="18"/>
                <w:szCs w:val="20"/>
                <w:lang w:val="fr-FR"/>
              </w:rPr>
            </w:pPr>
          </w:p>
        </w:tc>
      </w:tr>
      <w:tr w:rsidR="009B01AA" w:rsidRPr="003C5A92" w14:paraId="3B962093" w14:textId="77777777" w:rsidTr="009B01AA">
        <w:trPr>
          <w:trHeight w:val="1545"/>
        </w:trPr>
        <w:tc>
          <w:tcPr>
            <w:tcW w:w="938" w:type="pct"/>
            <w:shd w:val="clear" w:color="auto" w:fill="auto"/>
            <w:vAlign w:val="bottom"/>
            <w:hideMark/>
          </w:tcPr>
          <w:p w14:paraId="7A84777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élaborer des stratégies pour identifier les produits et articles en usage et les déchets constitués de substances chimiques inscrites à l'annexe A, B ou C, en contenant ou contaminés par elles</w:t>
            </w:r>
          </w:p>
        </w:tc>
        <w:tc>
          <w:tcPr>
            <w:tcW w:w="586" w:type="pct"/>
            <w:shd w:val="clear" w:color="auto" w:fill="auto"/>
            <w:vAlign w:val="bottom"/>
            <w:hideMark/>
          </w:tcPr>
          <w:p w14:paraId="46E749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d'élaboration.</w:t>
            </w:r>
            <w:r w:rsidRPr="003C5A92">
              <w:rPr>
                <w:rFonts w:ascii="Calibri" w:eastAsia="Times New Roman" w:hAnsi="Calibri" w:cs="Calibri"/>
                <w:color w:val="000000"/>
                <w:sz w:val="18"/>
                <w:szCs w:val="20"/>
                <w:lang w:val="fr-FR"/>
              </w:rPr>
              <w:br/>
              <w:t xml:space="preserve"> [Non</w:t>
            </w:r>
          </w:p>
          <w:p w14:paraId="31EA3C4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21777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692" w:type="pct"/>
            <w:shd w:val="clear" w:color="auto" w:fill="auto"/>
            <w:vAlign w:val="bottom"/>
            <w:hideMark/>
          </w:tcPr>
          <w:p w14:paraId="59586DF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              [Ressources humaines limitées.</w:t>
            </w:r>
            <w:r w:rsidRPr="003C5A92">
              <w:rPr>
                <w:rFonts w:ascii="Calibri" w:eastAsia="Times New Roman" w:hAnsi="Calibri" w:cs="Calibri"/>
                <w:color w:val="000000"/>
                <w:sz w:val="18"/>
                <w:szCs w:val="20"/>
                <w:lang w:val="fr-FR"/>
              </w:rPr>
              <w:br/>
              <w:t xml:space="preserve"> [Capacité technique insuffisante.                [] Autres </w:t>
            </w:r>
          </w:p>
        </w:tc>
        <w:tc>
          <w:tcPr>
            <w:tcW w:w="357" w:type="pct"/>
            <w:shd w:val="clear" w:color="auto" w:fill="auto"/>
            <w:noWrap/>
            <w:vAlign w:val="bottom"/>
            <w:hideMark/>
          </w:tcPr>
          <w:p w14:paraId="308059D5"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309" w:type="pct"/>
          </w:tcPr>
          <w:p w14:paraId="4702FF78" w14:textId="77777777" w:rsidR="009B01AA" w:rsidRPr="003C5A92" w:rsidRDefault="009B01AA" w:rsidP="00DD79BB">
            <w:pPr>
              <w:spacing w:after="0" w:line="240" w:lineRule="auto"/>
              <w:rPr>
                <w:rFonts w:ascii="Calibri" w:eastAsia="Times New Roman" w:hAnsi="Calibri" w:cs="Calibri"/>
                <w:color w:val="000000"/>
                <w:sz w:val="18"/>
                <w:lang w:val="fr-FR"/>
              </w:rPr>
            </w:pPr>
          </w:p>
        </w:tc>
        <w:tc>
          <w:tcPr>
            <w:tcW w:w="357" w:type="pct"/>
            <w:shd w:val="clear" w:color="auto" w:fill="auto"/>
            <w:noWrap/>
            <w:vAlign w:val="bottom"/>
            <w:hideMark/>
          </w:tcPr>
          <w:p w14:paraId="590F762F"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357" w:type="pct"/>
            <w:shd w:val="clear" w:color="auto" w:fill="auto"/>
            <w:noWrap/>
            <w:vAlign w:val="bottom"/>
            <w:hideMark/>
          </w:tcPr>
          <w:p w14:paraId="4135CFE0"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426" w:type="pct"/>
            <w:shd w:val="clear" w:color="auto" w:fill="auto"/>
            <w:noWrap/>
            <w:vAlign w:val="bottom"/>
            <w:hideMark/>
          </w:tcPr>
          <w:p w14:paraId="4874A64E"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489" w:type="pct"/>
          </w:tcPr>
          <w:p w14:paraId="3E1CE7B0" w14:textId="77777777" w:rsidR="009B01AA" w:rsidRPr="003C5A92" w:rsidRDefault="009B01AA" w:rsidP="00DD79BB">
            <w:pPr>
              <w:spacing w:after="0" w:line="240" w:lineRule="auto"/>
              <w:rPr>
                <w:rFonts w:ascii="Calibri" w:eastAsia="Times New Roman" w:hAnsi="Calibri" w:cs="Calibri"/>
                <w:color w:val="000000"/>
                <w:sz w:val="18"/>
                <w:lang w:val="fr-FR"/>
              </w:rPr>
            </w:pPr>
          </w:p>
        </w:tc>
        <w:tc>
          <w:tcPr>
            <w:tcW w:w="488" w:type="pct"/>
          </w:tcPr>
          <w:p w14:paraId="75F10D3F" w14:textId="77777777" w:rsidR="009B01AA" w:rsidRPr="003C5A92" w:rsidRDefault="009B01AA" w:rsidP="00DD79BB">
            <w:pPr>
              <w:spacing w:after="0" w:line="240" w:lineRule="auto"/>
              <w:rPr>
                <w:rFonts w:ascii="Calibri" w:eastAsia="Times New Roman" w:hAnsi="Calibri" w:cs="Calibri"/>
                <w:color w:val="000000"/>
                <w:sz w:val="18"/>
                <w:lang w:val="fr-FR"/>
              </w:rPr>
            </w:pPr>
          </w:p>
        </w:tc>
      </w:tr>
      <w:tr w:rsidR="009B01AA" w:rsidRPr="003C5A92" w14:paraId="67578CDD" w14:textId="77777777" w:rsidTr="009B01AA">
        <w:trPr>
          <w:trHeight w:val="1545"/>
        </w:trPr>
        <w:tc>
          <w:tcPr>
            <w:tcW w:w="938" w:type="pct"/>
            <w:shd w:val="clear" w:color="auto" w:fill="auto"/>
            <w:vAlign w:val="bottom"/>
          </w:tcPr>
          <w:p w14:paraId="096C767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prendre des mesures pour gérer les déchets, y compris les produits et articles qui deviennent des déchets</w:t>
            </w:r>
          </w:p>
        </w:tc>
        <w:tc>
          <w:tcPr>
            <w:tcW w:w="586" w:type="pct"/>
            <w:shd w:val="clear" w:color="auto" w:fill="auto"/>
            <w:vAlign w:val="bottom"/>
          </w:tcPr>
          <w:p w14:paraId="21090BD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73173C4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D71149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692" w:type="pct"/>
            <w:shd w:val="clear" w:color="auto" w:fill="auto"/>
            <w:vAlign w:val="bottom"/>
          </w:tcPr>
          <w:p w14:paraId="56309F2E" w14:textId="77777777" w:rsidR="009B01AA" w:rsidRPr="003C5A92" w:rsidRDefault="009B01AA" w:rsidP="00DD79BB">
            <w:pPr>
              <w:spacing w:after="0" w:line="240" w:lineRule="auto"/>
              <w:rPr>
                <w:rFonts w:ascii="Calibri" w:eastAsia="Times New Roman" w:hAnsi="Calibri" w:cs="Calibri"/>
                <w:color w:val="000000"/>
                <w:sz w:val="18"/>
                <w:szCs w:val="20"/>
                <w:lang w:val="fr-FR"/>
              </w:rPr>
            </w:pPr>
          </w:p>
        </w:tc>
        <w:tc>
          <w:tcPr>
            <w:tcW w:w="357" w:type="pct"/>
            <w:shd w:val="clear" w:color="auto" w:fill="auto"/>
            <w:noWrap/>
            <w:vAlign w:val="bottom"/>
          </w:tcPr>
          <w:p w14:paraId="225780E1"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309" w:type="pct"/>
          </w:tcPr>
          <w:p w14:paraId="11F7F110" w14:textId="77777777" w:rsidR="009B01AA" w:rsidRPr="003C5A92" w:rsidRDefault="009B01AA" w:rsidP="00DD79BB">
            <w:pPr>
              <w:spacing w:after="0" w:line="240" w:lineRule="auto"/>
              <w:rPr>
                <w:rFonts w:ascii="Calibri" w:eastAsia="Times New Roman" w:hAnsi="Calibri" w:cs="Calibri"/>
                <w:color w:val="000000"/>
                <w:sz w:val="18"/>
                <w:lang w:val="fr-FR"/>
              </w:rPr>
            </w:pPr>
          </w:p>
        </w:tc>
        <w:tc>
          <w:tcPr>
            <w:tcW w:w="357" w:type="pct"/>
            <w:shd w:val="clear" w:color="auto" w:fill="auto"/>
            <w:noWrap/>
            <w:vAlign w:val="bottom"/>
          </w:tcPr>
          <w:p w14:paraId="6FE7A490"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357" w:type="pct"/>
            <w:shd w:val="clear" w:color="auto" w:fill="auto"/>
            <w:noWrap/>
            <w:vAlign w:val="bottom"/>
          </w:tcPr>
          <w:p w14:paraId="24A11988"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426" w:type="pct"/>
            <w:shd w:val="clear" w:color="auto" w:fill="auto"/>
            <w:noWrap/>
            <w:vAlign w:val="bottom"/>
          </w:tcPr>
          <w:p w14:paraId="535D3B90"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489" w:type="pct"/>
          </w:tcPr>
          <w:p w14:paraId="3AC2F641" w14:textId="77777777" w:rsidR="009B01AA" w:rsidRPr="003C5A92" w:rsidRDefault="009B01AA" w:rsidP="00DD79BB">
            <w:pPr>
              <w:spacing w:after="0" w:line="240" w:lineRule="auto"/>
              <w:rPr>
                <w:rFonts w:ascii="Calibri" w:eastAsia="Times New Roman" w:hAnsi="Calibri" w:cs="Calibri"/>
                <w:color w:val="000000"/>
                <w:sz w:val="18"/>
                <w:lang w:val="fr-FR"/>
              </w:rPr>
            </w:pPr>
          </w:p>
        </w:tc>
        <w:tc>
          <w:tcPr>
            <w:tcW w:w="488" w:type="pct"/>
          </w:tcPr>
          <w:p w14:paraId="646DE784" w14:textId="77777777" w:rsidR="009B01AA" w:rsidRPr="003C5A92" w:rsidRDefault="009B01AA" w:rsidP="00DD79BB">
            <w:pPr>
              <w:spacing w:after="0" w:line="240" w:lineRule="auto"/>
              <w:rPr>
                <w:rFonts w:ascii="Calibri" w:eastAsia="Times New Roman" w:hAnsi="Calibri" w:cs="Calibri"/>
                <w:color w:val="000000"/>
                <w:sz w:val="18"/>
                <w:lang w:val="fr-FR"/>
              </w:rPr>
            </w:pPr>
          </w:p>
        </w:tc>
      </w:tr>
      <w:tr w:rsidR="009B01AA" w:rsidRPr="003C5A92" w14:paraId="25D2166C" w14:textId="77777777" w:rsidTr="009B01AA">
        <w:trPr>
          <w:trHeight w:val="1545"/>
        </w:trPr>
        <w:tc>
          <w:tcPr>
            <w:tcW w:w="938" w:type="pct"/>
            <w:shd w:val="clear" w:color="auto" w:fill="auto"/>
            <w:vAlign w:val="bottom"/>
          </w:tcPr>
          <w:p w14:paraId="24C3F94A"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élaborer des stratégies pour identifier les sites contaminés par des substances chimiques inscrites à l'annexe A, B ou C</w:t>
            </w:r>
          </w:p>
        </w:tc>
        <w:tc>
          <w:tcPr>
            <w:tcW w:w="586" w:type="pct"/>
            <w:shd w:val="clear" w:color="auto" w:fill="auto"/>
            <w:vAlign w:val="bottom"/>
          </w:tcPr>
          <w:p w14:paraId="0D3F6128" w14:textId="77777777" w:rsidR="005A181C" w:rsidRPr="003C5A92" w:rsidRDefault="00144174">
            <w:pPr>
              <w:rPr>
                <w:rFonts w:ascii="Calibri" w:hAnsi="Calibri" w:cs="Calibri"/>
                <w:color w:val="000000"/>
                <w:sz w:val="18"/>
                <w:szCs w:val="20"/>
                <w:lang w:val="fr-FR"/>
              </w:rPr>
            </w:pPr>
            <w:r w:rsidRPr="003C5A92">
              <w:rPr>
                <w:rFonts w:ascii="Calibri" w:hAnsi="Calibri" w:cs="Calibri"/>
                <w:color w:val="000000"/>
                <w:sz w:val="18"/>
                <w:szCs w:val="20"/>
                <w:lang w:val="fr-FR"/>
              </w:rPr>
              <w:t>[Oui [</w:t>
            </w:r>
            <w:r w:rsidRPr="003C5A92">
              <w:rPr>
                <w:rFonts w:ascii="Calibri" w:hAnsi="Calibri" w:cs="Calibri"/>
                <w:color w:val="000000"/>
                <w:sz w:val="18"/>
                <w:szCs w:val="20"/>
                <w:lang w:val="fr-FR"/>
              </w:rPr>
              <w:br/>
              <w:t>] En cours de développement.</w:t>
            </w:r>
            <w:r w:rsidRPr="003C5A92">
              <w:rPr>
                <w:rFonts w:ascii="Calibri" w:hAnsi="Calibri" w:cs="Calibri"/>
                <w:color w:val="000000"/>
                <w:sz w:val="18"/>
                <w:szCs w:val="20"/>
                <w:lang w:val="fr-FR"/>
              </w:rPr>
              <w:br/>
              <w:t xml:space="preserve"> [Non</w:t>
            </w:r>
          </w:p>
          <w:p w14:paraId="537EE3C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5F4C4CC" w14:textId="77777777" w:rsidR="005A181C" w:rsidRPr="003C5A92" w:rsidRDefault="00144174">
            <w:pPr>
              <w:rPr>
                <w:rFonts w:ascii="Calibri"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A2EA3D8" w14:textId="77777777" w:rsidR="009B01AA" w:rsidRPr="003C5A92" w:rsidRDefault="009B01AA" w:rsidP="000D4C18">
            <w:pPr>
              <w:spacing w:after="0" w:line="240" w:lineRule="auto"/>
              <w:rPr>
                <w:rFonts w:ascii="Calibri" w:eastAsia="Times New Roman" w:hAnsi="Calibri" w:cs="Calibri"/>
                <w:color w:val="000000"/>
                <w:sz w:val="18"/>
                <w:szCs w:val="20"/>
                <w:lang w:val="fr-FR"/>
              </w:rPr>
            </w:pPr>
          </w:p>
        </w:tc>
        <w:tc>
          <w:tcPr>
            <w:tcW w:w="692" w:type="pct"/>
            <w:shd w:val="clear" w:color="auto" w:fill="auto"/>
            <w:vAlign w:val="bottom"/>
          </w:tcPr>
          <w:p w14:paraId="4A50783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              [Ressources humaines limitées.</w:t>
            </w:r>
            <w:r w:rsidRPr="003C5A92">
              <w:rPr>
                <w:rFonts w:ascii="Calibri" w:eastAsia="Times New Roman" w:hAnsi="Calibri" w:cs="Calibri"/>
                <w:color w:val="000000"/>
                <w:sz w:val="18"/>
                <w:szCs w:val="20"/>
                <w:lang w:val="fr-FR"/>
              </w:rPr>
              <w:br/>
              <w:t xml:space="preserve"> [Capacité technique insuffisante.                [] Autres</w:t>
            </w:r>
          </w:p>
        </w:tc>
        <w:tc>
          <w:tcPr>
            <w:tcW w:w="357" w:type="pct"/>
            <w:shd w:val="clear" w:color="auto" w:fill="auto"/>
            <w:noWrap/>
            <w:vAlign w:val="bottom"/>
          </w:tcPr>
          <w:p w14:paraId="0C210BFC"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309" w:type="pct"/>
          </w:tcPr>
          <w:p w14:paraId="6AD57DE3" w14:textId="77777777" w:rsidR="009B01AA" w:rsidRPr="003C5A92" w:rsidRDefault="009B01AA" w:rsidP="00DD79BB">
            <w:pPr>
              <w:spacing w:after="0" w:line="240" w:lineRule="auto"/>
              <w:rPr>
                <w:rFonts w:ascii="Calibri" w:eastAsia="Times New Roman" w:hAnsi="Calibri" w:cs="Calibri"/>
                <w:color w:val="000000"/>
                <w:sz w:val="18"/>
                <w:lang w:val="fr-FR"/>
              </w:rPr>
            </w:pPr>
          </w:p>
        </w:tc>
        <w:tc>
          <w:tcPr>
            <w:tcW w:w="357" w:type="pct"/>
            <w:shd w:val="clear" w:color="auto" w:fill="auto"/>
            <w:noWrap/>
            <w:vAlign w:val="bottom"/>
          </w:tcPr>
          <w:p w14:paraId="1B4B6846"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357" w:type="pct"/>
            <w:shd w:val="clear" w:color="auto" w:fill="auto"/>
            <w:noWrap/>
            <w:vAlign w:val="bottom"/>
          </w:tcPr>
          <w:p w14:paraId="36EC142E" w14:textId="77777777" w:rsidR="005A181C" w:rsidRPr="003C5A92" w:rsidRDefault="00144174">
            <w:pPr>
              <w:spacing w:after="0" w:line="240" w:lineRule="auto"/>
              <w:rPr>
                <w:rFonts w:ascii="Calibri" w:eastAsia="Times New Roman" w:hAnsi="Calibri" w:cs="Calibri"/>
                <w:color w:val="000000"/>
                <w:sz w:val="18"/>
                <w:lang w:val="fr-FR"/>
              </w:rPr>
            </w:pPr>
            <w:r w:rsidRPr="003C5A92">
              <w:rPr>
                <w:rFonts w:ascii="Calibri" w:eastAsia="Times New Roman" w:hAnsi="Calibri" w:cs="Calibri"/>
                <w:color w:val="000000"/>
                <w:sz w:val="18"/>
                <w:lang w:val="fr-FR"/>
              </w:rPr>
              <w:t>[]</w:t>
            </w:r>
          </w:p>
        </w:tc>
        <w:tc>
          <w:tcPr>
            <w:tcW w:w="426" w:type="pct"/>
            <w:shd w:val="clear" w:color="auto" w:fill="auto"/>
            <w:noWrap/>
            <w:vAlign w:val="bottom"/>
          </w:tcPr>
          <w:p w14:paraId="19CEFEE2" w14:textId="77777777" w:rsidR="005A181C" w:rsidRPr="003C5A92" w:rsidRDefault="00144174">
            <w:pPr>
              <w:spacing w:after="0" w:line="240" w:lineRule="auto"/>
              <w:rPr>
                <w:rStyle w:val="CommentReference"/>
                <w:sz w:val="14"/>
                <w:lang w:val="fr-FR"/>
              </w:rPr>
            </w:pPr>
            <w:r w:rsidRPr="003C5A92">
              <w:rPr>
                <w:rStyle w:val="CommentReference"/>
                <w:sz w:val="14"/>
                <w:lang w:val="fr-FR"/>
              </w:rPr>
              <w:t>[]</w:t>
            </w:r>
          </w:p>
        </w:tc>
        <w:tc>
          <w:tcPr>
            <w:tcW w:w="489" w:type="pct"/>
          </w:tcPr>
          <w:p w14:paraId="3514D33C" w14:textId="77777777" w:rsidR="009B01AA" w:rsidRPr="003C5A92" w:rsidRDefault="009B01AA" w:rsidP="00DD79BB">
            <w:pPr>
              <w:spacing w:after="0" w:line="240" w:lineRule="auto"/>
              <w:rPr>
                <w:rStyle w:val="CommentReference"/>
                <w:sz w:val="14"/>
                <w:lang w:val="fr-FR"/>
              </w:rPr>
            </w:pPr>
          </w:p>
        </w:tc>
        <w:tc>
          <w:tcPr>
            <w:tcW w:w="488" w:type="pct"/>
          </w:tcPr>
          <w:p w14:paraId="7AF861EF" w14:textId="77777777" w:rsidR="009B01AA" w:rsidRPr="003C5A92" w:rsidRDefault="009B01AA" w:rsidP="00DD79BB">
            <w:pPr>
              <w:spacing w:after="0" w:line="240" w:lineRule="auto"/>
              <w:rPr>
                <w:rStyle w:val="CommentReference"/>
                <w:sz w:val="14"/>
                <w:lang w:val="fr-FR"/>
              </w:rPr>
            </w:pPr>
          </w:p>
        </w:tc>
      </w:tr>
    </w:tbl>
    <w:p w14:paraId="07B2E5CF" w14:textId="77777777" w:rsidR="00DD79BB" w:rsidRPr="003C5A92" w:rsidRDefault="00DD79BB" w:rsidP="00453A19">
      <w:pPr>
        <w:rPr>
          <w:sz w:val="20"/>
          <w:lang w:val="fr-FR"/>
        </w:rPr>
      </w:pPr>
    </w:p>
    <w:p w14:paraId="7526EEFE" w14:textId="77777777" w:rsidR="007A4B48" w:rsidRPr="003C5A92" w:rsidRDefault="007A4B48" w:rsidP="00453A19">
      <w:pPr>
        <w:rPr>
          <w:sz w:val="20"/>
          <w:lang w:val="fr-FR"/>
        </w:rPr>
      </w:pPr>
    </w:p>
    <w:p w14:paraId="71AB7A56" w14:textId="77777777" w:rsidR="005A181C" w:rsidRPr="003C5A92" w:rsidRDefault="00144174">
      <w:pPr>
        <w:pStyle w:val="Heading3"/>
        <w:rPr>
          <w:sz w:val="20"/>
          <w:lang w:val="fr-FR"/>
        </w:rPr>
      </w:pPr>
      <w:r w:rsidRPr="003C5A92">
        <w:rPr>
          <w:sz w:val="20"/>
          <w:lang w:val="fr-FR"/>
        </w:rPr>
        <w:t xml:space="preserve">2.2.2 </w:t>
      </w:r>
      <w:r w:rsidRPr="003C5A92">
        <w:rPr>
          <w:sz w:val="20"/>
          <w:lang w:val="fr-FR"/>
        </w:rPr>
        <w:tab/>
        <w:t>Cadre institutionnel</w:t>
      </w:r>
    </w:p>
    <w:p w14:paraId="5A811D04" w14:textId="77777777" w:rsidR="005A181C" w:rsidRPr="003C5A92" w:rsidRDefault="003C5A92">
      <w:pPr>
        <w:rPr>
          <w:b/>
          <w:color w:val="FF0000"/>
          <w:sz w:val="20"/>
          <w:lang w:val="fr-FR"/>
        </w:rPr>
      </w:pPr>
      <w:r w:rsidRPr="003C5A92">
        <w:rPr>
          <w:b/>
          <w:color w:val="FF0000"/>
          <w:sz w:val="20"/>
          <w:lang w:val="fr-FR"/>
        </w:rPr>
        <w:t>[Narration]</w:t>
      </w:r>
    </w:p>
    <w:p w14:paraId="26431253" w14:textId="77777777" w:rsidR="007A4B48" w:rsidRPr="003C5A92" w:rsidRDefault="007A4B48" w:rsidP="00453A19">
      <w:pPr>
        <w:rPr>
          <w:sz w:val="20"/>
          <w:lang w:val="fr-FR"/>
        </w:rPr>
      </w:pPr>
    </w:p>
    <w:p w14:paraId="7622B4E5" w14:textId="77777777" w:rsidR="005A181C" w:rsidRPr="003C5A92" w:rsidRDefault="00144174">
      <w:pPr>
        <w:pStyle w:val="Heading3"/>
        <w:rPr>
          <w:sz w:val="20"/>
          <w:lang w:val="fr-FR"/>
        </w:rPr>
      </w:pPr>
      <w:r w:rsidRPr="003C5A92">
        <w:rPr>
          <w:sz w:val="20"/>
          <w:lang w:val="fr-FR"/>
        </w:rPr>
        <w:t xml:space="preserve">2.2.3 </w:t>
      </w:r>
      <w:r w:rsidRPr="003C5A92">
        <w:rPr>
          <w:sz w:val="20"/>
          <w:lang w:val="fr-FR"/>
        </w:rPr>
        <w:tab/>
        <w:t>Rôles des parties prenantes</w:t>
      </w:r>
      <w:r w:rsidRPr="003C5A92">
        <w:rPr>
          <w:sz w:val="20"/>
          <w:lang w:val="fr-FR"/>
        </w:rPr>
        <w:tab/>
      </w:r>
    </w:p>
    <w:p w14:paraId="2C829E9E" w14:textId="77777777" w:rsidR="005A181C" w:rsidRPr="003C5A92" w:rsidRDefault="003C5A92">
      <w:pPr>
        <w:rPr>
          <w:b/>
          <w:color w:val="FF0000"/>
          <w:sz w:val="20"/>
          <w:lang w:val="fr-FR"/>
        </w:rPr>
      </w:pPr>
      <w:r w:rsidRPr="003C5A92">
        <w:rPr>
          <w:b/>
          <w:color w:val="FF0000"/>
          <w:sz w:val="20"/>
          <w:lang w:val="fr-FR"/>
        </w:rPr>
        <w:t>[Narration]</w:t>
      </w:r>
    </w:p>
    <w:p w14:paraId="2A0BDCC1"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22</w:t>
      </w:r>
      <w:r w:rsidRPr="003C5A92">
        <w:rPr>
          <w:sz w:val="20"/>
          <w:lang w:val="fr-FR"/>
        </w:rPr>
        <w:t xml:space="preserve">. </w:t>
      </w:r>
      <w:r w:rsidR="00CB5C43" w:rsidRPr="003C5A92">
        <w:rPr>
          <w:sz w:val="20"/>
          <w:lang w:val="fr-FR"/>
        </w:rPr>
        <w:t xml:space="preserve">Parties prenantes de la gestion </w:t>
      </w:r>
      <w:r w:rsidR="004268D3" w:rsidRPr="003C5A92">
        <w:rPr>
          <w:sz w:val="20"/>
          <w:lang w:val="fr-FR"/>
        </w:rPr>
        <w:t>nationale</w:t>
      </w:r>
      <w:r w:rsidR="00CB5C43" w:rsidRPr="003C5A92">
        <w:rPr>
          <w:sz w:val="20"/>
          <w:lang w:val="fr-FR"/>
        </w:rPr>
        <w:t xml:space="preserve"> des POP et </w:t>
      </w:r>
      <w:r w:rsidR="000E6BF1" w:rsidRPr="003C5A92">
        <w:rPr>
          <w:sz w:val="20"/>
          <w:lang w:val="fr-FR"/>
        </w:rPr>
        <w:t>rôles</w:t>
      </w:r>
      <w:r w:rsidR="00CB5C43" w:rsidRPr="003C5A92">
        <w:rPr>
          <w:sz w:val="20"/>
          <w:lang w:val="fr-FR"/>
        </w:rPr>
        <w:t xml:space="preserve"> connexes </w:t>
      </w:r>
    </w:p>
    <w:tbl>
      <w:tblPr>
        <w:tblW w:w="9483" w:type="dxa"/>
        <w:tblInd w:w="93" w:type="dxa"/>
        <w:tblLook w:val="04A0" w:firstRow="1" w:lastRow="0" w:firstColumn="1" w:lastColumn="0" w:noHBand="0" w:noVBand="1"/>
      </w:tblPr>
      <w:tblGrid>
        <w:gridCol w:w="3696"/>
        <w:gridCol w:w="3549"/>
        <w:gridCol w:w="2238"/>
      </w:tblGrid>
      <w:tr w:rsidR="004268D3" w:rsidRPr="003C5A92" w14:paraId="0C6B7353" w14:textId="77777777" w:rsidTr="004268D3">
        <w:trPr>
          <w:trHeight w:val="300"/>
        </w:trPr>
        <w:tc>
          <w:tcPr>
            <w:tcW w:w="3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0AB4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Partie prenante</w:t>
            </w:r>
          </w:p>
        </w:tc>
        <w:tc>
          <w:tcPr>
            <w:tcW w:w="3549" w:type="dxa"/>
            <w:tcBorders>
              <w:top w:val="single" w:sz="4" w:space="0" w:color="auto"/>
              <w:left w:val="nil"/>
              <w:bottom w:val="single" w:sz="4" w:space="0" w:color="auto"/>
              <w:right w:val="single" w:sz="4" w:space="0" w:color="auto"/>
            </w:tcBorders>
            <w:shd w:val="clear" w:color="auto" w:fill="auto"/>
            <w:noWrap/>
            <w:vAlign w:val="bottom"/>
            <w:hideMark/>
          </w:tcPr>
          <w:p w14:paraId="1457DAD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Rôle</w:t>
            </w:r>
          </w:p>
        </w:tc>
        <w:tc>
          <w:tcPr>
            <w:tcW w:w="2238" w:type="dxa"/>
            <w:tcBorders>
              <w:top w:val="single" w:sz="4" w:space="0" w:color="auto"/>
              <w:left w:val="nil"/>
              <w:bottom w:val="single" w:sz="4" w:space="0" w:color="auto"/>
              <w:right w:val="single" w:sz="4" w:space="0" w:color="auto"/>
            </w:tcBorders>
          </w:tcPr>
          <w:p w14:paraId="0972993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268D3" w:rsidRPr="003C5A92" w14:paraId="5D15F444" w14:textId="77777777" w:rsidTr="004268D3">
        <w:trPr>
          <w:trHeight w:val="300"/>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14:paraId="1133E310" w14:textId="77777777" w:rsidR="004268D3" w:rsidRPr="003C5A92" w:rsidRDefault="004268D3" w:rsidP="00B62D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3549" w:type="dxa"/>
            <w:tcBorders>
              <w:top w:val="nil"/>
              <w:left w:val="nil"/>
              <w:bottom w:val="single" w:sz="4" w:space="0" w:color="auto"/>
              <w:right w:val="single" w:sz="4" w:space="0" w:color="auto"/>
            </w:tcBorders>
            <w:shd w:val="clear" w:color="auto" w:fill="auto"/>
            <w:noWrap/>
            <w:vAlign w:val="bottom"/>
            <w:hideMark/>
          </w:tcPr>
          <w:p w14:paraId="0E9AA13A" w14:textId="77777777" w:rsidR="004268D3" w:rsidRPr="003C5A92" w:rsidRDefault="004268D3" w:rsidP="00B62D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238" w:type="dxa"/>
            <w:tcBorders>
              <w:top w:val="nil"/>
              <w:left w:val="nil"/>
              <w:bottom w:val="single" w:sz="4" w:space="0" w:color="auto"/>
              <w:right w:val="single" w:sz="4" w:space="0" w:color="auto"/>
            </w:tcBorders>
          </w:tcPr>
          <w:p w14:paraId="5D27DB53" w14:textId="77777777" w:rsidR="004268D3" w:rsidRPr="003C5A92" w:rsidRDefault="004268D3" w:rsidP="00B62D9E">
            <w:pPr>
              <w:spacing w:after="0" w:line="240" w:lineRule="auto"/>
              <w:rPr>
                <w:rFonts w:ascii="Calibri" w:eastAsia="Times New Roman" w:hAnsi="Calibri" w:cs="Calibri"/>
                <w:color w:val="000000"/>
                <w:sz w:val="20"/>
                <w:lang w:val="fr-FR"/>
              </w:rPr>
            </w:pPr>
          </w:p>
        </w:tc>
      </w:tr>
      <w:tr w:rsidR="004268D3" w:rsidRPr="003C5A92" w14:paraId="44EAE261" w14:textId="77777777" w:rsidTr="004268D3">
        <w:trPr>
          <w:trHeight w:val="300"/>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14:paraId="2E48AADF" w14:textId="77777777" w:rsidR="004268D3" w:rsidRPr="003C5A92" w:rsidRDefault="004268D3" w:rsidP="00B62D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3549" w:type="dxa"/>
            <w:tcBorders>
              <w:top w:val="nil"/>
              <w:left w:val="nil"/>
              <w:bottom w:val="single" w:sz="4" w:space="0" w:color="auto"/>
              <w:right w:val="single" w:sz="4" w:space="0" w:color="auto"/>
            </w:tcBorders>
            <w:shd w:val="clear" w:color="auto" w:fill="auto"/>
            <w:noWrap/>
            <w:vAlign w:val="bottom"/>
            <w:hideMark/>
          </w:tcPr>
          <w:p w14:paraId="34D00282" w14:textId="77777777" w:rsidR="004268D3" w:rsidRPr="003C5A92" w:rsidRDefault="004268D3" w:rsidP="00B62D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238" w:type="dxa"/>
            <w:tcBorders>
              <w:top w:val="nil"/>
              <w:left w:val="nil"/>
              <w:bottom w:val="single" w:sz="4" w:space="0" w:color="auto"/>
              <w:right w:val="single" w:sz="4" w:space="0" w:color="auto"/>
            </w:tcBorders>
          </w:tcPr>
          <w:p w14:paraId="2AFCF25F" w14:textId="77777777" w:rsidR="004268D3" w:rsidRPr="003C5A92" w:rsidRDefault="004268D3" w:rsidP="00B62D9E">
            <w:pPr>
              <w:spacing w:after="0" w:line="240" w:lineRule="auto"/>
              <w:rPr>
                <w:rFonts w:ascii="Calibri" w:eastAsia="Times New Roman" w:hAnsi="Calibri" w:cs="Calibri"/>
                <w:color w:val="000000"/>
                <w:sz w:val="20"/>
                <w:lang w:val="fr-FR"/>
              </w:rPr>
            </w:pPr>
          </w:p>
        </w:tc>
      </w:tr>
      <w:tr w:rsidR="004268D3" w:rsidRPr="003C5A92" w14:paraId="3E436194" w14:textId="77777777" w:rsidTr="004268D3">
        <w:trPr>
          <w:trHeight w:val="300"/>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14:paraId="01FB821A" w14:textId="77777777" w:rsidR="004268D3" w:rsidRPr="003C5A92" w:rsidRDefault="004268D3" w:rsidP="00B62D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3549" w:type="dxa"/>
            <w:tcBorders>
              <w:top w:val="nil"/>
              <w:left w:val="nil"/>
              <w:bottom w:val="single" w:sz="4" w:space="0" w:color="auto"/>
              <w:right w:val="single" w:sz="4" w:space="0" w:color="auto"/>
            </w:tcBorders>
            <w:shd w:val="clear" w:color="auto" w:fill="auto"/>
            <w:noWrap/>
            <w:vAlign w:val="bottom"/>
            <w:hideMark/>
          </w:tcPr>
          <w:p w14:paraId="28BAD146" w14:textId="77777777" w:rsidR="004268D3" w:rsidRPr="003C5A92" w:rsidRDefault="004268D3" w:rsidP="00B62D9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238" w:type="dxa"/>
            <w:tcBorders>
              <w:top w:val="nil"/>
              <w:left w:val="nil"/>
              <w:bottom w:val="single" w:sz="4" w:space="0" w:color="auto"/>
              <w:right w:val="single" w:sz="4" w:space="0" w:color="auto"/>
            </w:tcBorders>
          </w:tcPr>
          <w:p w14:paraId="21FB3C42" w14:textId="77777777" w:rsidR="004268D3" w:rsidRPr="003C5A92" w:rsidRDefault="004268D3" w:rsidP="00B62D9E">
            <w:pPr>
              <w:spacing w:after="0" w:line="240" w:lineRule="auto"/>
              <w:rPr>
                <w:rFonts w:ascii="Calibri" w:eastAsia="Times New Roman" w:hAnsi="Calibri" w:cs="Calibri"/>
                <w:color w:val="000000"/>
                <w:sz w:val="20"/>
                <w:lang w:val="fr-FR"/>
              </w:rPr>
            </w:pPr>
          </w:p>
        </w:tc>
      </w:tr>
    </w:tbl>
    <w:p w14:paraId="3A034E0C" w14:textId="77777777" w:rsidR="00B62D9E" w:rsidRPr="003C5A92" w:rsidRDefault="00B62D9E" w:rsidP="00B62D9E">
      <w:pPr>
        <w:rPr>
          <w:sz w:val="20"/>
          <w:lang w:val="fr-FR"/>
        </w:rPr>
      </w:pPr>
    </w:p>
    <w:p w14:paraId="2BD5EFB0" w14:textId="77777777" w:rsidR="00B62D9E" w:rsidRPr="003C5A92" w:rsidRDefault="00B62D9E" w:rsidP="00B62D9E">
      <w:pPr>
        <w:rPr>
          <w:sz w:val="20"/>
          <w:lang w:val="fr-FR"/>
        </w:rPr>
      </w:pPr>
    </w:p>
    <w:p w14:paraId="4958F7CC" w14:textId="77777777" w:rsidR="005A181C" w:rsidRPr="003C5A92" w:rsidRDefault="00144174">
      <w:pPr>
        <w:pStyle w:val="Heading2"/>
        <w:rPr>
          <w:sz w:val="24"/>
          <w:lang w:val="fr-FR"/>
        </w:rPr>
      </w:pPr>
      <w:r w:rsidRPr="003C5A92">
        <w:rPr>
          <w:sz w:val="24"/>
          <w:lang w:val="fr-FR"/>
        </w:rPr>
        <w:t>2.3</w:t>
      </w:r>
      <w:r w:rsidRPr="003C5A92">
        <w:rPr>
          <w:sz w:val="24"/>
          <w:lang w:val="fr-FR"/>
        </w:rPr>
        <w:tab/>
        <w:t>Évaluation de la question des POP dans le pays</w:t>
      </w:r>
    </w:p>
    <w:p w14:paraId="7527242C" w14:textId="77777777" w:rsidR="008E6FD9" w:rsidRPr="003C5A92" w:rsidRDefault="008E6FD9" w:rsidP="008E6FD9">
      <w:pPr>
        <w:rPr>
          <w:sz w:val="20"/>
          <w:lang w:val="fr-FR"/>
        </w:rPr>
      </w:pPr>
    </w:p>
    <w:p w14:paraId="79A3AEBB" w14:textId="77777777" w:rsidR="005A181C" w:rsidRPr="003C5A92" w:rsidRDefault="00144174">
      <w:pPr>
        <w:rPr>
          <w:sz w:val="20"/>
          <w:lang w:val="fr-FR"/>
        </w:rPr>
      </w:pPr>
      <w:r w:rsidRPr="003C5A92">
        <w:rPr>
          <w:sz w:val="20"/>
          <w:lang w:val="fr-FR"/>
        </w:rPr>
        <w:t>Ce sous-chapitre contiendrait des informations spécifiques sur les POP énumérés dans les trois annexes de la convention de Stockholm, notamment : la production, l'utilisation, l'importation, l'exportation et la gestion des déchets, historiques, actuelles et projetées ; la politique et le cadre réglementaire existants.</w:t>
      </w:r>
    </w:p>
    <w:p w14:paraId="17733ACA" w14:textId="77777777" w:rsidR="005A181C" w:rsidRPr="003C5A92" w:rsidRDefault="003C5A92">
      <w:pPr>
        <w:rPr>
          <w:b/>
          <w:color w:val="FF0000"/>
          <w:sz w:val="20"/>
          <w:lang w:val="fr-FR"/>
        </w:rPr>
      </w:pPr>
      <w:r w:rsidRPr="003C5A92">
        <w:rPr>
          <w:b/>
          <w:color w:val="FF0000"/>
          <w:sz w:val="20"/>
          <w:lang w:val="fr-FR"/>
        </w:rPr>
        <w:t>[Narration]</w:t>
      </w:r>
    </w:p>
    <w:p w14:paraId="3AA31ECA" w14:textId="77777777" w:rsidR="008E6FD9" w:rsidRPr="003C5A92" w:rsidRDefault="008E6FD9" w:rsidP="008E6FD9">
      <w:pPr>
        <w:rPr>
          <w:sz w:val="20"/>
          <w:lang w:val="fr-FR"/>
        </w:rPr>
      </w:pPr>
    </w:p>
    <w:p w14:paraId="1EE10932" w14:textId="77777777" w:rsidR="005A181C" w:rsidRPr="003C5A92" w:rsidRDefault="00144174">
      <w:pPr>
        <w:pStyle w:val="Heading3"/>
        <w:rPr>
          <w:sz w:val="20"/>
          <w:lang w:val="fr-FR"/>
        </w:rPr>
      </w:pPr>
      <w:r w:rsidRPr="003C5A92">
        <w:rPr>
          <w:sz w:val="20"/>
          <w:lang w:val="fr-FR"/>
        </w:rPr>
        <w:t>2.3.1</w:t>
      </w:r>
      <w:r w:rsidRPr="003C5A92">
        <w:rPr>
          <w:sz w:val="20"/>
          <w:lang w:val="fr-FR"/>
        </w:rPr>
        <w:tab/>
        <w:t>Évaluation des pesticides POP (annexe A, partie I)</w:t>
      </w:r>
    </w:p>
    <w:p w14:paraId="3A2A8686" w14:textId="77777777" w:rsidR="005A181C" w:rsidRPr="003C5A92" w:rsidRDefault="003C5A92">
      <w:pPr>
        <w:rPr>
          <w:b/>
          <w:color w:val="FF0000"/>
          <w:sz w:val="20"/>
          <w:lang w:val="fr-FR"/>
        </w:rPr>
      </w:pPr>
      <w:r w:rsidRPr="003C5A92">
        <w:rPr>
          <w:b/>
          <w:color w:val="FF0000"/>
          <w:sz w:val="20"/>
          <w:lang w:val="fr-FR"/>
        </w:rPr>
        <w:t>[Narration]</w:t>
      </w:r>
    </w:p>
    <w:p w14:paraId="0C77A7D6" w14:textId="77777777" w:rsidR="005A181C" w:rsidRPr="003C5A92" w:rsidRDefault="00144174">
      <w:pPr>
        <w:pStyle w:val="Heading4"/>
        <w:rPr>
          <w:sz w:val="20"/>
          <w:lang w:val="fr-FR"/>
        </w:rPr>
      </w:pPr>
      <w:r w:rsidRPr="003C5A92">
        <w:rPr>
          <w:sz w:val="20"/>
          <w:lang w:val="fr-FR"/>
        </w:rPr>
        <w:t>2.3.1.1</w:t>
      </w:r>
      <w:r w:rsidRPr="003C5A92">
        <w:rPr>
          <w:sz w:val="20"/>
          <w:lang w:val="fr-FR"/>
        </w:rPr>
        <w:tab/>
        <w:t>Production</w:t>
      </w:r>
    </w:p>
    <w:p w14:paraId="656E7875" w14:textId="77777777" w:rsidR="005A181C" w:rsidRPr="003C5A92" w:rsidRDefault="003C5A92">
      <w:pPr>
        <w:rPr>
          <w:b/>
          <w:color w:val="FF0000"/>
          <w:sz w:val="20"/>
          <w:lang w:val="fr-FR"/>
        </w:rPr>
      </w:pPr>
      <w:r w:rsidRPr="003C5A92">
        <w:rPr>
          <w:b/>
          <w:color w:val="FF0000"/>
          <w:sz w:val="20"/>
          <w:lang w:val="fr-FR"/>
        </w:rPr>
        <w:t>[Narration]</w:t>
      </w:r>
    </w:p>
    <w:p w14:paraId="5A1017CA" w14:textId="77777777" w:rsidR="008E6FD9" w:rsidRPr="003C5A92" w:rsidRDefault="008E6FD9" w:rsidP="008E6FD9">
      <w:pPr>
        <w:rPr>
          <w:sz w:val="20"/>
          <w:lang w:val="fr-FR"/>
        </w:rPr>
      </w:pPr>
    </w:p>
    <w:p w14:paraId="366D80D1"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23</w:t>
      </w:r>
      <w:r w:rsidRPr="003C5A92">
        <w:rPr>
          <w:sz w:val="20"/>
          <w:lang w:val="fr-FR"/>
        </w:rPr>
        <w:t xml:space="preserve">. </w:t>
      </w:r>
      <w:r w:rsidR="006359AA" w:rsidRPr="003C5A92">
        <w:rPr>
          <w:sz w:val="20"/>
          <w:lang w:val="fr-FR"/>
        </w:rPr>
        <w:t xml:space="preserve">Informations sur la </w:t>
      </w:r>
      <w:r w:rsidRPr="003C5A92">
        <w:rPr>
          <w:sz w:val="20"/>
          <w:lang w:val="fr-FR"/>
        </w:rPr>
        <w:t>production de pesticides POP</w:t>
      </w:r>
      <w:r w:rsidR="00FC0810" w:rsidRPr="003C5A92">
        <w:rPr>
          <w:sz w:val="20"/>
          <w:lang w:val="fr-FR"/>
        </w:rPr>
        <w:t xml:space="preserve">, </w:t>
      </w:r>
      <w:r w:rsidR="00930476" w:rsidRPr="003C5A92">
        <w:rPr>
          <w:sz w:val="20"/>
          <w:lang w:val="fr-FR"/>
        </w:rPr>
        <w:t xml:space="preserve">conformément </w:t>
      </w:r>
      <w:r w:rsidR="00FC0810" w:rsidRPr="003C5A92">
        <w:rPr>
          <w:sz w:val="20"/>
          <w:lang w:val="fr-FR"/>
        </w:rPr>
        <w:t xml:space="preserve">au paragraphe 1 (a) (i)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386"/>
        <w:gridCol w:w="1107"/>
        <w:gridCol w:w="1107"/>
        <w:gridCol w:w="1316"/>
        <w:gridCol w:w="1361"/>
      </w:tblGrid>
      <w:tr w:rsidR="004B52B0" w:rsidRPr="003C5A92" w14:paraId="501108AF" w14:textId="77777777" w:rsidTr="004B52B0">
        <w:trPr>
          <w:trHeight w:val="780"/>
        </w:trPr>
        <w:tc>
          <w:tcPr>
            <w:tcW w:w="1108" w:type="pct"/>
            <w:shd w:val="clear" w:color="auto" w:fill="auto"/>
            <w:vAlign w:val="bottom"/>
            <w:hideMark/>
          </w:tcPr>
          <w:p w14:paraId="21F3A30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chimiques</w:t>
            </w:r>
          </w:p>
        </w:tc>
        <w:tc>
          <w:tcPr>
            <w:tcW w:w="1276" w:type="pct"/>
            <w:shd w:val="clear" w:color="auto" w:fill="auto"/>
            <w:vAlign w:val="bottom"/>
            <w:hideMark/>
          </w:tcPr>
          <w:p w14:paraId="1AC0FF0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p w14:paraId="7903B88E" w14:textId="77777777" w:rsidR="004B52B0" w:rsidRPr="003C5A92" w:rsidRDefault="004B52B0" w:rsidP="00B026C0">
            <w:pPr>
              <w:spacing w:after="0" w:line="240" w:lineRule="auto"/>
              <w:rPr>
                <w:rFonts w:ascii="Calibri" w:eastAsia="Times New Roman" w:hAnsi="Calibri" w:cs="Calibri"/>
                <w:b/>
                <w:bCs/>
                <w:color w:val="000000"/>
                <w:sz w:val="18"/>
                <w:szCs w:val="20"/>
                <w:lang w:val="fr-FR"/>
              </w:rPr>
            </w:pPr>
          </w:p>
        </w:tc>
        <w:tc>
          <w:tcPr>
            <w:tcW w:w="592" w:type="pct"/>
            <w:shd w:val="clear" w:color="auto" w:fill="auto"/>
            <w:vAlign w:val="bottom"/>
            <w:hideMark/>
          </w:tcPr>
          <w:p w14:paraId="1ECC0EB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 de la production</w:t>
            </w:r>
          </w:p>
        </w:tc>
        <w:tc>
          <w:tcPr>
            <w:tcW w:w="592" w:type="pct"/>
            <w:shd w:val="clear" w:color="auto" w:fill="auto"/>
            <w:vAlign w:val="bottom"/>
            <w:hideMark/>
          </w:tcPr>
          <w:p w14:paraId="155CF79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fin de production</w:t>
            </w:r>
          </w:p>
        </w:tc>
        <w:tc>
          <w:tcPr>
            <w:tcW w:w="704" w:type="pct"/>
            <w:shd w:val="clear" w:color="auto" w:fill="auto"/>
            <w:vAlign w:val="bottom"/>
            <w:hideMark/>
          </w:tcPr>
          <w:p w14:paraId="2A94354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production totale [kg]</w:t>
            </w:r>
          </w:p>
        </w:tc>
        <w:tc>
          <w:tcPr>
            <w:tcW w:w="728" w:type="pct"/>
          </w:tcPr>
          <w:p w14:paraId="12CCA63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B52B0" w:rsidRPr="003C5A92" w14:paraId="56664B48" w14:textId="77777777" w:rsidTr="004B52B0">
        <w:trPr>
          <w:trHeight w:val="300"/>
        </w:trPr>
        <w:tc>
          <w:tcPr>
            <w:tcW w:w="1108" w:type="pct"/>
            <w:shd w:val="clear" w:color="auto" w:fill="auto"/>
            <w:vAlign w:val="bottom"/>
            <w:hideMark/>
          </w:tcPr>
          <w:p w14:paraId="3886FBB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Aldrin</w:t>
            </w:r>
          </w:p>
        </w:tc>
        <w:tc>
          <w:tcPr>
            <w:tcW w:w="1276" w:type="pct"/>
            <w:shd w:val="clear" w:color="auto" w:fill="auto"/>
            <w:vAlign w:val="bottom"/>
            <w:hideMark/>
          </w:tcPr>
          <w:p w14:paraId="2D7362A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E9CDCA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2CA35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27293B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09999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vAlign w:val="bottom"/>
            <w:hideMark/>
          </w:tcPr>
          <w:p w14:paraId="5FACB637"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592" w:type="pct"/>
            <w:shd w:val="clear" w:color="auto" w:fill="auto"/>
            <w:vAlign w:val="bottom"/>
            <w:hideMark/>
          </w:tcPr>
          <w:p w14:paraId="7FD736CA"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04" w:type="pct"/>
            <w:shd w:val="clear" w:color="auto" w:fill="auto"/>
            <w:vAlign w:val="bottom"/>
            <w:hideMark/>
          </w:tcPr>
          <w:p w14:paraId="7E5DE947"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28" w:type="pct"/>
          </w:tcPr>
          <w:p w14:paraId="73CB3968"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r>
      <w:tr w:rsidR="004B52B0" w:rsidRPr="003C5A92" w14:paraId="20DEF741" w14:textId="77777777" w:rsidTr="004B52B0">
        <w:trPr>
          <w:trHeight w:val="495"/>
        </w:trPr>
        <w:tc>
          <w:tcPr>
            <w:tcW w:w="1108" w:type="pct"/>
            <w:shd w:val="clear" w:color="auto" w:fill="auto"/>
            <w:vAlign w:val="bottom"/>
            <w:hideMark/>
          </w:tcPr>
          <w:p w14:paraId="2D62F6C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Alpha hexachlorocyclohexane</w:t>
            </w:r>
          </w:p>
        </w:tc>
        <w:tc>
          <w:tcPr>
            <w:tcW w:w="1276" w:type="pct"/>
            <w:shd w:val="clear" w:color="auto" w:fill="auto"/>
            <w:vAlign w:val="bottom"/>
            <w:hideMark/>
          </w:tcPr>
          <w:p w14:paraId="48A2002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9ED3D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D52981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4A2534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2625E7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vAlign w:val="bottom"/>
            <w:hideMark/>
          </w:tcPr>
          <w:p w14:paraId="02CE6BCD"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592" w:type="pct"/>
            <w:shd w:val="clear" w:color="auto" w:fill="auto"/>
            <w:vAlign w:val="bottom"/>
            <w:hideMark/>
          </w:tcPr>
          <w:p w14:paraId="440A3AEA"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04" w:type="pct"/>
            <w:shd w:val="clear" w:color="auto" w:fill="auto"/>
            <w:vAlign w:val="bottom"/>
            <w:hideMark/>
          </w:tcPr>
          <w:p w14:paraId="5782F9A0"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28" w:type="pct"/>
          </w:tcPr>
          <w:p w14:paraId="56AF5F11"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r>
      <w:tr w:rsidR="004B52B0" w:rsidRPr="003C5A92" w14:paraId="7BC6C121" w14:textId="77777777" w:rsidTr="004B52B0">
        <w:trPr>
          <w:trHeight w:val="360"/>
        </w:trPr>
        <w:tc>
          <w:tcPr>
            <w:tcW w:w="1108" w:type="pct"/>
            <w:shd w:val="clear" w:color="auto" w:fill="auto"/>
            <w:vAlign w:val="bottom"/>
            <w:hideMark/>
          </w:tcPr>
          <w:p w14:paraId="24C0378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Beta hexachlorocyclohexane</w:t>
            </w:r>
          </w:p>
        </w:tc>
        <w:tc>
          <w:tcPr>
            <w:tcW w:w="1276" w:type="pct"/>
            <w:shd w:val="clear" w:color="auto" w:fill="auto"/>
            <w:vAlign w:val="bottom"/>
            <w:hideMark/>
          </w:tcPr>
          <w:p w14:paraId="7D200C3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1826F3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3F0FF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F7C05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3F27A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vAlign w:val="bottom"/>
            <w:hideMark/>
          </w:tcPr>
          <w:p w14:paraId="385C7E88"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592" w:type="pct"/>
            <w:shd w:val="clear" w:color="auto" w:fill="auto"/>
            <w:vAlign w:val="bottom"/>
            <w:hideMark/>
          </w:tcPr>
          <w:p w14:paraId="4F6EEC44"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04" w:type="pct"/>
            <w:shd w:val="clear" w:color="auto" w:fill="auto"/>
            <w:vAlign w:val="bottom"/>
            <w:hideMark/>
          </w:tcPr>
          <w:p w14:paraId="6D6AC3C4"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28" w:type="pct"/>
          </w:tcPr>
          <w:p w14:paraId="33E538F4"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r>
      <w:tr w:rsidR="004B52B0" w:rsidRPr="003C5A92" w14:paraId="299B3876" w14:textId="77777777" w:rsidTr="004B52B0">
        <w:trPr>
          <w:trHeight w:val="300"/>
        </w:trPr>
        <w:tc>
          <w:tcPr>
            <w:tcW w:w="1108" w:type="pct"/>
            <w:shd w:val="clear" w:color="auto" w:fill="auto"/>
            <w:vAlign w:val="bottom"/>
            <w:hideMark/>
          </w:tcPr>
          <w:p w14:paraId="12EBFC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Chlordane</w:t>
            </w:r>
          </w:p>
        </w:tc>
        <w:tc>
          <w:tcPr>
            <w:tcW w:w="1276" w:type="pct"/>
            <w:shd w:val="clear" w:color="auto" w:fill="auto"/>
            <w:vAlign w:val="bottom"/>
            <w:hideMark/>
          </w:tcPr>
          <w:p w14:paraId="02499C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D027C5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3696D7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tc>
        <w:tc>
          <w:tcPr>
            <w:tcW w:w="592" w:type="pct"/>
            <w:shd w:val="clear" w:color="auto" w:fill="auto"/>
            <w:vAlign w:val="bottom"/>
            <w:hideMark/>
          </w:tcPr>
          <w:p w14:paraId="3E99B790"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592" w:type="pct"/>
            <w:shd w:val="clear" w:color="auto" w:fill="auto"/>
            <w:vAlign w:val="bottom"/>
            <w:hideMark/>
          </w:tcPr>
          <w:p w14:paraId="2A23EBC7"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04" w:type="pct"/>
            <w:shd w:val="clear" w:color="auto" w:fill="auto"/>
            <w:vAlign w:val="bottom"/>
            <w:hideMark/>
          </w:tcPr>
          <w:p w14:paraId="3F18EA50"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28" w:type="pct"/>
          </w:tcPr>
          <w:p w14:paraId="39E1E1AB"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r>
      <w:tr w:rsidR="004B52B0" w:rsidRPr="003C5A92" w14:paraId="14650451" w14:textId="77777777" w:rsidTr="004B52B0">
        <w:trPr>
          <w:trHeight w:val="300"/>
        </w:trPr>
        <w:tc>
          <w:tcPr>
            <w:tcW w:w="1108" w:type="pct"/>
            <w:shd w:val="clear" w:color="auto" w:fill="auto"/>
            <w:vAlign w:val="bottom"/>
            <w:hideMark/>
          </w:tcPr>
          <w:p w14:paraId="42D1CA7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Chlordécone</w:t>
            </w:r>
          </w:p>
        </w:tc>
        <w:tc>
          <w:tcPr>
            <w:tcW w:w="1276" w:type="pct"/>
            <w:shd w:val="clear" w:color="auto" w:fill="auto"/>
            <w:vAlign w:val="bottom"/>
            <w:hideMark/>
          </w:tcPr>
          <w:p w14:paraId="055097D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FDDC27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979FAE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79BB8F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C13294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vAlign w:val="bottom"/>
            <w:hideMark/>
          </w:tcPr>
          <w:p w14:paraId="562465CF"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592" w:type="pct"/>
            <w:shd w:val="clear" w:color="auto" w:fill="auto"/>
            <w:vAlign w:val="bottom"/>
            <w:hideMark/>
          </w:tcPr>
          <w:p w14:paraId="4D62932F"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04" w:type="pct"/>
            <w:shd w:val="clear" w:color="auto" w:fill="auto"/>
            <w:vAlign w:val="bottom"/>
            <w:hideMark/>
          </w:tcPr>
          <w:p w14:paraId="59B55BDF"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28" w:type="pct"/>
          </w:tcPr>
          <w:p w14:paraId="1D926623"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r>
      <w:tr w:rsidR="004B52B0" w:rsidRPr="003C5A92" w14:paraId="408D0547" w14:textId="77777777" w:rsidTr="004B52B0">
        <w:trPr>
          <w:trHeight w:val="300"/>
        </w:trPr>
        <w:tc>
          <w:tcPr>
            <w:tcW w:w="1108" w:type="pct"/>
            <w:shd w:val="clear" w:color="auto" w:fill="auto"/>
            <w:vAlign w:val="bottom"/>
          </w:tcPr>
          <w:p w14:paraId="0263425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Dicofol</w:t>
            </w:r>
          </w:p>
        </w:tc>
        <w:tc>
          <w:tcPr>
            <w:tcW w:w="1276" w:type="pct"/>
            <w:shd w:val="clear" w:color="auto" w:fill="auto"/>
            <w:vAlign w:val="bottom"/>
          </w:tcPr>
          <w:p w14:paraId="34F5A05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E14BFB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D0B8A0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EB9F68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F3321F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vAlign w:val="bottom"/>
          </w:tcPr>
          <w:p w14:paraId="37AAA572"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592" w:type="pct"/>
            <w:shd w:val="clear" w:color="auto" w:fill="auto"/>
            <w:vAlign w:val="bottom"/>
          </w:tcPr>
          <w:p w14:paraId="2899E068"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04" w:type="pct"/>
            <w:shd w:val="clear" w:color="auto" w:fill="auto"/>
            <w:vAlign w:val="bottom"/>
          </w:tcPr>
          <w:p w14:paraId="3242AF07"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28" w:type="pct"/>
          </w:tcPr>
          <w:p w14:paraId="434170B1"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r>
      <w:tr w:rsidR="004B52B0" w:rsidRPr="003C5A92" w14:paraId="38BBB2A1" w14:textId="77777777" w:rsidTr="004B52B0">
        <w:trPr>
          <w:trHeight w:val="300"/>
        </w:trPr>
        <w:tc>
          <w:tcPr>
            <w:tcW w:w="1108" w:type="pct"/>
            <w:shd w:val="clear" w:color="auto" w:fill="auto"/>
            <w:vAlign w:val="bottom"/>
            <w:hideMark/>
          </w:tcPr>
          <w:p w14:paraId="7D10398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Dieldrine</w:t>
            </w:r>
          </w:p>
        </w:tc>
        <w:tc>
          <w:tcPr>
            <w:tcW w:w="1276" w:type="pct"/>
            <w:shd w:val="clear" w:color="auto" w:fill="auto"/>
            <w:vAlign w:val="bottom"/>
            <w:hideMark/>
          </w:tcPr>
          <w:p w14:paraId="727AD2F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CFD3EE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A62FB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25D50D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0F34F2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vAlign w:val="bottom"/>
            <w:hideMark/>
          </w:tcPr>
          <w:p w14:paraId="712F649A"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592" w:type="pct"/>
            <w:shd w:val="clear" w:color="auto" w:fill="auto"/>
            <w:vAlign w:val="bottom"/>
            <w:hideMark/>
          </w:tcPr>
          <w:p w14:paraId="423349F4"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04" w:type="pct"/>
            <w:shd w:val="clear" w:color="auto" w:fill="auto"/>
            <w:vAlign w:val="bottom"/>
            <w:hideMark/>
          </w:tcPr>
          <w:p w14:paraId="44A8DF98"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28" w:type="pct"/>
          </w:tcPr>
          <w:p w14:paraId="1D96AEC6"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r>
      <w:tr w:rsidR="004B52B0" w:rsidRPr="003C5A92" w14:paraId="3133051E" w14:textId="77777777" w:rsidTr="004B52B0">
        <w:trPr>
          <w:trHeight w:val="300"/>
        </w:trPr>
        <w:tc>
          <w:tcPr>
            <w:tcW w:w="1108" w:type="pct"/>
            <w:shd w:val="clear" w:color="auto" w:fill="auto"/>
            <w:vAlign w:val="bottom"/>
            <w:hideMark/>
          </w:tcPr>
          <w:p w14:paraId="13C0960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Endrine</w:t>
            </w:r>
          </w:p>
        </w:tc>
        <w:tc>
          <w:tcPr>
            <w:tcW w:w="1276" w:type="pct"/>
            <w:shd w:val="clear" w:color="auto" w:fill="auto"/>
            <w:vAlign w:val="bottom"/>
            <w:hideMark/>
          </w:tcPr>
          <w:p w14:paraId="5E47F4E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98A95B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49E3A8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53793C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02DDBA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vAlign w:val="bottom"/>
            <w:hideMark/>
          </w:tcPr>
          <w:p w14:paraId="1A4FF6F3"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592" w:type="pct"/>
            <w:shd w:val="clear" w:color="auto" w:fill="auto"/>
            <w:vAlign w:val="bottom"/>
            <w:hideMark/>
          </w:tcPr>
          <w:p w14:paraId="08C18FFD"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04" w:type="pct"/>
            <w:shd w:val="clear" w:color="auto" w:fill="auto"/>
            <w:vAlign w:val="bottom"/>
            <w:hideMark/>
          </w:tcPr>
          <w:p w14:paraId="04BD89DF"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28" w:type="pct"/>
          </w:tcPr>
          <w:p w14:paraId="765EE2E3"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r>
      <w:tr w:rsidR="004B52B0" w:rsidRPr="003C5A92" w14:paraId="45647AE4" w14:textId="77777777" w:rsidTr="004B52B0">
        <w:trPr>
          <w:trHeight w:val="300"/>
        </w:trPr>
        <w:tc>
          <w:tcPr>
            <w:tcW w:w="1108" w:type="pct"/>
            <w:shd w:val="clear" w:color="auto" w:fill="auto"/>
            <w:vAlign w:val="bottom"/>
            <w:hideMark/>
          </w:tcPr>
          <w:p w14:paraId="0D5824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Heptachlore</w:t>
            </w:r>
          </w:p>
        </w:tc>
        <w:tc>
          <w:tcPr>
            <w:tcW w:w="1276" w:type="pct"/>
            <w:shd w:val="clear" w:color="auto" w:fill="auto"/>
            <w:vAlign w:val="bottom"/>
            <w:hideMark/>
          </w:tcPr>
          <w:p w14:paraId="096B932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EF96B9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1A0E4E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4797CF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3BB881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vAlign w:val="bottom"/>
            <w:hideMark/>
          </w:tcPr>
          <w:p w14:paraId="5C609FF6"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592" w:type="pct"/>
            <w:shd w:val="clear" w:color="auto" w:fill="auto"/>
            <w:vAlign w:val="bottom"/>
            <w:hideMark/>
          </w:tcPr>
          <w:p w14:paraId="01E596C2"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04" w:type="pct"/>
            <w:shd w:val="clear" w:color="auto" w:fill="auto"/>
            <w:vAlign w:val="bottom"/>
            <w:hideMark/>
          </w:tcPr>
          <w:p w14:paraId="5FD543A7"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c>
          <w:tcPr>
            <w:tcW w:w="728" w:type="pct"/>
          </w:tcPr>
          <w:p w14:paraId="139139D6" w14:textId="77777777" w:rsidR="004B52B0" w:rsidRPr="003C5A92" w:rsidRDefault="004B52B0" w:rsidP="00B026C0">
            <w:pPr>
              <w:spacing w:after="0" w:line="240" w:lineRule="auto"/>
              <w:rPr>
                <w:rFonts w:ascii="Calibri" w:eastAsia="Times New Roman" w:hAnsi="Calibri" w:cs="Calibri"/>
                <w:color w:val="000000"/>
                <w:sz w:val="18"/>
                <w:szCs w:val="20"/>
                <w:lang w:val="fr-FR"/>
              </w:rPr>
            </w:pPr>
          </w:p>
        </w:tc>
      </w:tr>
      <w:tr w:rsidR="004B52B0" w:rsidRPr="003C5A92" w14:paraId="432C212C" w14:textId="77777777" w:rsidTr="004B52B0">
        <w:trPr>
          <w:trHeight w:val="300"/>
        </w:trPr>
        <w:tc>
          <w:tcPr>
            <w:tcW w:w="1108" w:type="pct"/>
            <w:shd w:val="clear" w:color="auto" w:fill="auto"/>
            <w:noWrap/>
            <w:vAlign w:val="bottom"/>
            <w:hideMark/>
          </w:tcPr>
          <w:p w14:paraId="3ACB66D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Hexachlorobenzène</w:t>
            </w:r>
          </w:p>
        </w:tc>
        <w:tc>
          <w:tcPr>
            <w:tcW w:w="1276" w:type="pct"/>
            <w:shd w:val="clear" w:color="auto" w:fill="auto"/>
            <w:noWrap/>
            <w:vAlign w:val="bottom"/>
            <w:hideMark/>
          </w:tcPr>
          <w:p w14:paraId="283593D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A7630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33030B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ACA950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8C3391C"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4472904F"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592" w:type="pct"/>
            <w:shd w:val="clear" w:color="auto" w:fill="auto"/>
            <w:noWrap/>
            <w:vAlign w:val="bottom"/>
            <w:hideMark/>
          </w:tcPr>
          <w:p w14:paraId="7A16F5D2"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04" w:type="pct"/>
            <w:shd w:val="clear" w:color="auto" w:fill="auto"/>
            <w:noWrap/>
            <w:vAlign w:val="bottom"/>
            <w:hideMark/>
          </w:tcPr>
          <w:p w14:paraId="5DE1724C"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28" w:type="pct"/>
          </w:tcPr>
          <w:p w14:paraId="2CEAB4F0" w14:textId="77777777" w:rsidR="004B52B0" w:rsidRPr="003C5A92" w:rsidRDefault="004B52B0" w:rsidP="00B026C0">
            <w:pPr>
              <w:spacing w:after="0" w:line="240" w:lineRule="auto"/>
              <w:rPr>
                <w:rFonts w:ascii="Calibri" w:eastAsia="Times New Roman" w:hAnsi="Calibri" w:cs="Calibri"/>
                <w:color w:val="000000"/>
                <w:sz w:val="20"/>
                <w:lang w:val="fr-FR"/>
              </w:rPr>
            </w:pPr>
          </w:p>
        </w:tc>
      </w:tr>
      <w:tr w:rsidR="004B52B0" w:rsidRPr="003C5A92" w14:paraId="1D8CF912" w14:textId="77777777" w:rsidTr="004B52B0">
        <w:trPr>
          <w:trHeight w:val="300"/>
        </w:trPr>
        <w:tc>
          <w:tcPr>
            <w:tcW w:w="1108" w:type="pct"/>
            <w:shd w:val="clear" w:color="auto" w:fill="auto"/>
            <w:noWrap/>
            <w:vAlign w:val="bottom"/>
            <w:hideMark/>
          </w:tcPr>
          <w:p w14:paraId="0F0161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Lindane</w:t>
            </w:r>
          </w:p>
        </w:tc>
        <w:tc>
          <w:tcPr>
            <w:tcW w:w="1276" w:type="pct"/>
            <w:shd w:val="clear" w:color="auto" w:fill="auto"/>
            <w:noWrap/>
            <w:vAlign w:val="bottom"/>
            <w:hideMark/>
          </w:tcPr>
          <w:p w14:paraId="4305BD5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E3DB70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0A279A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420EE4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E61FCFF"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7033AF5B"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592" w:type="pct"/>
            <w:shd w:val="clear" w:color="auto" w:fill="auto"/>
            <w:noWrap/>
            <w:vAlign w:val="bottom"/>
            <w:hideMark/>
          </w:tcPr>
          <w:p w14:paraId="09DB2568"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04" w:type="pct"/>
            <w:shd w:val="clear" w:color="auto" w:fill="auto"/>
            <w:noWrap/>
            <w:vAlign w:val="bottom"/>
            <w:hideMark/>
          </w:tcPr>
          <w:p w14:paraId="3736B743"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28" w:type="pct"/>
          </w:tcPr>
          <w:p w14:paraId="49214CD2" w14:textId="77777777" w:rsidR="004B52B0" w:rsidRPr="003C5A92" w:rsidRDefault="004B52B0" w:rsidP="00B026C0">
            <w:pPr>
              <w:spacing w:after="0" w:line="240" w:lineRule="auto"/>
              <w:rPr>
                <w:rFonts w:ascii="Calibri" w:eastAsia="Times New Roman" w:hAnsi="Calibri" w:cs="Calibri"/>
                <w:color w:val="000000"/>
                <w:sz w:val="20"/>
                <w:lang w:val="fr-FR"/>
              </w:rPr>
            </w:pPr>
          </w:p>
        </w:tc>
      </w:tr>
      <w:tr w:rsidR="004B52B0" w:rsidRPr="003C5A92" w14:paraId="0938EB56" w14:textId="77777777" w:rsidTr="004B52B0">
        <w:trPr>
          <w:trHeight w:val="300"/>
        </w:trPr>
        <w:tc>
          <w:tcPr>
            <w:tcW w:w="1108" w:type="pct"/>
            <w:shd w:val="clear" w:color="auto" w:fill="auto"/>
            <w:noWrap/>
            <w:vAlign w:val="bottom"/>
            <w:hideMark/>
          </w:tcPr>
          <w:p w14:paraId="443BE6C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Mirex</w:t>
            </w:r>
          </w:p>
        </w:tc>
        <w:tc>
          <w:tcPr>
            <w:tcW w:w="1276" w:type="pct"/>
            <w:shd w:val="clear" w:color="auto" w:fill="auto"/>
            <w:noWrap/>
            <w:vAlign w:val="bottom"/>
            <w:hideMark/>
          </w:tcPr>
          <w:p w14:paraId="491145D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6B067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88CD28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D74CDE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50BB005"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6C6C83E2"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592" w:type="pct"/>
            <w:shd w:val="clear" w:color="auto" w:fill="auto"/>
            <w:noWrap/>
            <w:vAlign w:val="bottom"/>
            <w:hideMark/>
          </w:tcPr>
          <w:p w14:paraId="1A0C6DAA"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04" w:type="pct"/>
            <w:shd w:val="clear" w:color="auto" w:fill="auto"/>
            <w:noWrap/>
            <w:vAlign w:val="bottom"/>
            <w:hideMark/>
          </w:tcPr>
          <w:p w14:paraId="69D7D046"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28" w:type="pct"/>
          </w:tcPr>
          <w:p w14:paraId="175DEC24" w14:textId="77777777" w:rsidR="004B52B0" w:rsidRPr="003C5A92" w:rsidRDefault="004B52B0" w:rsidP="00B026C0">
            <w:pPr>
              <w:spacing w:after="0" w:line="240" w:lineRule="auto"/>
              <w:rPr>
                <w:rFonts w:ascii="Calibri" w:eastAsia="Times New Roman" w:hAnsi="Calibri" w:cs="Calibri"/>
                <w:color w:val="000000"/>
                <w:sz w:val="20"/>
                <w:lang w:val="fr-FR"/>
              </w:rPr>
            </w:pPr>
          </w:p>
        </w:tc>
      </w:tr>
      <w:tr w:rsidR="004B52B0" w:rsidRPr="003C5A92" w14:paraId="2507C653" w14:textId="77777777" w:rsidTr="004B52B0">
        <w:trPr>
          <w:trHeight w:val="300"/>
        </w:trPr>
        <w:tc>
          <w:tcPr>
            <w:tcW w:w="1108" w:type="pct"/>
            <w:shd w:val="clear" w:color="auto" w:fill="auto"/>
            <w:noWrap/>
            <w:vAlign w:val="bottom"/>
            <w:hideMark/>
          </w:tcPr>
          <w:p w14:paraId="67A8F5F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Pentachlorobenzène</w:t>
            </w:r>
          </w:p>
        </w:tc>
        <w:tc>
          <w:tcPr>
            <w:tcW w:w="1276" w:type="pct"/>
            <w:shd w:val="clear" w:color="auto" w:fill="auto"/>
            <w:noWrap/>
            <w:vAlign w:val="bottom"/>
            <w:hideMark/>
          </w:tcPr>
          <w:p w14:paraId="57F0052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E01900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CFEB8C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304780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D7D5910"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4CCEC7AD"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592" w:type="pct"/>
            <w:shd w:val="clear" w:color="auto" w:fill="auto"/>
            <w:noWrap/>
            <w:vAlign w:val="bottom"/>
            <w:hideMark/>
          </w:tcPr>
          <w:p w14:paraId="33CF2445"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04" w:type="pct"/>
            <w:shd w:val="clear" w:color="auto" w:fill="auto"/>
            <w:noWrap/>
            <w:vAlign w:val="bottom"/>
            <w:hideMark/>
          </w:tcPr>
          <w:p w14:paraId="2CAF3E8A"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28" w:type="pct"/>
          </w:tcPr>
          <w:p w14:paraId="59FEF4F2" w14:textId="77777777" w:rsidR="004B52B0" w:rsidRPr="003C5A92" w:rsidRDefault="004B52B0" w:rsidP="00B026C0">
            <w:pPr>
              <w:spacing w:after="0" w:line="240" w:lineRule="auto"/>
              <w:rPr>
                <w:rFonts w:ascii="Calibri" w:eastAsia="Times New Roman" w:hAnsi="Calibri" w:cs="Calibri"/>
                <w:color w:val="000000"/>
                <w:sz w:val="20"/>
                <w:lang w:val="fr-FR"/>
              </w:rPr>
            </w:pPr>
          </w:p>
        </w:tc>
      </w:tr>
      <w:tr w:rsidR="004B52B0" w:rsidRPr="003C5A92" w14:paraId="2FDCB79A" w14:textId="77777777" w:rsidTr="004B52B0">
        <w:trPr>
          <w:trHeight w:val="525"/>
        </w:trPr>
        <w:tc>
          <w:tcPr>
            <w:tcW w:w="1108" w:type="pct"/>
            <w:shd w:val="clear" w:color="auto" w:fill="auto"/>
            <w:vAlign w:val="bottom"/>
            <w:hideMark/>
          </w:tcPr>
          <w:p w14:paraId="365032E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Pentachlorophénol et ses sels et esters</w:t>
            </w:r>
          </w:p>
        </w:tc>
        <w:tc>
          <w:tcPr>
            <w:tcW w:w="1276" w:type="pct"/>
            <w:shd w:val="clear" w:color="auto" w:fill="auto"/>
            <w:noWrap/>
            <w:vAlign w:val="bottom"/>
            <w:hideMark/>
          </w:tcPr>
          <w:p w14:paraId="3DBD65B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5F4E8B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F9175C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A6001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0388D83"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7499D58B"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592" w:type="pct"/>
            <w:shd w:val="clear" w:color="auto" w:fill="auto"/>
            <w:noWrap/>
            <w:vAlign w:val="bottom"/>
            <w:hideMark/>
          </w:tcPr>
          <w:p w14:paraId="4CA23878"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04" w:type="pct"/>
            <w:shd w:val="clear" w:color="auto" w:fill="auto"/>
            <w:noWrap/>
            <w:vAlign w:val="bottom"/>
            <w:hideMark/>
          </w:tcPr>
          <w:p w14:paraId="065D40EB"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28" w:type="pct"/>
          </w:tcPr>
          <w:p w14:paraId="42902B5F" w14:textId="77777777" w:rsidR="004B52B0" w:rsidRPr="003C5A92" w:rsidRDefault="004B52B0" w:rsidP="00B026C0">
            <w:pPr>
              <w:spacing w:after="0" w:line="240" w:lineRule="auto"/>
              <w:rPr>
                <w:rFonts w:ascii="Calibri" w:eastAsia="Times New Roman" w:hAnsi="Calibri" w:cs="Calibri"/>
                <w:color w:val="000000"/>
                <w:sz w:val="20"/>
                <w:lang w:val="fr-FR"/>
              </w:rPr>
            </w:pPr>
          </w:p>
        </w:tc>
      </w:tr>
      <w:tr w:rsidR="004B52B0" w:rsidRPr="003C5A92" w14:paraId="570C1EE0" w14:textId="77777777" w:rsidTr="004B52B0">
        <w:trPr>
          <w:trHeight w:val="525"/>
        </w:trPr>
        <w:tc>
          <w:tcPr>
            <w:tcW w:w="1108" w:type="pct"/>
            <w:shd w:val="clear" w:color="auto" w:fill="auto"/>
            <w:vAlign w:val="bottom"/>
            <w:hideMark/>
          </w:tcPr>
          <w:p w14:paraId="417C4B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Endosulfan technique et ses isomères apparentés</w:t>
            </w:r>
          </w:p>
        </w:tc>
        <w:tc>
          <w:tcPr>
            <w:tcW w:w="1276" w:type="pct"/>
            <w:shd w:val="clear" w:color="auto" w:fill="auto"/>
            <w:noWrap/>
            <w:vAlign w:val="bottom"/>
            <w:hideMark/>
          </w:tcPr>
          <w:p w14:paraId="5868CB4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74A7C7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F94D03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B05C88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7EA62AC"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45D8177B"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592" w:type="pct"/>
            <w:shd w:val="clear" w:color="auto" w:fill="auto"/>
            <w:noWrap/>
            <w:vAlign w:val="bottom"/>
            <w:hideMark/>
          </w:tcPr>
          <w:p w14:paraId="0E09AFF7"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04" w:type="pct"/>
            <w:shd w:val="clear" w:color="auto" w:fill="auto"/>
            <w:noWrap/>
            <w:vAlign w:val="bottom"/>
            <w:hideMark/>
          </w:tcPr>
          <w:p w14:paraId="24B047E3"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28" w:type="pct"/>
          </w:tcPr>
          <w:p w14:paraId="19C288F0" w14:textId="77777777" w:rsidR="004B52B0" w:rsidRPr="003C5A92" w:rsidRDefault="004B52B0" w:rsidP="00B026C0">
            <w:pPr>
              <w:spacing w:after="0" w:line="240" w:lineRule="auto"/>
              <w:rPr>
                <w:rFonts w:ascii="Calibri" w:eastAsia="Times New Roman" w:hAnsi="Calibri" w:cs="Calibri"/>
                <w:color w:val="000000"/>
                <w:sz w:val="20"/>
                <w:lang w:val="fr-FR"/>
              </w:rPr>
            </w:pPr>
          </w:p>
        </w:tc>
      </w:tr>
      <w:tr w:rsidR="004B52B0" w:rsidRPr="003C5A92" w14:paraId="05E56AD2" w14:textId="77777777" w:rsidTr="004B52B0">
        <w:trPr>
          <w:trHeight w:val="300"/>
        </w:trPr>
        <w:tc>
          <w:tcPr>
            <w:tcW w:w="1108" w:type="pct"/>
            <w:shd w:val="clear" w:color="auto" w:fill="auto"/>
            <w:vAlign w:val="bottom"/>
            <w:hideMark/>
          </w:tcPr>
          <w:p w14:paraId="0709605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Toxaphène</w:t>
            </w:r>
          </w:p>
        </w:tc>
        <w:tc>
          <w:tcPr>
            <w:tcW w:w="1276" w:type="pct"/>
            <w:shd w:val="clear" w:color="auto" w:fill="auto"/>
            <w:noWrap/>
            <w:vAlign w:val="bottom"/>
            <w:hideMark/>
          </w:tcPr>
          <w:p w14:paraId="0DC222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BB379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F5B12A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3E6AE4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3B913C5"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6E381999"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592" w:type="pct"/>
            <w:shd w:val="clear" w:color="auto" w:fill="auto"/>
            <w:noWrap/>
            <w:vAlign w:val="bottom"/>
            <w:hideMark/>
          </w:tcPr>
          <w:p w14:paraId="793AE2C9"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04" w:type="pct"/>
            <w:shd w:val="clear" w:color="auto" w:fill="auto"/>
            <w:noWrap/>
            <w:vAlign w:val="bottom"/>
            <w:hideMark/>
          </w:tcPr>
          <w:p w14:paraId="631B41E9"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28" w:type="pct"/>
          </w:tcPr>
          <w:p w14:paraId="27BC8274" w14:textId="77777777" w:rsidR="004B52B0" w:rsidRPr="003C5A92" w:rsidRDefault="004B52B0" w:rsidP="00B026C0">
            <w:pPr>
              <w:spacing w:after="0" w:line="240" w:lineRule="auto"/>
              <w:rPr>
                <w:rFonts w:ascii="Calibri" w:eastAsia="Times New Roman" w:hAnsi="Calibri" w:cs="Calibri"/>
                <w:color w:val="000000"/>
                <w:sz w:val="20"/>
                <w:lang w:val="fr-FR"/>
              </w:rPr>
            </w:pPr>
          </w:p>
        </w:tc>
      </w:tr>
      <w:tr w:rsidR="004B52B0" w:rsidRPr="003C5A92" w14:paraId="079A1D3B" w14:textId="77777777" w:rsidTr="004B52B0">
        <w:trPr>
          <w:trHeight w:val="525"/>
        </w:trPr>
        <w:tc>
          <w:tcPr>
            <w:tcW w:w="1108" w:type="pct"/>
            <w:shd w:val="clear" w:color="auto" w:fill="auto"/>
            <w:vAlign w:val="bottom"/>
            <w:hideMark/>
          </w:tcPr>
          <w:p w14:paraId="4D3FA32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DDT (1,1,1-trichloro-2, 2-bis (4-chlorophényl) éthane)</w:t>
            </w:r>
          </w:p>
        </w:tc>
        <w:tc>
          <w:tcPr>
            <w:tcW w:w="1276" w:type="pct"/>
            <w:shd w:val="clear" w:color="auto" w:fill="auto"/>
            <w:noWrap/>
            <w:vAlign w:val="bottom"/>
            <w:hideMark/>
          </w:tcPr>
          <w:p w14:paraId="1D61DC3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E4AF34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C6443A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D83915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B6AA6BE"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258BAA75"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592" w:type="pct"/>
            <w:shd w:val="clear" w:color="auto" w:fill="auto"/>
            <w:noWrap/>
            <w:vAlign w:val="bottom"/>
            <w:hideMark/>
          </w:tcPr>
          <w:p w14:paraId="7A16FF66"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04" w:type="pct"/>
            <w:shd w:val="clear" w:color="auto" w:fill="auto"/>
            <w:noWrap/>
            <w:vAlign w:val="bottom"/>
            <w:hideMark/>
          </w:tcPr>
          <w:p w14:paraId="5F50F566" w14:textId="77777777" w:rsidR="004B52B0" w:rsidRPr="003C5A92" w:rsidRDefault="004B52B0" w:rsidP="00B026C0">
            <w:pPr>
              <w:spacing w:after="0" w:line="240" w:lineRule="auto"/>
              <w:rPr>
                <w:rFonts w:ascii="Calibri" w:eastAsia="Times New Roman" w:hAnsi="Calibri" w:cs="Calibri"/>
                <w:color w:val="000000"/>
                <w:sz w:val="20"/>
                <w:lang w:val="fr-FR"/>
              </w:rPr>
            </w:pPr>
          </w:p>
        </w:tc>
        <w:tc>
          <w:tcPr>
            <w:tcW w:w="728" w:type="pct"/>
          </w:tcPr>
          <w:p w14:paraId="3FE321F2" w14:textId="77777777" w:rsidR="004B52B0" w:rsidRPr="003C5A92" w:rsidRDefault="004B52B0" w:rsidP="00B026C0">
            <w:pPr>
              <w:spacing w:after="0" w:line="240" w:lineRule="auto"/>
              <w:rPr>
                <w:rFonts w:ascii="Calibri" w:eastAsia="Times New Roman" w:hAnsi="Calibri" w:cs="Calibri"/>
                <w:color w:val="000000"/>
                <w:sz w:val="20"/>
                <w:lang w:val="fr-FR"/>
              </w:rPr>
            </w:pPr>
          </w:p>
        </w:tc>
      </w:tr>
      <w:tr w:rsidR="004B52B0" w:rsidRPr="003C5A92" w14:paraId="106707CE" w14:textId="77777777" w:rsidTr="004B52B0">
        <w:trPr>
          <w:trHeight w:val="780"/>
        </w:trPr>
        <w:tc>
          <w:tcPr>
            <w:tcW w:w="1108" w:type="pct"/>
            <w:shd w:val="clear" w:color="auto" w:fill="auto"/>
            <w:vAlign w:val="bottom"/>
            <w:hideMark/>
          </w:tcPr>
          <w:p w14:paraId="3E600B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Acide perfluorooctane sulfonique, ses sels et fluorure de perfluorooctane sulfonyle</w:t>
            </w:r>
          </w:p>
        </w:tc>
        <w:tc>
          <w:tcPr>
            <w:tcW w:w="1276" w:type="pct"/>
            <w:shd w:val="clear" w:color="auto" w:fill="auto"/>
            <w:noWrap/>
            <w:vAlign w:val="bottom"/>
            <w:hideMark/>
          </w:tcPr>
          <w:p w14:paraId="05A6B1C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6FFE00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143907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809159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F8E3A31"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7E5B4433" w14:textId="77777777" w:rsidR="004B52B0" w:rsidRPr="003C5A92" w:rsidRDefault="004B52B0" w:rsidP="00B026C0">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592" w:type="pct"/>
            <w:shd w:val="clear" w:color="auto" w:fill="auto"/>
            <w:noWrap/>
            <w:vAlign w:val="bottom"/>
            <w:hideMark/>
          </w:tcPr>
          <w:p w14:paraId="0E544B49" w14:textId="77777777" w:rsidR="004B52B0" w:rsidRPr="003C5A92" w:rsidRDefault="004B52B0" w:rsidP="00B026C0">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704" w:type="pct"/>
            <w:shd w:val="clear" w:color="auto" w:fill="auto"/>
            <w:noWrap/>
            <w:vAlign w:val="bottom"/>
            <w:hideMark/>
          </w:tcPr>
          <w:p w14:paraId="52D8D6DB" w14:textId="77777777" w:rsidR="004B52B0" w:rsidRPr="003C5A92" w:rsidRDefault="004B52B0" w:rsidP="00B026C0">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728" w:type="pct"/>
          </w:tcPr>
          <w:p w14:paraId="63B77742" w14:textId="77777777" w:rsidR="004B52B0" w:rsidRPr="003C5A92" w:rsidRDefault="004B52B0" w:rsidP="00B026C0">
            <w:pPr>
              <w:spacing w:after="0" w:line="240" w:lineRule="auto"/>
              <w:rPr>
                <w:rFonts w:ascii="Calibri" w:eastAsia="Times New Roman" w:hAnsi="Calibri" w:cs="Calibri"/>
                <w:color w:val="000000"/>
                <w:sz w:val="20"/>
                <w:lang w:val="fr-FR"/>
              </w:rPr>
            </w:pPr>
          </w:p>
        </w:tc>
      </w:tr>
    </w:tbl>
    <w:p w14:paraId="5BA321BB" w14:textId="77777777" w:rsidR="00B026C0" w:rsidRPr="003C5A92" w:rsidRDefault="00B026C0" w:rsidP="008E6FD9">
      <w:pPr>
        <w:rPr>
          <w:sz w:val="20"/>
          <w:lang w:val="fr-FR"/>
        </w:rPr>
      </w:pPr>
    </w:p>
    <w:p w14:paraId="1C51F01B" w14:textId="77777777" w:rsidR="002F0730" w:rsidRPr="003C5A92" w:rsidRDefault="002F0730" w:rsidP="008E6FD9">
      <w:pPr>
        <w:rPr>
          <w:sz w:val="20"/>
          <w:lang w:val="fr-FR"/>
        </w:rPr>
      </w:pPr>
    </w:p>
    <w:p w14:paraId="0E75083D" w14:textId="77777777" w:rsidR="005A181C" w:rsidRPr="003C5A92" w:rsidRDefault="00144174">
      <w:pPr>
        <w:pStyle w:val="Heading4"/>
        <w:rPr>
          <w:sz w:val="20"/>
          <w:lang w:val="fr-FR"/>
        </w:rPr>
      </w:pPr>
      <w:r w:rsidRPr="003C5A92">
        <w:rPr>
          <w:sz w:val="20"/>
          <w:lang w:val="fr-FR"/>
        </w:rPr>
        <w:t>2.3.1.</w:t>
      </w:r>
      <w:r w:rsidRPr="003C5A92">
        <w:rPr>
          <w:sz w:val="20"/>
          <w:lang w:val="fr-FR"/>
        </w:rPr>
        <w:tab/>
        <w:t>2Importation</w:t>
      </w:r>
    </w:p>
    <w:p w14:paraId="3AC9CA20" w14:textId="77777777" w:rsidR="005A181C" w:rsidRPr="003C5A92" w:rsidRDefault="003C5A92">
      <w:pPr>
        <w:rPr>
          <w:b/>
          <w:color w:val="FF0000"/>
          <w:sz w:val="20"/>
          <w:lang w:val="fr-FR"/>
        </w:rPr>
      </w:pPr>
      <w:r w:rsidRPr="003C5A92">
        <w:rPr>
          <w:b/>
          <w:color w:val="FF0000"/>
          <w:sz w:val="20"/>
          <w:lang w:val="fr-FR"/>
        </w:rPr>
        <w:t>[Narration]</w:t>
      </w:r>
    </w:p>
    <w:p w14:paraId="6A5C0FC7" w14:textId="77777777" w:rsidR="00B548D6" w:rsidRPr="003C5A92" w:rsidRDefault="00B548D6" w:rsidP="008E6FD9">
      <w:pPr>
        <w:rPr>
          <w:sz w:val="20"/>
          <w:lang w:val="fr-FR"/>
        </w:rPr>
      </w:pPr>
    </w:p>
    <w:p w14:paraId="68D6438C"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24</w:t>
      </w:r>
      <w:r w:rsidRPr="003C5A92">
        <w:rPr>
          <w:sz w:val="20"/>
          <w:lang w:val="fr-FR"/>
        </w:rPr>
        <w:t xml:space="preserve">. </w:t>
      </w:r>
      <w:r w:rsidR="00431978" w:rsidRPr="003C5A92">
        <w:rPr>
          <w:sz w:val="20"/>
          <w:lang w:val="fr-FR"/>
        </w:rPr>
        <w:t>Informations sur les</w:t>
      </w:r>
      <w:r w:rsidR="00C232D6" w:rsidRPr="003C5A92">
        <w:rPr>
          <w:sz w:val="20"/>
          <w:lang w:val="fr-FR"/>
        </w:rPr>
        <w:t xml:space="preserve"> importations de</w:t>
      </w:r>
      <w:r w:rsidRPr="003C5A92">
        <w:rPr>
          <w:sz w:val="20"/>
          <w:lang w:val="fr-FR"/>
        </w:rPr>
        <w:t xml:space="preserve"> pesticides POP</w:t>
      </w:r>
      <w:r w:rsidR="00930476" w:rsidRPr="003C5A92">
        <w:rPr>
          <w:sz w:val="20"/>
          <w:lang w:val="fr-FR"/>
        </w:rPr>
        <w:t xml:space="preserve">, conformément au paragraphe </w:t>
      </w:r>
      <w:r w:rsidR="00C14096" w:rsidRPr="003C5A92">
        <w:rPr>
          <w:sz w:val="20"/>
          <w:lang w:val="fr-FR"/>
        </w:rPr>
        <w:t xml:space="preserve">2 </w:t>
      </w:r>
      <w:r w:rsidR="00930476" w:rsidRPr="003C5A92">
        <w:rPr>
          <w:sz w:val="20"/>
          <w:lang w:val="fr-FR"/>
        </w:rPr>
        <w:t xml:space="preserve">(a) </w:t>
      </w:r>
      <w:r w:rsidR="002D5693" w:rsidRPr="003C5A92">
        <w:rPr>
          <w:sz w:val="20"/>
          <w:lang w:val="fr-FR"/>
        </w:rPr>
        <w:t xml:space="preserve">(i) et </w:t>
      </w:r>
      <w:r w:rsidR="00930476" w:rsidRPr="003C5A92">
        <w:rPr>
          <w:sz w:val="20"/>
          <w:lang w:val="fr-FR"/>
        </w:rPr>
        <w:t xml:space="preserve">(ii) de l'article 3 de la 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415"/>
        <w:gridCol w:w="700"/>
        <w:gridCol w:w="1055"/>
        <w:gridCol w:w="1416"/>
        <w:gridCol w:w="1416"/>
        <w:gridCol w:w="1416"/>
      </w:tblGrid>
      <w:tr w:rsidR="00431978" w:rsidRPr="003C5A92" w14:paraId="17D2BBD9" w14:textId="77777777" w:rsidTr="00431978">
        <w:trPr>
          <w:trHeight w:val="525"/>
        </w:trPr>
        <w:tc>
          <w:tcPr>
            <w:tcW w:w="967" w:type="pct"/>
          </w:tcPr>
          <w:p w14:paraId="7EEA2E2B" w14:textId="77777777" w:rsidR="00431978" w:rsidRPr="003C5A92" w:rsidRDefault="00431978" w:rsidP="00334F8D">
            <w:pPr>
              <w:spacing w:after="0" w:line="240" w:lineRule="auto"/>
              <w:rPr>
                <w:rFonts w:ascii="Calibri" w:eastAsia="Times New Roman" w:hAnsi="Calibri" w:cs="Calibri"/>
                <w:b/>
                <w:bCs/>
                <w:color w:val="000000"/>
                <w:sz w:val="18"/>
                <w:szCs w:val="20"/>
                <w:lang w:val="fr-FR"/>
              </w:rPr>
            </w:pPr>
          </w:p>
          <w:p w14:paraId="78FA1F6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768" w:type="pct"/>
          </w:tcPr>
          <w:p w14:paraId="2E94A9E3" w14:textId="77777777" w:rsidR="00431978" w:rsidRPr="003C5A92" w:rsidRDefault="00431978" w:rsidP="00334F8D">
            <w:pPr>
              <w:spacing w:after="0" w:line="240" w:lineRule="auto"/>
              <w:rPr>
                <w:rFonts w:ascii="Calibri" w:eastAsia="Times New Roman" w:hAnsi="Calibri" w:cs="Calibri"/>
                <w:b/>
                <w:bCs/>
                <w:color w:val="000000"/>
                <w:sz w:val="18"/>
                <w:szCs w:val="20"/>
                <w:lang w:val="fr-FR"/>
              </w:rPr>
            </w:pPr>
          </w:p>
          <w:p w14:paraId="184624B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84" w:type="pct"/>
            <w:shd w:val="clear" w:color="auto" w:fill="auto"/>
            <w:noWrap/>
            <w:vAlign w:val="bottom"/>
            <w:hideMark/>
          </w:tcPr>
          <w:p w14:paraId="55FC0DC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576" w:type="pct"/>
            <w:shd w:val="clear" w:color="auto" w:fill="auto"/>
            <w:noWrap/>
            <w:vAlign w:val="bottom"/>
            <w:hideMark/>
          </w:tcPr>
          <w:p w14:paraId="41A937B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768" w:type="pct"/>
            <w:shd w:val="clear" w:color="auto" w:fill="auto"/>
            <w:vAlign w:val="bottom"/>
            <w:hideMark/>
          </w:tcPr>
          <w:p w14:paraId="13CBA96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768" w:type="pct"/>
            <w:shd w:val="clear" w:color="auto" w:fill="auto"/>
            <w:vAlign w:val="bottom"/>
            <w:hideMark/>
          </w:tcPr>
          <w:p w14:paraId="072E64D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(kg/an)</w:t>
            </w:r>
          </w:p>
        </w:tc>
        <w:tc>
          <w:tcPr>
            <w:tcW w:w="768" w:type="pct"/>
          </w:tcPr>
          <w:p w14:paraId="19DEEA6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31978" w:rsidRPr="003C5A92" w14:paraId="1210023E" w14:textId="77777777" w:rsidTr="00431978">
        <w:trPr>
          <w:trHeight w:val="300"/>
        </w:trPr>
        <w:tc>
          <w:tcPr>
            <w:tcW w:w="967" w:type="pct"/>
            <w:vAlign w:val="bottom"/>
          </w:tcPr>
          <w:p w14:paraId="0A7D2C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Aldrin</w:t>
            </w:r>
          </w:p>
        </w:tc>
        <w:tc>
          <w:tcPr>
            <w:tcW w:w="768" w:type="pct"/>
            <w:vAlign w:val="bottom"/>
          </w:tcPr>
          <w:p w14:paraId="7F14AAF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6EF9F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1D2157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38E9DE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14D2DD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hideMark/>
          </w:tcPr>
          <w:p w14:paraId="08E47969" w14:textId="77777777" w:rsidR="00431978" w:rsidRPr="003C5A92" w:rsidRDefault="00431978" w:rsidP="00E44EA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76" w:type="pct"/>
            <w:shd w:val="clear" w:color="auto" w:fill="auto"/>
            <w:noWrap/>
            <w:vAlign w:val="bottom"/>
            <w:hideMark/>
          </w:tcPr>
          <w:p w14:paraId="40125EA1" w14:textId="77777777" w:rsidR="00431978" w:rsidRPr="003C5A92" w:rsidRDefault="00431978" w:rsidP="00E44EA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768" w:type="pct"/>
            <w:shd w:val="clear" w:color="auto" w:fill="auto"/>
            <w:noWrap/>
            <w:vAlign w:val="bottom"/>
            <w:hideMark/>
          </w:tcPr>
          <w:p w14:paraId="1BC50F49" w14:textId="77777777" w:rsidR="00431978" w:rsidRPr="003C5A92" w:rsidRDefault="00431978" w:rsidP="00E44EA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768" w:type="pct"/>
            <w:shd w:val="clear" w:color="auto" w:fill="auto"/>
            <w:noWrap/>
            <w:vAlign w:val="bottom"/>
            <w:hideMark/>
          </w:tcPr>
          <w:p w14:paraId="71E81592" w14:textId="77777777" w:rsidR="00431978" w:rsidRPr="003C5A92" w:rsidRDefault="00431978" w:rsidP="00E44EA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768" w:type="pct"/>
          </w:tcPr>
          <w:p w14:paraId="6F9068C3"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452A4074" w14:textId="77777777" w:rsidTr="00431978">
        <w:trPr>
          <w:trHeight w:val="300"/>
        </w:trPr>
        <w:tc>
          <w:tcPr>
            <w:tcW w:w="967" w:type="pct"/>
            <w:vAlign w:val="bottom"/>
          </w:tcPr>
          <w:p w14:paraId="0B32D2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Alpha hexachlorocyclohexane</w:t>
            </w:r>
          </w:p>
        </w:tc>
        <w:tc>
          <w:tcPr>
            <w:tcW w:w="768" w:type="pct"/>
            <w:vAlign w:val="bottom"/>
          </w:tcPr>
          <w:p w14:paraId="37C8FBA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46A45F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C0A5B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470060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8A557C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3A25171B"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3BF427EC"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20AC5CA8"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0F6B5D4B"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24E6CBEE"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05F8C066" w14:textId="77777777" w:rsidTr="00431978">
        <w:trPr>
          <w:trHeight w:val="300"/>
        </w:trPr>
        <w:tc>
          <w:tcPr>
            <w:tcW w:w="967" w:type="pct"/>
            <w:vAlign w:val="bottom"/>
          </w:tcPr>
          <w:p w14:paraId="00F7779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Beta hexachlorocyclohexane</w:t>
            </w:r>
          </w:p>
        </w:tc>
        <w:tc>
          <w:tcPr>
            <w:tcW w:w="768" w:type="pct"/>
            <w:vAlign w:val="bottom"/>
          </w:tcPr>
          <w:p w14:paraId="30B285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BB7CC6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5294F0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CCA1D0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0C893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59BE16CA"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6C7D1EB8"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171062CC"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6AAAD997"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376A5983"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0562F11B" w14:textId="77777777" w:rsidTr="00431978">
        <w:trPr>
          <w:trHeight w:val="300"/>
        </w:trPr>
        <w:tc>
          <w:tcPr>
            <w:tcW w:w="967" w:type="pct"/>
            <w:vAlign w:val="bottom"/>
          </w:tcPr>
          <w:p w14:paraId="32F9B94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Chlordane</w:t>
            </w:r>
          </w:p>
        </w:tc>
        <w:tc>
          <w:tcPr>
            <w:tcW w:w="768" w:type="pct"/>
            <w:vAlign w:val="bottom"/>
          </w:tcPr>
          <w:p w14:paraId="3146E4A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7BE325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69EB18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10DC4D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84621E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3590AAE3"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09F89106"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1FE03C64"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78799E6B"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6CBF63C2"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652EDA89" w14:textId="77777777" w:rsidTr="00431978">
        <w:trPr>
          <w:trHeight w:val="300"/>
        </w:trPr>
        <w:tc>
          <w:tcPr>
            <w:tcW w:w="967" w:type="pct"/>
            <w:vAlign w:val="bottom"/>
          </w:tcPr>
          <w:p w14:paraId="3FC8546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Chlordécone</w:t>
            </w:r>
          </w:p>
        </w:tc>
        <w:tc>
          <w:tcPr>
            <w:tcW w:w="768" w:type="pct"/>
            <w:vAlign w:val="bottom"/>
          </w:tcPr>
          <w:p w14:paraId="0359D0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796036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10C96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B06D12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F926A7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5F0BDC0E"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6505EA2A"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2EF5285F"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0E1A998F"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2D81BCA5"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0592FDCA" w14:textId="77777777" w:rsidTr="00431978">
        <w:trPr>
          <w:trHeight w:val="300"/>
        </w:trPr>
        <w:tc>
          <w:tcPr>
            <w:tcW w:w="967" w:type="pct"/>
            <w:vAlign w:val="bottom"/>
          </w:tcPr>
          <w:p w14:paraId="5182966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Dicofol</w:t>
            </w:r>
          </w:p>
        </w:tc>
        <w:tc>
          <w:tcPr>
            <w:tcW w:w="768" w:type="pct"/>
            <w:vAlign w:val="bottom"/>
          </w:tcPr>
          <w:p w14:paraId="19CFF49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9E5EC5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4A7952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C11B5B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E74D7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038DF833"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78776B5B"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185E700E"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79FD956F"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105AC70D"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1091D4CE" w14:textId="77777777" w:rsidTr="00431978">
        <w:trPr>
          <w:trHeight w:val="300"/>
        </w:trPr>
        <w:tc>
          <w:tcPr>
            <w:tcW w:w="967" w:type="pct"/>
            <w:vAlign w:val="bottom"/>
          </w:tcPr>
          <w:p w14:paraId="731EED7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Dieldrine</w:t>
            </w:r>
          </w:p>
        </w:tc>
        <w:tc>
          <w:tcPr>
            <w:tcW w:w="768" w:type="pct"/>
            <w:vAlign w:val="bottom"/>
          </w:tcPr>
          <w:p w14:paraId="048912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9996BB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DC6F43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493076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78F706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34D7060A"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380F8E71"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47D8529A"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50E5B7B5"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17C58BD3"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4129AA27" w14:textId="77777777" w:rsidTr="00431978">
        <w:trPr>
          <w:trHeight w:val="300"/>
        </w:trPr>
        <w:tc>
          <w:tcPr>
            <w:tcW w:w="967" w:type="pct"/>
            <w:vAlign w:val="bottom"/>
          </w:tcPr>
          <w:p w14:paraId="459D8A5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Endrine</w:t>
            </w:r>
          </w:p>
        </w:tc>
        <w:tc>
          <w:tcPr>
            <w:tcW w:w="768" w:type="pct"/>
            <w:vAlign w:val="bottom"/>
          </w:tcPr>
          <w:p w14:paraId="47D0616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03673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3ED8A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AEF9A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5190C0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6CEF9D58"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3F741E46"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64BA2D15"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55606DAC"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6F5C40AA"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1EFDF122" w14:textId="77777777" w:rsidTr="00431978">
        <w:trPr>
          <w:trHeight w:val="300"/>
        </w:trPr>
        <w:tc>
          <w:tcPr>
            <w:tcW w:w="967" w:type="pct"/>
            <w:vAlign w:val="bottom"/>
          </w:tcPr>
          <w:p w14:paraId="76715F5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Heptachlore</w:t>
            </w:r>
          </w:p>
        </w:tc>
        <w:tc>
          <w:tcPr>
            <w:tcW w:w="768" w:type="pct"/>
            <w:vAlign w:val="bottom"/>
          </w:tcPr>
          <w:p w14:paraId="7662E61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B21F2C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06B57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108542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790BB2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2667907F"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6E1F11C1"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38F90D1A"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45787F2D"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3AB3CE4B"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217BF4AF" w14:textId="77777777" w:rsidTr="00431978">
        <w:trPr>
          <w:trHeight w:val="300"/>
        </w:trPr>
        <w:tc>
          <w:tcPr>
            <w:tcW w:w="967" w:type="pct"/>
            <w:vAlign w:val="bottom"/>
          </w:tcPr>
          <w:p w14:paraId="0F186FA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Hexachlorobenzène</w:t>
            </w:r>
          </w:p>
        </w:tc>
        <w:tc>
          <w:tcPr>
            <w:tcW w:w="768" w:type="pct"/>
            <w:vAlign w:val="bottom"/>
          </w:tcPr>
          <w:p w14:paraId="3781473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596F7F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BB4259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912B76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E12779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15834DF4"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6952388B"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12502176"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2720741A"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2312C0D2"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5B8CEEDE" w14:textId="77777777" w:rsidTr="00431978">
        <w:trPr>
          <w:trHeight w:val="300"/>
        </w:trPr>
        <w:tc>
          <w:tcPr>
            <w:tcW w:w="967" w:type="pct"/>
            <w:vAlign w:val="bottom"/>
          </w:tcPr>
          <w:p w14:paraId="2B66A0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Lindane</w:t>
            </w:r>
          </w:p>
        </w:tc>
        <w:tc>
          <w:tcPr>
            <w:tcW w:w="768" w:type="pct"/>
            <w:vAlign w:val="bottom"/>
          </w:tcPr>
          <w:p w14:paraId="1B2796C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8CF3E8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19FC2A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8FA435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3F5A0C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01256256"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123A3CA2"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5F34DFF4"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0A807577"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7D26FB8B"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160EE616" w14:textId="77777777" w:rsidTr="00431978">
        <w:trPr>
          <w:trHeight w:val="300"/>
        </w:trPr>
        <w:tc>
          <w:tcPr>
            <w:tcW w:w="967" w:type="pct"/>
            <w:vAlign w:val="bottom"/>
          </w:tcPr>
          <w:p w14:paraId="48B49FB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Mirex</w:t>
            </w:r>
          </w:p>
        </w:tc>
        <w:tc>
          <w:tcPr>
            <w:tcW w:w="768" w:type="pct"/>
            <w:vAlign w:val="bottom"/>
          </w:tcPr>
          <w:p w14:paraId="54607DA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4C2779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373C87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BDE051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F766CB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5D34AF9F"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49424120"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0DC944B7"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7D5DDD05"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14F50008"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70C0009F" w14:textId="77777777" w:rsidTr="00431978">
        <w:trPr>
          <w:trHeight w:val="300"/>
        </w:trPr>
        <w:tc>
          <w:tcPr>
            <w:tcW w:w="967" w:type="pct"/>
            <w:vAlign w:val="bottom"/>
          </w:tcPr>
          <w:p w14:paraId="549D8FC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Pentachlorobenzène</w:t>
            </w:r>
          </w:p>
        </w:tc>
        <w:tc>
          <w:tcPr>
            <w:tcW w:w="768" w:type="pct"/>
            <w:vAlign w:val="bottom"/>
          </w:tcPr>
          <w:p w14:paraId="3BA2224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6090AB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3EC753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15A2A1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B0E273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79029DC0"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746AC0DD"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3E75D0B3"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48D44AF4"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134C4A03"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0052F322" w14:textId="77777777" w:rsidTr="00431978">
        <w:trPr>
          <w:trHeight w:val="300"/>
        </w:trPr>
        <w:tc>
          <w:tcPr>
            <w:tcW w:w="967" w:type="pct"/>
            <w:vAlign w:val="bottom"/>
          </w:tcPr>
          <w:p w14:paraId="10E4C20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Pentachlorophénol et ses sels et esters</w:t>
            </w:r>
          </w:p>
        </w:tc>
        <w:tc>
          <w:tcPr>
            <w:tcW w:w="768" w:type="pct"/>
            <w:vAlign w:val="bottom"/>
          </w:tcPr>
          <w:p w14:paraId="32F57B5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E8878F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49476F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EA4AB2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E471E0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49580687"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50FF38EA"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6A375AF9"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68A9E6DC"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590A6F0C"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085AA599" w14:textId="77777777" w:rsidTr="00431978">
        <w:trPr>
          <w:trHeight w:val="300"/>
        </w:trPr>
        <w:tc>
          <w:tcPr>
            <w:tcW w:w="967" w:type="pct"/>
            <w:vAlign w:val="bottom"/>
          </w:tcPr>
          <w:p w14:paraId="094615A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Endosulfan technique et ses isomères apparentés</w:t>
            </w:r>
          </w:p>
        </w:tc>
        <w:tc>
          <w:tcPr>
            <w:tcW w:w="768" w:type="pct"/>
            <w:vAlign w:val="bottom"/>
          </w:tcPr>
          <w:p w14:paraId="60BA5BC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85F9F8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778AC9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B827B9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7CD36E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26C072AC"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3FFBE4C9"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3D84C49E"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2977B3D2"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703A51A2"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6DA9E95E" w14:textId="77777777" w:rsidTr="00431978">
        <w:trPr>
          <w:trHeight w:val="300"/>
        </w:trPr>
        <w:tc>
          <w:tcPr>
            <w:tcW w:w="967" w:type="pct"/>
            <w:vAlign w:val="bottom"/>
          </w:tcPr>
          <w:p w14:paraId="188F87D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Toxaphène</w:t>
            </w:r>
          </w:p>
        </w:tc>
        <w:tc>
          <w:tcPr>
            <w:tcW w:w="768" w:type="pct"/>
            <w:vAlign w:val="bottom"/>
          </w:tcPr>
          <w:p w14:paraId="555C2CB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C2C0C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0E9325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D3C2B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867A59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2B4966B5"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39F5EC18"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2A6F335B"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0711ED59"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55CB2727"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2D8EEB06" w14:textId="77777777" w:rsidTr="00431978">
        <w:trPr>
          <w:trHeight w:val="300"/>
        </w:trPr>
        <w:tc>
          <w:tcPr>
            <w:tcW w:w="967" w:type="pct"/>
            <w:vAlign w:val="bottom"/>
          </w:tcPr>
          <w:p w14:paraId="2A6AB21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DDT (1,1,1-trichloro-2, 2-bis (4-chlorophényl) éthane)</w:t>
            </w:r>
          </w:p>
        </w:tc>
        <w:tc>
          <w:tcPr>
            <w:tcW w:w="768" w:type="pct"/>
            <w:vAlign w:val="bottom"/>
          </w:tcPr>
          <w:p w14:paraId="5A3DCD7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000AD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51EC51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87C77A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A05EE4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4093A3CA"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7AFF4F7A"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2F98E605"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17BD1A79"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4CAD4077" w14:textId="77777777" w:rsidR="00431978" w:rsidRPr="003C5A92" w:rsidRDefault="00431978" w:rsidP="00E44EA6">
            <w:pPr>
              <w:spacing w:after="0" w:line="240" w:lineRule="auto"/>
              <w:rPr>
                <w:rFonts w:ascii="Calibri" w:eastAsia="Times New Roman" w:hAnsi="Calibri" w:cs="Calibri"/>
                <w:color w:val="000000"/>
                <w:sz w:val="20"/>
                <w:lang w:val="fr-FR"/>
              </w:rPr>
            </w:pPr>
          </w:p>
        </w:tc>
      </w:tr>
      <w:tr w:rsidR="00431978" w:rsidRPr="003C5A92" w14:paraId="58781F95" w14:textId="77777777" w:rsidTr="00431978">
        <w:trPr>
          <w:trHeight w:val="300"/>
        </w:trPr>
        <w:tc>
          <w:tcPr>
            <w:tcW w:w="967" w:type="pct"/>
            <w:vAlign w:val="bottom"/>
          </w:tcPr>
          <w:p w14:paraId="5EDB1E3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Acide perfluorooctane sulfonique, ses sels et fluorure de perfluorooctane sulfonyle</w:t>
            </w:r>
          </w:p>
        </w:tc>
        <w:tc>
          <w:tcPr>
            <w:tcW w:w="768" w:type="pct"/>
            <w:vAlign w:val="bottom"/>
          </w:tcPr>
          <w:p w14:paraId="172235E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67B0C0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9884C7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CEA63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70078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84" w:type="pct"/>
            <w:shd w:val="clear" w:color="auto" w:fill="auto"/>
            <w:noWrap/>
            <w:vAlign w:val="bottom"/>
          </w:tcPr>
          <w:p w14:paraId="4821DE09" w14:textId="77777777" w:rsidR="00431978" w:rsidRPr="003C5A92" w:rsidRDefault="00431978" w:rsidP="00E44EA6">
            <w:pPr>
              <w:spacing w:after="0" w:line="240" w:lineRule="auto"/>
              <w:rPr>
                <w:rFonts w:ascii="Calibri" w:eastAsia="Times New Roman" w:hAnsi="Calibri" w:cs="Calibri"/>
                <w:color w:val="000000"/>
                <w:sz w:val="18"/>
                <w:szCs w:val="20"/>
                <w:lang w:val="fr-FR"/>
              </w:rPr>
            </w:pPr>
          </w:p>
        </w:tc>
        <w:tc>
          <w:tcPr>
            <w:tcW w:w="576" w:type="pct"/>
            <w:shd w:val="clear" w:color="auto" w:fill="auto"/>
            <w:noWrap/>
            <w:vAlign w:val="bottom"/>
          </w:tcPr>
          <w:p w14:paraId="564FD5A9"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4FC49ECB"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450CA8E3" w14:textId="77777777" w:rsidR="00431978" w:rsidRPr="003C5A92" w:rsidRDefault="00431978" w:rsidP="00E44EA6">
            <w:pPr>
              <w:spacing w:after="0" w:line="240" w:lineRule="auto"/>
              <w:rPr>
                <w:rFonts w:ascii="Calibri" w:eastAsia="Times New Roman" w:hAnsi="Calibri" w:cs="Calibri"/>
                <w:color w:val="000000"/>
                <w:sz w:val="20"/>
                <w:lang w:val="fr-FR"/>
              </w:rPr>
            </w:pPr>
          </w:p>
        </w:tc>
        <w:tc>
          <w:tcPr>
            <w:tcW w:w="768" w:type="pct"/>
          </w:tcPr>
          <w:p w14:paraId="11B7EFD3" w14:textId="77777777" w:rsidR="00431978" w:rsidRPr="003C5A92" w:rsidRDefault="00431978" w:rsidP="00E44EA6">
            <w:pPr>
              <w:spacing w:after="0" w:line="240" w:lineRule="auto"/>
              <w:rPr>
                <w:rFonts w:ascii="Calibri" w:eastAsia="Times New Roman" w:hAnsi="Calibri" w:cs="Calibri"/>
                <w:color w:val="000000"/>
                <w:sz w:val="20"/>
                <w:lang w:val="fr-FR"/>
              </w:rPr>
            </w:pPr>
          </w:p>
        </w:tc>
      </w:tr>
    </w:tbl>
    <w:p w14:paraId="13607E3C" w14:textId="77777777" w:rsidR="007340C0" w:rsidRPr="003C5A92" w:rsidRDefault="007340C0" w:rsidP="008E6FD9">
      <w:pPr>
        <w:rPr>
          <w:sz w:val="20"/>
          <w:lang w:val="fr-FR"/>
        </w:rPr>
      </w:pPr>
    </w:p>
    <w:p w14:paraId="77D774DF"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25</w:t>
      </w:r>
      <w:r w:rsidRPr="003C5A92">
        <w:rPr>
          <w:sz w:val="20"/>
          <w:lang w:val="fr-FR"/>
        </w:rPr>
        <w:t xml:space="preserve">. </w:t>
      </w:r>
      <w:r w:rsidR="00A72593" w:rsidRPr="003C5A92">
        <w:rPr>
          <w:sz w:val="20"/>
          <w:lang w:val="fr-FR"/>
        </w:rPr>
        <w:t>Informations sur les</w:t>
      </w:r>
      <w:r w:rsidRPr="003C5A92">
        <w:rPr>
          <w:sz w:val="20"/>
          <w:lang w:val="fr-FR"/>
        </w:rPr>
        <w:t xml:space="preserve"> pesticides POP contenant des déchets importés en vue d'une </w:t>
      </w:r>
      <w:r w:rsidR="00930476"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129"/>
        <w:gridCol w:w="1053"/>
        <w:gridCol w:w="1412"/>
        <w:gridCol w:w="1412"/>
        <w:gridCol w:w="1412"/>
      </w:tblGrid>
      <w:tr w:rsidR="00A72593" w:rsidRPr="003C5A92" w14:paraId="664CEC7D" w14:textId="77777777" w:rsidTr="00A72593">
        <w:trPr>
          <w:trHeight w:val="525"/>
        </w:trPr>
        <w:tc>
          <w:tcPr>
            <w:tcW w:w="967" w:type="pct"/>
          </w:tcPr>
          <w:p w14:paraId="1FAB8E3E" w14:textId="77777777" w:rsidR="00A72593" w:rsidRPr="003C5A92" w:rsidRDefault="00A72593" w:rsidP="00144174">
            <w:pPr>
              <w:spacing w:after="0" w:line="240" w:lineRule="auto"/>
              <w:rPr>
                <w:rFonts w:ascii="Calibri" w:eastAsia="Times New Roman" w:hAnsi="Calibri" w:cs="Calibri"/>
                <w:b/>
                <w:bCs/>
                <w:color w:val="000000"/>
                <w:sz w:val="18"/>
                <w:szCs w:val="20"/>
                <w:lang w:val="fr-FR"/>
              </w:rPr>
            </w:pPr>
          </w:p>
          <w:p w14:paraId="137CA47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152" w:type="pct"/>
          </w:tcPr>
          <w:p w14:paraId="2FBEF939" w14:textId="77777777" w:rsidR="00A72593" w:rsidRPr="003C5A92" w:rsidRDefault="00A72593" w:rsidP="00144174">
            <w:pPr>
              <w:spacing w:after="0" w:line="240" w:lineRule="auto"/>
              <w:rPr>
                <w:rFonts w:ascii="Calibri" w:eastAsia="Times New Roman" w:hAnsi="Calibri" w:cs="Calibri"/>
                <w:b/>
                <w:bCs/>
                <w:color w:val="000000"/>
                <w:sz w:val="18"/>
                <w:szCs w:val="20"/>
                <w:lang w:val="fr-FR"/>
              </w:rPr>
            </w:pPr>
          </w:p>
          <w:p w14:paraId="4C6BC0D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76" w:type="pct"/>
            <w:shd w:val="clear" w:color="auto" w:fill="auto"/>
            <w:noWrap/>
            <w:vAlign w:val="bottom"/>
            <w:hideMark/>
          </w:tcPr>
          <w:p w14:paraId="5CD10C3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768" w:type="pct"/>
            <w:shd w:val="clear" w:color="auto" w:fill="auto"/>
            <w:vAlign w:val="bottom"/>
            <w:hideMark/>
          </w:tcPr>
          <w:p w14:paraId="5ACE37E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768" w:type="pct"/>
            <w:shd w:val="clear" w:color="auto" w:fill="auto"/>
            <w:vAlign w:val="bottom"/>
            <w:hideMark/>
          </w:tcPr>
          <w:p w14:paraId="3442786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(tonnes/an)</w:t>
            </w:r>
          </w:p>
        </w:tc>
        <w:tc>
          <w:tcPr>
            <w:tcW w:w="768" w:type="pct"/>
          </w:tcPr>
          <w:p w14:paraId="75129E3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A72593" w:rsidRPr="003C5A92" w14:paraId="570D6F0D" w14:textId="77777777" w:rsidTr="00A72593">
        <w:trPr>
          <w:trHeight w:val="300"/>
        </w:trPr>
        <w:tc>
          <w:tcPr>
            <w:tcW w:w="967" w:type="pct"/>
            <w:vAlign w:val="bottom"/>
          </w:tcPr>
          <w:p w14:paraId="301953F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Aldrin</w:t>
            </w:r>
          </w:p>
        </w:tc>
        <w:tc>
          <w:tcPr>
            <w:tcW w:w="1152" w:type="pct"/>
            <w:vAlign w:val="bottom"/>
          </w:tcPr>
          <w:p w14:paraId="56B6514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B587C3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CA1192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B4EAD3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45895F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hideMark/>
          </w:tcPr>
          <w:p w14:paraId="757DDCEC" w14:textId="77777777" w:rsidR="00A72593" w:rsidRPr="003C5A92" w:rsidRDefault="00A72593" w:rsidP="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768" w:type="pct"/>
            <w:shd w:val="clear" w:color="auto" w:fill="auto"/>
            <w:noWrap/>
            <w:vAlign w:val="bottom"/>
            <w:hideMark/>
          </w:tcPr>
          <w:p w14:paraId="789152C6" w14:textId="77777777" w:rsidR="00A72593" w:rsidRPr="003C5A92" w:rsidRDefault="00A72593" w:rsidP="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768" w:type="pct"/>
            <w:shd w:val="clear" w:color="auto" w:fill="auto"/>
            <w:noWrap/>
            <w:vAlign w:val="bottom"/>
            <w:hideMark/>
          </w:tcPr>
          <w:p w14:paraId="7A217EAC" w14:textId="77777777" w:rsidR="00A72593" w:rsidRPr="003C5A92" w:rsidRDefault="00A72593" w:rsidP="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768" w:type="pct"/>
          </w:tcPr>
          <w:p w14:paraId="7205795A"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70FDC28A" w14:textId="77777777" w:rsidTr="00A72593">
        <w:trPr>
          <w:trHeight w:val="300"/>
        </w:trPr>
        <w:tc>
          <w:tcPr>
            <w:tcW w:w="967" w:type="pct"/>
            <w:vAlign w:val="bottom"/>
          </w:tcPr>
          <w:p w14:paraId="396A1B3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Alpha hexachlorocyclohexane</w:t>
            </w:r>
          </w:p>
        </w:tc>
        <w:tc>
          <w:tcPr>
            <w:tcW w:w="1152" w:type="pct"/>
            <w:vAlign w:val="bottom"/>
          </w:tcPr>
          <w:p w14:paraId="36A2F0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3F0A74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24E2DA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C3A37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07DC4B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43F1945A"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25D506AE"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786E0DB6"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3110EA6A"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3573C3EF" w14:textId="77777777" w:rsidTr="00A72593">
        <w:trPr>
          <w:trHeight w:val="300"/>
        </w:trPr>
        <w:tc>
          <w:tcPr>
            <w:tcW w:w="967" w:type="pct"/>
            <w:vAlign w:val="bottom"/>
          </w:tcPr>
          <w:p w14:paraId="521D26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Beta hexachlorocyclohexane</w:t>
            </w:r>
          </w:p>
        </w:tc>
        <w:tc>
          <w:tcPr>
            <w:tcW w:w="1152" w:type="pct"/>
            <w:vAlign w:val="bottom"/>
          </w:tcPr>
          <w:p w14:paraId="4364DF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FE9C67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66E74C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683CC9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94BA65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56389B36"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54A75762"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32D0329A"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78321C47"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35042E24" w14:textId="77777777" w:rsidTr="00A72593">
        <w:trPr>
          <w:trHeight w:val="300"/>
        </w:trPr>
        <w:tc>
          <w:tcPr>
            <w:tcW w:w="967" w:type="pct"/>
            <w:vAlign w:val="bottom"/>
          </w:tcPr>
          <w:p w14:paraId="3530704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Chlordane</w:t>
            </w:r>
          </w:p>
        </w:tc>
        <w:tc>
          <w:tcPr>
            <w:tcW w:w="1152" w:type="pct"/>
            <w:vAlign w:val="bottom"/>
          </w:tcPr>
          <w:p w14:paraId="1E50467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8AAE6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F61E4E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99662E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95C351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116DAE04"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37B99031"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64DD7F3D"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20674664"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2FB33116" w14:textId="77777777" w:rsidTr="00A72593">
        <w:trPr>
          <w:trHeight w:val="300"/>
        </w:trPr>
        <w:tc>
          <w:tcPr>
            <w:tcW w:w="967" w:type="pct"/>
            <w:vAlign w:val="bottom"/>
          </w:tcPr>
          <w:p w14:paraId="7C6ADD5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Chlordécone</w:t>
            </w:r>
          </w:p>
        </w:tc>
        <w:tc>
          <w:tcPr>
            <w:tcW w:w="1152" w:type="pct"/>
            <w:vAlign w:val="bottom"/>
          </w:tcPr>
          <w:p w14:paraId="2AB935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E510CE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668CC3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D6E38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86F433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4F7349E9"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14E745D1"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076E120F"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24B78698"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56931E6D" w14:textId="77777777" w:rsidTr="00A72593">
        <w:trPr>
          <w:trHeight w:val="300"/>
        </w:trPr>
        <w:tc>
          <w:tcPr>
            <w:tcW w:w="967" w:type="pct"/>
            <w:vAlign w:val="bottom"/>
          </w:tcPr>
          <w:p w14:paraId="086EF7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Dicofol</w:t>
            </w:r>
          </w:p>
        </w:tc>
        <w:tc>
          <w:tcPr>
            <w:tcW w:w="1152" w:type="pct"/>
            <w:vAlign w:val="bottom"/>
          </w:tcPr>
          <w:p w14:paraId="24273E6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0912DC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C965F5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FD49F5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AF0B2E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3F0D1965"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749415B9"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701258D5"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0AE6E2B0"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7EE31A4A" w14:textId="77777777" w:rsidTr="00A72593">
        <w:trPr>
          <w:trHeight w:val="300"/>
        </w:trPr>
        <w:tc>
          <w:tcPr>
            <w:tcW w:w="967" w:type="pct"/>
            <w:vAlign w:val="bottom"/>
          </w:tcPr>
          <w:p w14:paraId="6503270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Dieldrine</w:t>
            </w:r>
          </w:p>
        </w:tc>
        <w:tc>
          <w:tcPr>
            <w:tcW w:w="1152" w:type="pct"/>
            <w:vAlign w:val="bottom"/>
          </w:tcPr>
          <w:p w14:paraId="44FDBC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547461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A59C67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11E92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CF478B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69C7847A"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26323C86"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7048B259"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2FEF0016"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4CF26FA2" w14:textId="77777777" w:rsidTr="00A72593">
        <w:trPr>
          <w:trHeight w:val="300"/>
        </w:trPr>
        <w:tc>
          <w:tcPr>
            <w:tcW w:w="967" w:type="pct"/>
            <w:vAlign w:val="bottom"/>
          </w:tcPr>
          <w:p w14:paraId="697481F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Endrine</w:t>
            </w:r>
          </w:p>
        </w:tc>
        <w:tc>
          <w:tcPr>
            <w:tcW w:w="1152" w:type="pct"/>
            <w:vAlign w:val="bottom"/>
          </w:tcPr>
          <w:p w14:paraId="35AACEF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4D221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C5D55C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3B027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7EF122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2997669D"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30485ACB"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62CFFBB4"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5FF8200D"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31695A0B" w14:textId="77777777" w:rsidTr="00A72593">
        <w:trPr>
          <w:trHeight w:val="300"/>
        </w:trPr>
        <w:tc>
          <w:tcPr>
            <w:tcW w:w="967" w:type="pct"/>
            <w:vAlign w:val="bottom"/>
          </w:tcPr>
          <w:p w14:paraId="0BB17CA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Heptachlore</w:t>
            </w:r>
          </w:p>
        </w:tc>
        <w:tc>
          <w:tcPr>
            <w:tcW w:w="1152" w:type="pct"/>
            <w:vAlign w:val="bottom"/>
          </w:tcPr>
          <w:p w14:paraId="33090F7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DA2B2B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5AF5E6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3C4ED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4D768A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56D63711"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730B58B2"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1556967C"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35D7C33A"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278148F7" w14:textId="77777777" w:rsidTr="00A72593">
        <w:trPr>
          <w:trHeight w:val="300"/>
        </w:trPr>
        <w:tc>
          <w:tcPr>
            <w:tcW w:w="967" w:type="pct"/>
            <w:vAlign w:val="bottom"/>
          </w:tcPr>
          <w:p w14:paraId="31B026E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Hexachlorobenzène</w:t>
            </w:r>
          </w:p>
        </w:tc>
        <w:tc>
          <w:tcPr>
            <w:tcW w:w="1152" w:type="pct"/>
            <w:vAlign w:val="bottom"/>
          </w:tcPr>
          <w:p w14:paraId="4DD1034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67847D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F69A72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33F448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D3517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68DE2F98"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2ED4C631"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33C415D3"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04861932"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6DDA8DE3" w14:textId="77777777" w:rsidTr="00A72593">
        <w:trPr>
          <w:trHeight w:val="300"/>
        </w:trPr>
        <w:tc>
          <w:tcPr>
            <w:tcW w:w="967" w:type="pct"/>
            <w:vAlign w:val="bottom"/>
          </w:tcPr>
          <w:p w14:paraId="25D8EF3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Lindane</w:t>
            </w:r>
          </w:p>
        </w:tc>
        <w:tc>
          <w:tcPr>
            <w:tcW w:w="1152" w:type="pct"/>
            <w:vAlign w:val="bottom"/>
          </w:tcPr>
          <w:p w14:paraId="0E5EEA4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A4D731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8450B0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BC4E4E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B8F73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293D857A"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3836654C"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19D8F57F"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334EB74B"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4CDA67D2" w14:textId="77777777" w:rsidTr="00A72593">
        <w:trPr>
          <w:trHeight w:val="300"/>
        </w:trPr>
        <w:tc>
          <w:tcPr>
            <w:tcW w:w="967" w:type="pct"/>
            <w:vAlign w:val="bottom"/>
          </w:tcPr>
          <w:p w14:paraId="74822EE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Mirex</w:t>
            </w:r>
          </w:p>
        </w:tc>
        <w:tc>
          <w:tcPr>
            <w:tcW w:w="1152" w:type="pct"/>
            <w:vAlign w:val="bottom"/>
          </w:tcPr>
          <w:p w14:paraId="414E54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5097A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7AD03A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371C30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E54E26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697F507A"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543F5334"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1C67C789"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545E9DD9"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2D6CD575" w14:textId="77777777" w:rsidTr="00A72593">
        <w:trPr>
          <w:trHeight w:val="300"/>
        </w:trPr>
        <w:tc>
          <w:tcPr>
            <w:tcW w:w="967" w:type="pct"/>
            <w:vAlign w:val="bottom"/>
          </w:tcPr>
          <w:p w14:paraId="71CDC2E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Pentachlorobenzène</w:t>
            </w:r>
          </w:p>
        </w:tc>
        <w:tc>
          <w:tcPr>
            <w:tcW w:w="1152" w:type="pct"/>
            <w:vAlign w:val="bottom"/>
          </w:tcPr>
          <w:p w14:paraId="7DBAC2B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0CC427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71DB4C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9AE0ED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57B2D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119D1026"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518146D0"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67867E90"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2DB254D2"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1BE00D44" w14:textId="77777777" w:rsidTr="00A72593">
        <w:trPr>
          <w:trHeight w:val="300"/>
        </w:trPr>
        <w:tc>
          <w:tcPr>
            <w:tcW w:w="967" w:type="pct"/>
            <w:vAlign w:val="bottom"/>
          </w:tcPr>
          <w:p w14:paraId="4345A2D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Pentachlorophénol et ses sels et esters</w:t>
            </w:r>
          </w:p>
        </w:tc>
        <w:tc>
          <w:tcPr>
            <w:tcW w:w="1152" w:type="pct"/>
            <w:vAlign w:val="bottom"/>
          </w:tcPr>
          <w:p w14:paraId="618450C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C1B60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14ED45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834136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0D9001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5FE4D8CE"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695E32FF"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5DD74A82"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27525051"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1DEB1EB8" w14:textId="77777777" w:rsidTr="00A72593">
        <w:trPr>
          <w:trHeight w:val="300"/>
        </w:trPr>
        <w:tc>
          <w:tcPr>
            <w:tcW w:w="967" w:type="pct"/>
            <w:vAlign w:val="bottom"/>
          </w:tcPr>
          <w:p w14:paraId="7D69BB5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Endosulfan technique et ses isomères apparentés</w:t>
            </w:r>
          </w:p>
        </w:tc>
        <w:tc>
          <w:tcPr>
            <w:tcW w:w="1152" w:type="pct"/>
            <w:vAlign w:val="bottom"/>
          </w:tcPr>
          <w:p w14:paraId="5C462B4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AF69E0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2185F1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C0496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71BE41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540A1780"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22347ED7"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52F2C2D0"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4628950E"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1433D952" w14:textId="77777777" w:rsidTr="00A72593">
        <w:trPr>
          <w:trHeight w:val="300"/>
        </w:trPr>
        <w:tc>
          <w:tcPr>
            <w:tcW w:w="967" w:type="pct"/>
            <w:vAlign w:val="bottom"/>
          </w:tcPr>
          <w:p w14:paraId="60062A2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Toxaphène</w:t>
            </w:r>
          </w:p>
        </w:tc>
        <w:tc>
          <w:tcPr>
            <w:tcW w:w="1152" w:type="pct"/>
            <w:vAlign w:val="bottom"/>
          </w:tcPr>
          <w:p w14:paraId="678BBB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699E46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8DD135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43B160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9C8808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6BF6A1AA"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6FA4D790"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21EEA33B"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5AF8C1E8"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2C82DEA3" w14:textId="77777777" w:rsidTr="00A72593">
        <w:trPr>
          <w:trHeight w:val="300"/>
        </w:trPr>
        <w:tc>
          <w:tcPr>
            <w:tcW w:w="967" w:type="pct"/>
            <w:vAlign w:val="bottom"/>
          </w:tcPr>
          <w:p w14:paraId="2424D1D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DDT (1,1,1-trichloro-2, 2-bis (4-chlorophényl) éthane)</w:t>
            </w:r>
          </w:p>
        </w:tc>
        <w:tc>
          <w:tcPr>
            <w:tcW w:w="1152" w:type="pct"/>
            <w:vAlign w:val="bottom"/>
          </w:tcPr>
          <w:p w14:paraId="33920D2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50F5C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96C95B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5B8480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9AEFC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291A4FF6"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717A5B71"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7E12FE66"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39B6951A" w14:textId="77777777" w:rsidR="00A72593" w:rsidRPr="003C5A92" w:rsidRDefault="00A72593" w:rsidP="00144174">
            <w:pPr>
              <w:spacing w:after="0" w:line="240" w:lineRule="auto"/>
              <w:rPr>
                <w:rFonts w:ascii="Calibri" w:eastAsia="Times New Roman" w:hAnsi="Calibri" w:cs="Calibri"/>
                <w:color w:val="000000"/>
                <w:sz w:val="20"/>
                <w:lang w:val="fr-FR"/>
              </w:rPr>
            </w:pPr>
          </w:p>
        </w:tc>
      </w:tr>
      <w:tr w:rsidR="00A72593" w:rsidRPr="003C5A92" w14:paraId="031EAC48" w14:textId="77777777" w:rsidTr="00A72593">
        <w:trPr>
          <w:trHeight w:val="300"/>
        </w:trPr>
        <w:tc>
          <w:tcPr>
            <w:tcW w:w="967" w:type="pct"/>
            <w:vAlign w:val="bottom"/>
          </w:tcPr>
          <w:p w14:paraId="33A3E50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Acide perfluorooctane sulfonique, ses sels et fluorure de perfluorooctane sulfonyle</w:t>
            </w:r>
          </w:p>
        </w:tc>
        <w:tc>
          <w:tcPr>
            <w:tcW w:w="1152" w:type="pct"/>
            <w:vAlign w:val="bottom"/>
          </w:tcPr>
          <w:p w14:paraId="3196719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390C09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338472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10F74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8FD9BD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6" w:type="pct"/>
            <w:shd w:val="clear" w:color="auto" w:fill="auto"/>
            <w:noWrap/>
            <w:vAlign w:val="bottom"/>
          </w:tcPr>
          <w:p w14:paraId="3450A7FA" w14:textId="77777777" w:rsidR="00A72593" w:rsidRPr="003C5A92" w:rsidRDefault="00A72593" w:rsidP="00144174">
            <w:pPr>
              <w:spacing w:after="0" w:line="240" w:lineRule="auto"/>
              <w:rPr>
                <w:rFonts w:ascii="Calibri" w:eastAsia="Times New Roman" w:hAnsi="Calibri" w:cs="Calibri"/>
                <w:color w:val="000000"/>
                <w:sz w:val="18"/>
                <w:szCs w:val="20"/>
                <w:lang w:val="fr-FR"/>
              </w:rPr>
            </w:pPr>
          </w:p>
        </w:tc>
        <w:tc>
          <w:tcPr>
            <w:tcW w:w="768" w:type="pct"/>
            <w:shd w:val="clear" w:color="auto" w:fill="auto"/>
            <w:noWrap/>
            <w:vAlign w:val="bottom"/>
          </w:tcPr>
          <w:p w14:paraId="1548FB10"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shd w:val="clear" w:color="auto" w:fill="auto"/>
            <w:noWrap/>
            <w:vAlign w:val="bottom"/>
          </w:tcPr>
          <w:p w14:paraId="2BD4551A" w14:textId="77777777" w:rsidR="00A72593" w:rsidRPr="003C5A92" w:rsidRDefault="00A72593" w:rsidP="00144174">
            <w:pPr>
              <w:spacing w:after="0" w:line="240" w:lineRule="auto"/>
              <w:rPr>
                <w:rFonts w:ascii="Calibri" w:eastAsia="Times New Roman" w:hAnsi="Calibri" w:cs="Calibri"/>
                <w:color w:val="000000"/>
                <w:sz w:val="20"/>
                <w:lang w:val="fr-FR"/>
              </w:rPr>
            </w:pPr>
          </w:p>
        </w:tc>
        <w:tc>
          <w:tcPr>
            <w:tcW w:w="768" w:type="pct"/>
          </w:tcPr>
          <w:p w14:paraId="0BD19A72" w14:textId="77777777" w:rsidR="00A72593" w:rsidRPr="003C5A92" w:rsidRDefault="00A72593" w:rsidP="00144174">
            <w:pPr>
              <w:spacing w:after="0" w:line="240" w:lineRule="auto"/>
              <w:rPr>
                <w:rFonts w:ascii="Calibri" w:eastAsia="Times New Roman" w:hAnsi="Calibri" w:cs="Calibri"/>
                <w:color w:val="000000"/>
                <w:sz w:val="20"/>
                <w:lang w:val="fr-FR"/>
              </w:rPr>
            </w:pPr>
          </w:p>
        </w:tc>
      </w:tr>
    </w:tbl>
    <w:p w14:paraId="4AC407B8" w14:textId="77777777" w:rsidR="00647B8D" w:rsidRPr="003C5A92" w:rsidRDefault="00647B8D" w:rsidP="008E6FD9">
      <w:pPr>
        <w:rPr>
          <w:sz w:val="20"/>
          <w:lang w:val="fr-FR"/>
        </w:rPr>
      </w:pPr>
    </w:p>
    <w:p w14:paraId="5D68F536" w14:textId="77777777" w:rsidR="00F401EF" w:rsidRPr="003C5A92" w:rsidRDefault="00F401EF" w:rsidP="008E6FD9">
      <w:pPr>
        <w:rPr>
          <w:sz w:val="20"/>
          <w:lang w:val="fr-FR"/>
        </w:rPr>
      </w:pPr>
    </w:p>
    <w:p w14:paraId="1E940185" w14:textId="77777777" w:rsidR="005A181C" w:rsidRPr="003C5A92" w:rsidRDefault="00144174">
      <w:pPr>
        <w:pStyle w:val="Heading4"/>
        <w:rPr>
          <w:sz w:val="20"/>
          <w:lang w:val="fr-FR"/>
        </w:rPr>
      </w:pPr>
      <w:r w:rsidRPr="003C5A92">
        <w:rPr>
          <w:sz w:val="20"/>
          <w:lang w:val="fr-FR"/>
        </w:rPr>
        <w:t>2.3.1.3</w:t>
      </w:r>
      <w:r w:rsidRPr="003C5A92">
        <w:rPr>
          <w:sz w:val="20"/>
          <w:lang w:val="fr-FR"/>
        </w:rPr>
        <w:tab/>
        <w:t>Exportation</w:t>
      </w:r>
    </w:p>
    <w:p w14:paraId="2F0B0A2F" w14:textId="77777777" w:rsidR="005A181C" w:rsidRPr="003C5A92" w:rsidRDefault="003C5A92">
      <w:pPr>
        <w:rPr>
          <w:b/>
          <w:color w:val="FF0000"/>
          <w:sz w:val="20"/>
          <w:lang w:val="fr-FR"/>
        </w:rPr>
      </w:pPr>
      <w:r w:rsidRPr="003C5A92">
        <w:rPr>
          <w:b/>
          <w:color w:val="FF0000"/>
          <w:sz w:val="20"/>
          <w:lang w:val="fr-FR"/>
        </w:rPr>
        <w:t>[Narration]</w:t>
      </w:r>
    </w:p>
    <w:p w14:paraId="55926FC2"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26</w:t>
      </w:r>
      <w:r w:rsidRPr="003C5A92">
        <w:rPr>
          <w:sz w:val="20"/>
          <w:lang w:val="fr-FR"/>
        </w:rPr>
        <w:t xml:space="preserve">. </w:t>
      </w:r>
      <w:r w:rsidR="00D73C05" w:rsidRPr="003C5A92">
        <w:rPr>
          <w:sz w:val="20"/>
          <w:lang w:val="fr-FR"/>
        </w:rPr>
        <w:t>Informations sur les</w:t>
      </w:r>
      <w:r w:rsidRPr="003C5A92">
        <w:rPr>
          <w:sz w:val="20"/>
          <w:lang w:val="fr-FR"/>
        </w:rPr>
        <w:t xml:space="preserve"> exportations de pesticides POP</w:t>
      </w:r>
      <w:r w:rsidR="00930476" w:rsidRPr="003C5A92">
        <w:rPr>
          <w:sz w:val="20"/>
          <w:lang w:val="fr-FR"/>
        </w:rPr>
        <w:t xml:space="preserve">, conformément au paragraphe </w:t>
      </w:r>
      <w:r w:rsidR="00C14096" w:rsidRPr="003C5A92">
        <w:rPr>
          <w:sz w:val="20"/>
          <w:lang w:val="fr-FR"/>
        </w:rPr>
        <w:t xml:space="preserve">2 </w:t>
      </w:r>
      <w:r w:rsidR="00930476" w:rsidRPr="003C5A92">
        <w:rPr>
          <w:sz w:val="20"/>
          <w:lang w:val="fr-FR"/>
        </w:rPr>
        <w:t>(</w:t>
      </w:r>
      <w:r w:rsidR="007D07EF" w:rsidRPr="003C5A92">
        <w:rPr>
          <w:sz w:val="20"/>
          <w:lang w:val="fr-FR"/>
        </w:rPr>
        <w:t>b</w:t>
      </w:r>
      <w:r w:rsidR="00930476" w:rsidRPr="003C5A92">
        <w:rPr>
          <w:sz w:val="20"/>
          <w:lang w:val="fr-FR"/>
        </w:rPr>
        <w:t xml:space="preserve">) </w:t>
      </w:r>
      <w:r w:rsidR="002D5693" w:rsidRPr="003C5A92">
        <w:rPr>
          <w:sz w:val="20"/>
          <w:lang w:val="fr-FR"/>
        </w:rPr>
        <w:t xml:space="preserve">(i) et </w:t>
      </w:r>
      <w:r w:rsidR="00930476" w:rsidRPr="003C5A92">
        <w:rPr>
          <w:sz w:val="20"/>
          <w:lang w:val="fr-FR"/>
        </w:rPr>
        <w:t>(ii) de l'article 3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67"/>
        <w:gridCol w:w="700"/>
        <w:gridCol w:w="1017"/>
        <w:gridCol w:w="1367"/>
        <w:gridCol w:w="1483"/>
        <w:gridCol w:w="1484"/>
      </w:tblGrid>
      <w:tr w:rsidR="00D73C05" w:rsidRPr="003C5A92" w14:paraId="1BC80FA9" w14:textId="77777777" w:rsidTr="00D73C05">
        <w:trPr>
          <w:trHeight w:val="525"/>
        </w:trPr>
        <w:tc>
          <w:tcPr>
            <w:tcW w:w="943" w:type="pct"/>
          </w:tcPr>
          <w:p w14:paraId="6DD658A4" w14:textId="77777777" w:rsidR="00D73C05" w:rsidRPr="003C5A92" w:rsidRDefault="00D73C05" w:rsidP="004F1459">
            <w:pPr>
              <w:spacing w:after="0" w:line="240" w:lineRule="auto"/>
              <w:rPr>
                <w:rFonts w:ascii="Calibri" w:eastAsia="Times New Roman" w:hAnsi="Calibri" w:cs="Calibri"/>
                <w:b/>
                <w:bCs/>
                <w:color w:val="000000"/>
                <w:sz w:val="18"/>
                <w:szCs w:val="20"/>
                <w:lang w:val="fr-FR"/>
              </w:rPr>
            </w:pPr>
          </w:p>
          <w:p w14:paraId="53136C6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749" w:type="pct"/>
          </w:tcPr>
          <w:p w14:paraId="2B31DF84" w14:textId="77777777" w:rsidR="00D73C05" w:rsidRPr="003C5A92" w:rsidRDefault="00D73C05" w:rsidP="004F1459">
            <w:pPr>
              <w:spacing w:after="0" w:line="240" w:lineRule="auto"/>
              <w:rPr>
                <w:rFonts w:ascii="Calibri" w:eastAsia="Times New Roman" w:hAnsi="Calibri" w:cs="Calibri"/>
                <w:b/>
                <w:bCs/>
                <w:color w:val="000000"/>
                <w:sz w:val="18"/>
                <w:szCs w:val="20"/>
                <w:lang w:val="fr-FR"/>
              </w:rPr>
            </w:pPr>
          </w:p>
          <w:p w14:paraId="3358A4B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74" w:type="pct"/>
            <w:shd w:val="clear" w:color="auto" w:fill="auto"/>
            <w:noWrap/>
            <w:vAlign w:val="bottom"/>
            <w:hideMark/>
          </w:tcPr>
          <w:p w14:paraId="6AB3F18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562" w:type="pct"/>
            <w:shd w:val="clear" w:color="auto" w:fill="auto"/>
            <w:noWrap/>
            <w:vAlign w:val="bottom"/>
            <w:hideMark/>
          </w:tcPr>
          <w:p w14:paraId="1446655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749" w:type="pct"/>
            <w:shd w:val="clear" w:color="auto" w:fill="auto"/>
            <w:vAlign w:val="bottom"/>
            <w:hideMark/>
          </w:tcPr>
          <w:p w14:paraId="6BABBB5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811" w:type="pct"/>
            <w:shd w:val="clear" w:color="auto" w:fill="auto"/>
            <w:vAlign w:val="bottom"/>
            <w:hideMark/>
          </w:tcPr>
          <w:p w14:paraId="363FAE0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(kg/an)</w:t>
            </w:r>
          </w:p>
        </w:tc>
        <w:tc>
          <w:tcPr>
            <w:tcW w:w="811" w:type="pct"/>
          </w:tcPr>
          <w:p w14:paraId="4405562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D73C05" w:rsidRPr="003C5A92" w14:paraId="6F06C511" w14:textId="77777777" w:rsidTr="00D73C05">
        <w:trPr>
          <w:trHeight w:val="300"/>
        </w:trPr>
        <w:tc>
          <w:tcPr>
            <w:tcW w:w="943" w:type="pct"/>
            <w:vAlign w:val="bottom"/>
          </w:tcPr>
          <w:p w14:paraId="650D7DE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Aldrin</w:t>
            </w:r>
          </w:p>
        </w:tc>
        <w:tc>
          <w:tcPr>
            <w:tcW w:w="749" w:type="pct"/>
            <w:vAlign w:val="bottom"/>
          </w:tcPr>
          <w:p w14:paraId="51A46AB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B9E361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F8CBFE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5AAF4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A79A97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hideMark/>
          </w:tcPr>
          <w:p w14:paraId="7867873B" w14:textId="77777777" w:rsidR="00D73C05" w:rsidRPr="003C5A92" w:rsidRDefault="00D73C05" w:rsidP="000878B2">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62" w:type="pct"/>
            <w:shd w:val="clear" w:color="auto" w:fill="auto"/>
            <w:noWrap/>
            <w:vAlign w:val="bottom"/>
            <w:hideMark/>
          </w:tcPr>
          <w:p w14:paraId="36BBE170" w14:textId="77777777" w:rsidR="00D73C05" w:rsidRPr="003C5A92" w:rsidRDefault="00D73C05" w:rsidP="000878B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749" w:type="pct"/>
            <w:shd w:val="clear" w:color="auto" w:fill="auto"/>
            <w:noWrap/>
            <w:vAlign w:val="bottom"/>
            <w:hideMark/>
          </w:tcPr>
          <w:p w14:paraId="60C45B07" w14:textId="77777777" w:rsidR="00D73C05" w:rsidRPr="003C5A92" w:rsidRDefault="00D73C05" w:rsidP="000878B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11" w:type="pct"/>
            <w:shd w:val="clear" w:color="auto" w:fill="auto"/>
            <w:noWrap/>
            <w:vAlign w:val="bottom"/>
            <w:hideMark/>
          </w:tcPr>
          <w:p w14:paraId="67E51779" w14:textId="77777777" w:rsidR="00D73C05" w:rsidRPr="003C5A92" w:rsidRDefault="00D73C05" w:rsidP="000878B2">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11" w:type="pct"/>
          </w:tcPr>
          <w:p w14:paraId="5AC2676E"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1A05E4D9" w14:textId="77777777" w:rsidTr="00D73C05">
        <w:trPr>
          <w:trHeight w:val="300"/>
        </w:trPr>
        <w:tc>
          <w:tcPr>
            <w:tcW w:w="943" w:type="pct"/>
            <w:vAlign w:val="bottom"/>
          </w:tcPr>
          <w:p w14:paraId="71C322C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Alpha hexachlorocyclohexane</w:t>
            </w:r>
          </w:p>
        </w:tc>
        <w:tc>
          <w:tcPr>
            <w:tcW w:w="749" w:type="pct"/>
            <w:vAlign w:val="bottom"/>
          </w:tcPr>
          <w:p w14:paraId="6619DAA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8E6E31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CA36ED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4E09E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82F5CA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4C01DC1D"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7E662AF5"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308B04D2"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044C407"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49213548"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70288217" w14:textId="77777777" w:rsidTr="00D73C05">
        <w:trPr>
          <w:trHeight w:val="300"/>
        </w:trPr>
        <w:tc>
          <w:tcPr>
            <w:tcW w:w="943" w:type="pct"/>
            <w:vAlign w:val="bottom"/>
          </w:tcPr>
          <w:p w14:paraId="6F291C9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Beta hexachlorocyclohexane</w:t>
            </w:r>
          </w:p>
        </w:tc>
        <w:tc>
          <w:tcPr>
            <w:tcW w:w="749" w:type="pct"/>
            <w:vAlign w:val="bottom"/>
          </w:tcPr>
          <w:p w14:paraId="1739C84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EC64C4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8680D0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AC81D2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A13650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151824D9"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5A4A681B"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7388B463"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5E7D3F56"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05F3AC60"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7CC5836A" w14:textId="77777777" w:rsidTr="00D73C05">
        <w:trPr>
          <w:trHeight w:val="300"/>
        </w:trPr>
        <w:tc>
          <w:tcPr>
            <w:tcW w:w="943" w:type="pct"/>
            <w:vAlign w:val="bottom"/>
          </w:tcPr>
          <w:p w14:paraId="5D13946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Chlordane</w:t>
            </w:r>
          </w:p>
        </w:tc>
        <w:tc>
          <w:tcPr>
            <w:tcW w:w="749" w:type="pct"/>
            <w:vAlign w:val="bottom"/>
          </w:tcPr>
          <w:p w14:paraId="5332255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5CF4B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C85DAF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tc>
        <w:tc>
          <w:tcPr>
            <w:tcW w:w="374" w:type="pct"/>
            <w:shd w:val="clear" w:color="auto" w:fill="auto"/>
            <w:noWrap/>
            <w:vAlign w:val="bottom"/>
          </w:tcPr>
          <w:p w14:paraId="762F23D4"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097E68E4"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518AA375"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4EAD94EC"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7436FE45"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0797E6E5" w14:textId="77777777" w:rsidTr="00D73C05">
        <w:trPr>
          <w:trHeight w:val="300"/>
        </w:trPr>
        <w:tc>
          <w:tcPr>
            <w:tcW w:w="943" w:type="pct"/>
            <w:vAlign w:val="bottom"/>
          </w:tcPr>
          <w:p w14:paraId="404F7E8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Chlordécone</w:t>
            </w:r>
          </w:p>
        </w:tc>
        <w:tc>
          <w:tcPr>
            <w:tcW w:w="749" w:type="pct"/>
            <w:vAlign w:val="bottom"/>
          </w:tcPr>
          <w:p w14:paraId="44B5049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F7DD3A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92D430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8710E2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439BBB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45E481B4"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6A509EC5"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31E7D73D"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63919AD"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779AC581"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3359B8CD" w14:textId="77777777" w:rsidTr="00D73C05">
        <w:trPr>
          <w:trHeight w:val="300"/>
        </w:trPr>
        <w:tc>
          <w:tcPr>
            <w:tcW w:w="943" w:type="pct"/>
            <w:vAlign w:val="bottom"/>
          </w:tcPr>
          <w:p w14:paraId="69818A9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Dicofol</w:t>
            </w:r>
          </w:p>
        </w:tc>
        <w:tc>
          <w:tcPr>
            <w:tcW w:w="749" w:type="pct"/>
            <w:vAlign w:val="bottom"/>
          </w:tcPr>
          <w:p w14:paraId="29AE09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4B947F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309DB0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C24FD7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21C176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4ABB3A43"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0BB706BE"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078A57CE"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15736D3"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69DF374F"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00798ADC" w14:textId="77777777" w:rsidTr="00D73C05">
        <w:trPr>
          <w:trHeight w:val="300"/>
        </w:trPr>
        <w:tc>
          <w:tcPr>
            <w:tcW w:w="943" w:type="pct"/>
            <w:vAlign w:val="bottom"/>
          </w:tcPr>
          <w:p w14:paraId="141367E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Dieldrine</w:t>
            </w:r>
          </w:p>
        </w:tc>
        <w:tc>
          <w:tcPr>
            <w:tcW w:w="749" w:type="pct"/>
            <w:vAlign w:val="bottom"/>
          </w:tcPr>
          <w:p w14:paraId="478654D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772D93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C02C8A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1D95E3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AFFC41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01116545"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1366B82C"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66B43AFD"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B47DA6F"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7E93A04C"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0C2A7088" w14:textId="77777777" w:rsidTr="00D73C05">
        <w:trPr>
          <w:trHeight w:val="300"/>
        </w:trPr>
        <w:tc>
          <w:tcPr>
            <w:tcW w:w="943" w:type="pct"/>
            <w:vAlign w:val="bottom"/>
          </w:tcPr>
          <w:p w14:paraId="51D0C82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Endrine</w:t>
            </w:r>
          </w:p>
        </w:tc>
        <w:tc>
          <w:tcPr>
            <w:tcW w:w="749" w:type="pct"/>
            <w:vAlign w:val="bottom"/>
          </w:tcPr>
          <w:p w14:paraId="519B5C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043371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DA4CC9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64A6E6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07AA80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1C8C23EE"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474B14B6"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26666D40"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4279EFA4"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5AEB33AE"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6809969F" w14:textId="77777777" w:rsidTr="00D73C05">
        <w:trPr>
          <w:trHeight w:val="300"/>
        </w:trPr>
        <w:tc>
          <w:tcPr>
            <w:tcW w:w="943" w:type="pct"/>
            <w:vAlign w:val="bottom"/>
          </w:tcPr>
          <w:p w14:paraId="532BCE7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Heptachlore</w:t>
            </w:r>
          </w:p>
        </w:tc>
        <w:tc>
          <w:tcPr>
            <w:tcW w:w="749" w:type="pct"/>
            <w:vAlign w:val="bottom"/>
          </w:tcPr>
          <w:p w14:paraId="529CD33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55FEE5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C46BD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0F2A87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834A64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46DAF616"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591F881A"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29B52CAE"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67FE3E2"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13561252"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699160DB" w14:textId="77777777" w:rsidTr="00D73C05">
        <w:trPr>
          <w:trHeight w:val="300"/>
        </w:trPr>
        <w:tc>
          <w:tcPr>
            <w:tcW w:w="943" w:type="pct"/>
            <w:vAlign w:val="bottom"/>
          </w:tcPr>
          <w:p w14:paraId="52E452D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Hexachlorobenzène</w:t>
            </w:r>
          </w:p>
        </w:tc>
        <w:tc>
          <w:tcPr>
            <w:tcW w:w="749" w:type="pct"/>
            <w:vAlign w:val="bottom"/>
          </w:tcPr>
          <w:p w14:paraId="1C4BC0D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132397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ED48FD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B9FB2C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89A5D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7503BB38"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2B323ABF"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41047E57"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46F97FC"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28268A38"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68273183" w14:textId="77777777" w:rsidTr="00D73C05">
        <w:trPr>
          <w:trHeight w:val="300"/>
        </w:trPr>
        <w:tc>
          <w:tcPr>
            <w:tcW w:w="943" w:type="pct"/>
            <w:vAlign w:val="bottom"/>
          </w:tcPr>
          <w:p w14:paraId="093D9B9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Lindane</w:t>
            </w:r>
          </w:p>
        </w:tc>
        <w:tc>
          <w:tcPr>
            <w:tcW w:w="749" w:type="pct"/>
            <w:vAlign w:val="bottom"/>
          </w:tcPr>
          <w:p w14:paraId="1B867D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194A65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EBE506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61EDE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9515E3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2198A692"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783AFE29"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0A3563E8"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3D467C3F"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541942DE"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4112D82C" w14:textId="77777777" w:rsidTr="00D73C05">
        <w:trPr>
          <w:trHeight w:val="300"/>
        </w:trPr>
        <w:tc>
          <w:tcPr>
            <w:tcW w:w="943" w:type="pct"/>
            <w:vAlign w:val="bottom"/>
          </w:tcPr>
          <w:p w14:paraId="42A359E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Mirex</w:t>
            </w:r>
          </w:p>
        </w:tc>
        <w:tc>
          <w:tcPr>
            <w:tcW w:w="749" w:type="pct"/>
            <w:vAlign w:val="bottom"/>
          </w:tcPr>
          <w:p w14:paraId="0FBC378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2AA01C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F1294F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6EAB77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58DB0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27A75EFA"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5AF37383"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48A3487F"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3B211D28"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00686C64"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337AE474" w14:textId="77777777" w:rsidTr="00D73C05">
        <w:trPr>
          <w:trHeight w:val="300"/>
        </w:trPr>
        <w:tc>
          <w:tcPr>
            <w:tcW w:w="943" w:type="pct"/>
            <w:vAlign w:val="bottom"/>
          </w:tcPr>
          <w:p w14:paraId="0AFBF16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Pentachlorobenzène</w:t>
            </w:r>
          </w:p>
        </w:tc>
        <w:tc>
          <w:tcPr>
            <w:tcW w:w="749" w:type="pct"/>
            <w:vAlign w:val="bottom"/>
          </w:tcPr>
          <w:p w14:paraId="7E6876A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89C98A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A99B45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5A8F7E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E3B21A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6D87ABB5"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08D33212"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2934A4FF"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3AA96E9"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226C6567"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3271A448" w14:textId="77777777" w:rsidTr="00D73C05">
        <w:trPr>
          <w:trHeight w:val="300"/>
        </w:trPr>
        <w:tc>
          <w:tcPr>
            <w:tcW w:w="943" w:type="pct"/>
            <w:vAlign w:val="bottom"/>
          </w:tcPr>
          <w:p w14:paraId="0C9B0D4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Pentachlorophénol et ses sels et esters</w:t>
            </w:r>
          </w:p>
        </w:tc>
        <w:tc>
          <w:tcPr>
            <w:tcW w:w="749" w:type="pct"/>
            <w:vAlign w:val="bottom"/>
          </w:tcPr>
          <w:p w14:paraId="3359668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7BE83E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2D65C3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49C0E5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1DEABB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666F8232"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5EE2A0C3"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373E488F"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B72691E"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1F379591"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61DB3BD0" w14:textId="77777777" w:rsidTr="00D73C05">
        <w:trPr>
          <w:trHeight w:val="300"/>
        </w:trPr>
        <w:tc>
          <w:tcPr>
            <w:tcW w:w="943" w:type="pct"/>
            <w:vAlign w:val="bottom"/>
          </w:tcPr>
          <w:p w14:paraId="4CB8385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Endosulfan technique et ses isomères apparentés</w:t>
            </w:r>
          </w:p>
        </w:tc>
        <w:tc>
          <w:tcPr>
            <w:tcW w:w="749" w:type="pct"/>
            <w:vAlign w:val="bottom"/>
          </w:tcPr>
          <w:p w14:paraId="525762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D70D88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D301C9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9C5D3C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55B3E8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787BBAAE"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3DB59109"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7989C86E"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35DB0CB6"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2F83798F"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2A6DF440" w14:textId="77777777" w:rsidTr="00D73C05">
        <w:trPr>
          <w:trHeight w:val="300"/>
        </w:trPr>
        <w:tc>
          <w:tcPr>
            <w:tcW w:w="943" w:type="pct"/>
            <w:vAlign w:val="bottom"/>
          </w:tcPr>
          <w:p w14:paraId="329284B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Toxaphène</w:t>
            </w:r>
          </w:p>
        </w:tc>
        <w:tc>
          <w:tcPr>
            <w:tcW w:w="749" w:type="pct"/>
            <w:vAlign w:val="bottom"/>
          </w:tcPr>
          <w:p w14:paraId="39FB08E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E9128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1DB45D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4122E6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88A15B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546F8BC2"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5651647F"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0B893FDF"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B63F86C"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353E19BB"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48BD35A0" w14:textId="77777777" w:rsidTr="00D73C05">
        <w:trPr>
          <w:trHeight w:val="300"/>
        </w:trPr>
        <w:tc>
          <w:tcPr>
            <w:tcW w:w="943" w:type="pct"/>
            <w:vAlign w:val="bottom"/>
          </w:tcPr>
          <w:p w14:paraId="5740028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DDT (1,1,1-trichloro-2, 2-bis (4-chlorophényl) éthane)</w:t>
            </w:r>
          </w:p>
        </w:tc>
        <w:tc>
          <w:tcPr>
            <w:tcW w:w="749" w:type="pct"/>
            <w:vAlign w:val="bottom"/>
          </w:tcPr>
          <w:p w14:paraId="4DAD051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1A9820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EEEEA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EB123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CBD99F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50C86D66"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3419C5A3"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5BBFC10D"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65DEA75"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3BF8896F" w14:textId="77777777" w:rsidR="00D73C05" w:rsidRPr="003C5A92" w:rsidRDefault="00D73C05" w:rsidP="000878B2">
            <w:pPr>
              <w:spacing w:after="0" w:line="240" w:lineRule="auto"/>
              <w:rPr>
                <w:rFonts w:ascii="Calibri" w:eastAsia="Times New Roman" w:hAnsi="Calibri" w:cs="Calibri"/>
                <w:color w:val="000000"/>
                <w:sz w:val="20"/>
                <w:lang w:val="fr-FR"/>
              </w:rPr>
            </w:pPr>
          </w:p>
        </w:tc>
      </w:tr>
      <w:tr w:rsidR="00D73C05" w:rsidRPr="003C5A92" w14:paraId="10DCD310" w14:textId="77777777" w:rsidTr="00D73C05">
        <w:trPr>
          <w:trHeight w:val="300"/>
        </w:trPr>
        <w:tc>
          <w:tcPr>
            <w:tcW w:w="943" w:type="pct"/>
            <w:vAlign w:val="bottom"/>
          </w:tcPr>
          <w:p w14:paraId="1DBF0D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Acide perfluorooctane sulfonique, ses sels et fluorure de perfluorooctane sulfonyle</w:t>
            </w:r>
          </w:p>
        </w:tc>
        <w:tc>
          <w:tcPr>
            <w:tcW w:w="749" w:type="pct"/>
            <w:vAlign w:val="bottom"/>
          </w:tcPr>
          <w:p w14:paraId="458305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E7E123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58CD92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773E14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396ED8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4" w:type="pct"/>
            <w:shd w:val="clear" w:color="auto" w:fill="auto"/>
            <w:noWrap/>
            <w:vAlign w:val="bottom"/>
          </w:tcPr>
          <w:p w14:paraId="602475B1" w14:textId="77777777" w:rsidR="00D73C05" w:rsidRPr="003C5A92" w:rsidRDefault="00D73C05" w:rsidP="000878B2">
            <w:pPr>
              <w:spacing w:after="0" w:line="240" w:lineRule="auto"/>
              <w:rPr>
                <w:rFonts w:ascii="Calibri" w:eastAsia="Times New Roman" w:hAnsi="Calibri" w:cs="Calibri"/>
                <w:color w:val="000000"/>
                <w:sz w:val="18"/>
                <w:szCs w:val="20"/>
                <w:lang w:val="fr-FR"/>
              </w:rPr>
            </w:pPr>
          </w:p>
        </w:tc>
        <w:tc>
          <w:tcPr>
            <w:tcW w:w="562" w:type="pct"/>
            <w:shd w:val="clear" w:color="auto" w:fill="auto"/>
            <w:noWrap/>
            <w:vAlign w:val="bottom"/>
          </w:tcPr>
          <w:p w14:paraId="71C3F2F8"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749" w:type="pct"/>
            <w:shd w:val="clear" w:color="auto" w:fill="auto"/>
            <w:noWrap/>
            <w:vAlign w:val="bottom"/>
          </w:tcPr>
          <w:p w14:paraId="054D14F9"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792A581D" w14:textId="77777777" w:rsidR="00D73C05" w:rsidRPr="003C5A92" w:rsidRDefault="00D73C05" w:rsidP="000878B2">
            <w:pPr>
              <w:spacing w:after="0" w:line="240" w:lineRule="auto"/>
              <w:rPr>
                <w:rFonts w:ascii="Calibri" w:eastAsia="Times New Roman" w:hAnsi="Calibri" w:cs="Calibri"/>
                <w:color w:val="000000"/>
                <w:sz w:val="20"/>
                <w:lang w:val="fr-FR"/>
              </w:rPr>
            </w:pPr>
          </w:p>
        </w:tc>
        <w:tc>
          <w:tcPr>
            <w:tcW w:w="811" w:type="pct"/>
          </w:tcPr>
          <w:p w14:paraId="6883518F" w14:textId="77777777" w:rsidR="00D73C05" w:rsidRPr="003C5A92" w:rsidRDefault="00D73C05" w:rsidP="000878B2">
            <w:pPr>
              <w:spacing w:after="0" w:line="240" w:lineRule="auto"/>
              <w:rPr>
                <w:rFonts w:ascii="Calibri" w:eastAsia="Times New Roman" w:hAnsi="Calibri" w:cs="Calibri"/>
                <w:color w:val="000000"/>
                <w:sz w:val="20"/>
                <w:lang w:val="fr-FR"/>
              </w:rPr>
            </w:pPr>
          </w:p>
        </w:tc>
      </w:tr>
    </w:tbl>
    <w:p w14:paraId="0299C6D0" w14:textId="77777777" w:rsidR="004F1459" w:rsidRPr="003C5A92" w:rsidRDefault="004F1459" w:rsidP="004B0BA6">
      <w:pPr>
        <w:rPr>
          <w:sz w:val="20"/>
          <w:lang w:val="fr-FR"/>
        </w:rPr>
      </w:pPr>
    </w:p>
    <w:p w14:paraId="606CBD4D"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27</w:t>
      </w:r>
      <w:r w:rsidRPr="003C5A92">
        <w:rPr>
          <w:sz w:val="20"/>
          <w:lang w:val="fr-FR"/>
        </w:rPr>
        <w:t xml:space="preserve">. </w:t>
      </w:r>
      <w:r w:rsidR="00B04B39" w:rsidRPr="003C5A92">
        <w:rPr>
          <w:sz w:val="20"/>
          <w:lang w:val="fr-FR"/>
        </w:rPr>
        <w:t>Informations sur les</w:t>
      </w:r>
      <w:r w:rsidRPr="003C5A92">
        <w:rPr>
          <w:sz w:val="20"/>
          <w:lang w:val="fr-FR"/>
        </w:rPr>
        <w:t xml:space="preserve"> déchets contenant des pesticides POP exportés en vue d'une </w:t>
      </w:r>
      <w:r w:rsidR="00930476"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066"/>
        <w:gridCol w:w="1017"/>
        <w:gridCol w:w="1367"/>
        <w:gridCol w:w="1484"/>
        <w:gridCol w:w="1484"/>
      </w:tblGrid>
      <w:tr w:rsidR="00B04B39" w:rsidRPr="003C5A92" w14:paraId="49770E73" w14:textId="77777777" w:rsidTr="00B04B39">
        <w:trPr>
          <w:trHeight w:val="525"/>
        </w:trPr>
        <w:tc>
          <w:tcPr>
            <w:tcW w:w="943" w:type="pct"/>
          </w:tcPr>
          <w:p w14:paraId="46A72577" w14:textId="77777777" w:rsidR="00B04B39" w:rsidRPr="003C5A92" w:rsidRDefault="00B04B39" w:rsidP="00144174">
            <w:pPr>
              <w:spacing w:after="0" w:line="240" w:lineRule="auto"/>
              <w:rPr>
                <w:rFonts w:ascii="Calibri" w:eastAsia="Times New Roman" w:hAnsi="Calibri" w:cs="Calibri"/>
                <w:b/>
                <w:bCs/>
                <w:color w:val="000000"/>
                <w:sz w:val="18"/>
                <w:szCs w:val="20"/>
                <w:lang w:val="fr-FR"/>
              </w:rPr>
            </w:pPr>
          </w:p>
          <w:p w14:paraId="155525B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123" w:type="pct"/>
          </w:tcPr>
          <w:p w14:paraId="7E93BA82" w14:textId="77777777" w:rsidR="00B04B39" w:rsidRPr="003C5A92" w:rsidRDefault="00B04B39" w:rsidP="00144174">
            <w:pPr>
              <w:spacing w:after="0" w:line="240" w:lineRule="auto"/>
              <w:rPr>
                <w:rFonts w:ascii="Calibri" w:eastAsia="Times New Roman" w:hAnsi="Calibri" w:cs="Calibri"/>
                <w:b/>
                <w:bCs/>
                <w:color w:val="000000"/>
                <w:sz w:val="18"/>
                <w:szCs w:val="20"/>
                <w:lang w:val="fr-FR"/>
              </w:rPr>
            </w:pPr>
          </w:p>
          <w:p w14:paraId="04670AC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62" w:type="pct"/>
            <w:shd w:val="clear" w:color="auto" w:fill="auto"/>
            <w:noWrap/>
            <w:vAlign w:val="bottom"/>
            <w:hideMark/>
          </w:tcPr>
          <w:p w14:paraId="00166B2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749" w:type="pct"/>
            <w:shd w:val="clear" w:color="auto" w:fill="auto"/>
            <w:vAlign w:val="bottom"/>
            <w:hideMark/>
          </w:tcPr>
          <w:p w14:paraId="7719D41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811" w:type="pct"/>
            <w:shd w:val="clear" w:color="auto" w:fill="auto"/>
            <w:vAlign w:val="bottom"/>
            <w:hideMark/>
          </w:tcPr>
          <w:p w14:paraId="34E977A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(tonnes/an)</w:t>
            </w:r>
          </w:p>
        </w:tc>
        <w:tc>
          <w:tcPr>
            <w:tcW w:w="811" w:type="pct"/>
          </w:tcPr>
          <w:p w14:paraId="7BA0234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B04B39" w:rsidRPr="003C5A92" w14:paraId="654A0E7C" w14:textId="77777777" w:rsidTr="00B04B39">
        <w:trPr>
          <w:trHeight w:val="300"/>
        </w:trPr>
        <w:tc>
          <w:tcPr>
            <w:tcW w:w="943" w:type="pct"/>
            <w:vAlign w:val="bottom"/>
          </w:tcPr>
          <w:p w14:paraId="777224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Aldrin</w:t>
            </w:r>
          </w:p>
        </w:tc>
        <w:tc>
          <w:tcPr>
            <w:tcW w:w="1123" w:type="pct"/>
            <w:vAlign w:val="bottom"/>
          </w:tcPr>
          <w:p w14:paraId="70F7A9F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840642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94E72D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198CA6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D995D2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hideMark/>
          </w:tcPr>
          <w:p w14:paraId="7F989B67" w14:textId="77777777" w:rsidR="00B04B39" w:rsidRPr="003C5A92" w:rsidRDefault="00B04B39" w:rsidP="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749" w:type="pct"/>
            <w:shd w:val="clear" w:color="auto" w:fill="auto"/>
            <w:noWrap/>
            <w:vAlign w:val="bottom"/>
            <w:hideMark/>
          </w:tcPr>
          <w:p w14:paraId="1C8EBBA0" w14:textId="77777777" w:rsidR="00B04B39" w:rsidRPr="003C5A92" w:rsidRDefault="00B04B39" w:rsidP="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11" w:type="pct"/>
            <w:shd w:val="clear" w:color="auto" w:fill="auto"/>
            <w:noWrap/>
            <w:vAlign w:val="bottom"/>
            <w:hideMark/>
          </w:tcPr>
          <w:p w14:paraId="2AC0B0AF" w14:textId="77777777" w:rsidR="00B04B39" w:rsidRPr="003C5A92" w:rsidRDefault="00B04B39" w:rsidP="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11" w:type="pct"/>
          </w:tcPr>
          <w:p w14:paraId="3D46EEF5"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4899493A" w14:textId="77777777" w:rsidTr="00B04B39">
        <w:trPr>
          <w:trHeight w:val="300"/>
        </w:trPr>
        <w:tc>
          <w:tcPr>
            <w:tcW w:w="943" w:type="pct"/>
            <w:vAlign w:val="bottom"/>
          </w:tcPr>
          <w:p w14:paraId="651A90F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Alpha hexachlorocyclohexane</w:t>
            </w:r>
          </w:p>
        </w:tc>
        <w:tc>
          <w:tcPr>
            <w:tcW w:w="1123" w:type="pct"/>
            <w:vAlign w:val="bottom"/>
          </w:tcPr>
          <w:p w14:paraId="4737955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A68128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59A9CA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779936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E19C31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6D5E4B47"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557AE1CC"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6352473"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1FC44BB6"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41BEA51F" w14:textId="77777777" w:rsidTr="00B04B39">
        <w:trPr>
          <w:trHeight w:val="300"/>
        </w:trPr>
        <w:tc>
          <w:tcPr>
            <w:tcW w:w="943" w:type="pct"/>
            <w:vAlign w:val="bottom"/>
          </w:tcPr>
          <w:p w14:paraId="3B9B142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Beta hexachlorocyclohexane</w:t>
            </w:r>
          </w:p>
        </w:tc>
        <w:tc>
          <w:tcPr>
            <w:tcW w:w="1123" w:type="pct"/>
            <w:vAlign w:val="bottom"/>
          </w:tcPr>
          <w:p w14:paraId="476207F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6D7A39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9AB6EB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0C2FEF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3BBB16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5290AEE1"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1391C302"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59F2F253"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584748BF"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4F41533B" w14:textId="77777777" w:rsidTr="00B04B39">
        <w:trPr>
          <w:trHeight w:val="300"/>
        </w:trPr>
        <w:tc>
          <w:tcPr>
            <w:tcW w:w="943" w:type="pct"/>
            <w:vAlign w:val="bottom"/>
          </w:tcPr>
          <w:p w14:paraId="49D1790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Chlordane</w:t>
            </w:r>
          </w:p>
        </w:tc>
        <w:tc>
          <w:tcPr>
            <w:tcW w:w="1123" w:type="pct"/>
            <w:vAlign w:val="bottom"/>
          </w:tcPr>
          <w:p w14:paraId="041C77B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329FC4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CC0043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D6F66D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5C8EEF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38836D2A"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24FFC764"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039106B9"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6DBB8DF1"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6377D234" w14:textId="77777777" w:rsidTr="00B04B39">
        <w:trPr>
          <w:trHeight w:val="300"/>
        </w:trPr>
        <w:tc>
          <w:tcPr>
            <w:tcW w:w="943" w:type="pct"/>
            <w:vAlign w:val="bottom"/>
          </w:tcPr>
          <w:p w14:paraId="1822E1D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Chlordécone</w:t>
            </w:r>
          </w:p>
        </w:tc>
        <w:tc>
          <w:tcPr>
            <w:tcW w:w="1123" w:type="pct"/>
            <w:vAlign w:val="bottom"/>
          </w:tcPr>
          <w:p w14:paraId="0D3FB6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04AFBD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7AC3EE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5F6B91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52709D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05B11ADB"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765FFB4D"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5B38BE92"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2AF3BBC9"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2CEAB13D" w14:textId="77777777" w:rsidTr="00B04B39">
        <w:trPr>
          <w:trHeight w:val="300"/>
        </w:trPr>
        <w:tc>
          <w:tcPr>
            <w:tcW w:w="943" w:type="pct"/>
            <w:vAlign w:val="bottom"/>
          </w:tcPr>
          <w:p w14:paraId="06C7F9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Dicofol</w:t>
            </w:r>
          </w:p>
        </w:tc>
        <w:tc>
          <w:tcPr>
            <w:tcW w:w="1123" w:type="pct"/>
            <w:vAlign w:val="bottom"/>
          </w:tcPr>
          <w:p w14:paraId="40CD7A3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5D6184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16EFBA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9B9A3B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1CA801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70A0DFAC"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66B1CA36"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4DA755DA"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27957D0A"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3CC1CAF1" w14:textId="77777777" w:rsidTr="00B04B39">
        <w:trPr>
          <w:trHeight w:val="300"/>
        </w:trPr>
        <w:tc>
          <w:tcPr>
            <w:tcW w:w="943" w:type="pct"/>
            <w:vAlign w:val="bottom"/>
          </w:tcPr>
          <w:p w14:paraId="429E4B6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Dieldrine</w:t>
            </w:r>
          </w:p>
        </w:tc>
        <w:tc>
          <w:tcPr>
            <w:tcW w:w="1123" w:type="pct"/>
            <w:vAlign w:val="bottom"/>
          </w:tcPr>
          <w:p w14:paraId="4DBE700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DDC815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F5A439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4E0BE8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CFAB28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28A01C05"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215FB506"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FB06C69"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5E3BF20D"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20853243" w14:textId="77777777" w:rsidTr="00B04B39">
        <w:trPr>
          <w:trHeight w:val="300"/>
        </w:trPr>
        <w:tc>
          <w:tcPr>
            <w:tcW w:w="943" w:type="pct"/>
            <w:vAlign w:val="bottom"/>
          </w:tcPr>
          <w:p w14:paraId="719360C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Endrine</w:t>
            </w:r>
          </w:p>
        </w:tc>
        <w:tc>
          <w:tcPr>
            <w:tcW w:w="1123" w:type="pct"/>
            <w:vAlign w:val="bottom"/>
          </w:tcPr>
          <w:p w14:paraId="3DF5B63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65B83A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FD5FE7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F9138C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13B56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3C7329AC"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291280E8"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45E7FA74"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6F801A7D"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775979A4" w14:textId="77777777" w:rsidTr="00B04B39">
        <w:trPr>
          <w:trHeight w:val="300"/>
        </w:trPr>
        <w:tc>
          <w:tcPr>
            <w:tcW w:w="943" w:type="pct"/>
            <w:vAlign w:val="bottom"/>
          </w:tcPr>
          <w:p w14:paraId="30E5E9C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Heptachlore</w:t>
            </w:r>
          </w:p>
        </w:tc>
        <w:tc>
          <w:tcPr>
            <w:tcW w:w="1123" w:type="pct"/>
            <w:vAlign w:val="bottom"/>
          </w:tcPr>
          <w:p w14:paraId="7F45CB3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3929E2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AC9300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34466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22842F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3D9D4FE0"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570E17EB"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52B88084"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0B27223F"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7FE4375A" w14:textId="77777777" w:rsidTr="00B04B39">
        <w:trPr>
          <w:trHeight w:val="300"/>
        </w:trPr>
        <w:tc>
          <w:tcPr>
            <w:tcW w:w="943" w:type="pct"/>
            <w:vAlign w:val="bottom"/>
          </w:tcPr>
          <w:p w14:paraId="3E9C6F9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Hexachlorobenzène</w:t>
            </w:r>
          </w:p>
        </w:tc>
        <w:tc>
          <w:tcPr>
            <w:tcW w:w="1123" w:type="pct"/>
            <w:vAlign w:val="bottom"/>
          </w:tcPr>
          <w:p w14:paraId="12725DD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8877E8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10D4D4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65A163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9127C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2550F2CA"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2D7EE7CE"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788F9B0E"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383C6465"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30CEA6F0" w14:textId="77777777" w:rsidTr="00B04B39">
        <w:trPr>
          <w:trHeight w:val="300"/>
        </w:trPr>
        <w:tc>
          <w:tcPr>
            <w:tcW w:w="943" w:type="pct"/>
            <w:vAlign w:val="bottom"/>
          </w:tcPr>
          <w:p w14:paraId="712C6E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Lindane</w:t>
            </w:r>
          </w:p>
        </w:tc>
        <w:tc>
          <w:tcPr>
            <w:tcW w:w="1123" w:type="pct"/>
            <w:vAlign w:val="bottom"/>
          </w:tcPr>
          <w:p w14:paraId="5099348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08189F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495CD6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1F59CA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687309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6B5F2794"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3C7E511A"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54FA217E"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1AE3D0D1"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161780DF" w14:textId="77777777" w:rsidTr="00B04B39">
        <w:trPr>
          <w:trHeight w:val="300"/>
        </w:trPr>
        <w:tc>
          <w:tcPr>
            <w:tcW w:w="943" w:type="pct"/>
            <w:vAlign w:val="bottom"/>
          </w:tcPr>
          <w:p w14:paraId="02E703D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Mirex</w:t>
            </w:r>
          </w:p>
        </w:tc>
        <w:tc>
          <w:tcPr>
            <w:tcW w:w="1123" w:type="pct"/>
            <w:vAlign w:val="bottom"/>
          </w:tcPr>
          <w:p w14:paraId="738AB02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A94EE1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E7DAC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64469A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99559C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61A1C650"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1641CC8C"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7550D665"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393DE218"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15F14387" w14:textId="77777777" w:rsidTr="00B04B39">
        <w:trPr>
          <w:trHeight w:val="300"/>
        </w:trPr>
        <w:tc>
          <w:tcPr>
            <w:tcW w:w="943" w:type="pct"/>
            <w:vAlign w:val="bottom"/>
          </w:tcPr>
          <w:p w14:paraId="1EB7AFC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Pentachlorobenzène</w:t>
            </w:r>
          </w:p>
        </w:tc>
        <w:tc>
          <w:tcPr>
            <w:tcW w:w="1123" w:type="pct"/>
            <w:vAlign w:val="bottom"/>
          </w:tcPr>
          <w:p w14:paraId="07DFF5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5CED2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A785AE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64353F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FF9DA1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5F317621"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078DC9E6"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5874456"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11557189"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7A7A3E77" w14:textId="77777777" w:rsidTr="00B04B39">
        <w:trPr>
          <w:trHeight w:val="300"/>
        </w:trPr>
        <w:tc>
          <w:tcPr>
            <w:tcW w:w="943" w:type="pct"/>
            <w:vAlign w:val="bottom"/>
          </w:tcPr>
          <w:p w14:paraId="63B852B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Pentachlorophénol et ses sels et esters</w:t>
            </w:r>
          </w:p>
        </w:tc>
        <w:tc>
          <w:tcPr>
            <w:tcW w:w="1123" w:type="pct"/>
            <w:vAlign w:val="bottom"/>
          </w:tcPr>
          <w:p w14:paraId="3149BA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47A200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C2CA2E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771A4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DB5FCA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59AAFD6B"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0FC8CEC9"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5B1B17D"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2CF2D24A"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4AD29D1B" w14:textId="77777777" w:rsidTr="00B04B39">
        <w:trPr>
          <w:trHeight w:val="300"/>
        </w:trPr>
        <w:tc>
          <w:tcPr>
            <w:tcW w:w="943" w:type="pct"/>
            <w:vAlign w:val="bottom"/>
          </w:tcPr>
          <w:p w14:paraId="3EBB566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Endosulfan technique et ses isomères apparentés</w:t>
            </w:r>
          </w:p>
        </w:tc>
        <w:tc>
          <w:tcPr>
            <w:tcW w:w="1123" w:type="pct"/>
            <w:vAlign w:val="bottom"/>
          </w:tcPr>
          <w:p w14:paraId="33EEEB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FD3935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2C8BF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A5B3F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9A67BE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32EC45A1"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2D37FCDE"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57ECA025"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2BC8A0EE"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604CFB05" w14:textId="77777777" w:rsidTr="00B04B39">
        <w:trPr>
          <w:trHeight w:val="300"/>
        </w:trPr>
        <w:tc>
          <w:tcPr>
            <w:tcW w:w="943" w:type="pct"/>
            <w:vAlign w:val="bottom"/>
          </w:tcPr>
          <w:p w14:paraId="0CE1FC1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Toxaphène</w:t>
            </w:r>
          </w:p>
        </w:tc>
        <w:tc>
          <w:tcPr>
            <w:tcW w:w="1123" w:type="pct"/>
            <w:vAlign w:val="bottom"/>
          </w:tcPr>
          <w:p w14:paraId="548FB0D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77F85A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236A92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603854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01C94F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538A921A"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0613E443"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442898A2"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647464D4"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7A0F5DBB" w14:textId="77777777" w:rsidTr="00B04B39">
        <w:trPr>
          <w:trHeight w:val="300"/>
        </w:trPr>
        <w:tc>
          <w:tcPr>
            <w:tcW w:w="943" w:type="pct"/>
            <w:vAlign w:val="bottom"/>
          </w:tcPr>
          <w:p w14:paraId="0446DF2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DDT (1,1,1-trichloro-2, 2-bis (4-chlorophényl) éthane)</w:t>
            </w:r>
          </w:p>
        </w:tc>
        <w:tc>
          <w:tcPr>
            <w:tcW w:w="1123" w:type="pct"/>
            <w:vAlign w:val="bottom"/>
          </w:tcPr>
          <w:p w14:paraId="2DEAFF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B6837F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83863B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6561A8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045807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755E4EFC"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3E09201E"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7F22016D"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569DAD54" w14:textId="77777777" w:rsidR="00B04B39" w:rsidRPr="003C5A92" w:rsidRDefault="00B04B39" w:rsidP="00144174">
            <w:pPr>
              <w:spacing w:after="0" w:line="240" w:lineRule="auto"/>
              <w:rPr>
                <w:rFonts w:ascii="Calibri" w:eastAsia="Times New Roman" w:hAnsi="Calibri" w:cs="Calibri"/>
                <w:color w:val="000000"/>
                <w:sz w:val="20"/>
                <w:lang w:val="fr-FR"/>
              </w:rPr>
            </w:pPr>
          </w:p>
        </w:tc>
      </w:tr>
      <w:tr w:rsidR="00B04B39" w:rsidRPr="003C5A92" w14:paraId="03E27CCC" w14:textId="77777777" w:rsidTr="00B04B39">
        <w:trPr>
          <w:trHeight w:val="300"/>
        </w:trPr>
        <w:tc>
          <w:tcPr>
            <w:tcW w:w="943" w:type="pct"/>
            <w:vAlign w:val="bottom"/>
          </w:tcPr>
          <w:p w14:paraId="3A8BD68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Acide perfluorooctane sulfonique, ses sels et fluorure de perfluorooctane sulfonyle</w:t>
            </w:r>
          </w:p>
        </w:tc>
        <w:tc>
          <w:tcPr>
            <w:tcW w:w="1123" w:type="pct"/>
            <w:vAlign w:val="bottom"/>
          </w:tcPr>
          <w:p w14:paraId="21B2D6B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4E4B94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5A4772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17B69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67FFAE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26C887C5" w14:textId="77777777" w:rsidR="00B04B39" w:rsidRPr="003C5A92" w:rsidRDefault="00B04B39"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760D6382"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7AAF7559" w14:textId="77777777" w:rsidR="00B04B39" w:rsidRPr="003C5A92" w:rsidRDefault="00B04B39" w:rsidP="00144174">
            <w:pPr>
              <w:spacing w:after="0" w:line="240" w:lineRule="auto"/>
              <w:rPr>
                <w:rFonts w:ascii="Calibri" w:eastAsia="Times New Roman" w:hAnsi="Calibri" w:cs="Calibri"/>
                <w:color w:val="000000"/>
                <w:sz w:val="20"/>
                <w:lang w:val="fr-FR"/>
              </w:rPr>
            </w:pPr>
          </w:p>
        </w:tc>
        <w:tc>
          <w:tcPr>
            <w:tcW w:w="811" w:type="pct"/>
          </w:tcPr>
          <w:p w14:paraId="3835D2BD" w14:textId="77777777" w:rsidR="00B04B39" w:rsidRPr="003C5A92" w:rsidRDefault="00B04B39" w:rsidP="00144174">
            <w:pPr>
              <w:spacing w:after="0" w:line="240" w:lineRule="auto"/>
              <w:rPr>
                <w:rFonts w:ascii="Calibri" w:eastAsia="Times New Roman" w:hAnsi="Calibri" w:cs="Calibri"/>
                <w:color w:val="000000"/>
                <w:sz w:val="20"/>
                <w:lang w:val="fr-FR"/>
              </w:rPr>
            </w:pPr>
          </w:p>
        </w:tc>
      </w:tr>
    </w:tbl>
    <w:p w14:paraId="22DA5350" w14:textId="77777777" w:rsidR="00647B8D" w:rsidRPr="003C5A92" w:rsidRDefault="00647B8D" w:rsidP="007C785A">
      <w:pPr>
        <w:rPr>
          <w:sz w:val="20"/>
          <w:lang w:val="fr-FR"/>
        </w:rPr>
      </w:pPr>
    </w:p>
    <w:p w14:paraId="2CBAD631" w14:textId="77777777" w:rsidR="005A181C" w:rsidRPr="003C5A92" w:rsidRDefault="00144174">
      <w:pPr>
        <w:pStyle w:val="Heading4"/>
        <w:rPr>
          <w:sz w:val="20"/>
          <w:lang w:val="fr-FR"/>
        </w:rPr>
      </w:pPr>
      <w:r w:rsidRPr="003C5A92">
        <w:rPr>
          <w:sz w:val="20"/>
          <w:lang w:val="fr-FR"/>
        </w:rPr>
        <w:t>2.3.1.</w:t>
      </w:r>
      <w:r w:rsidRPr="003C5A92">
        <w:rPr>
          <w:sz w:val="20"/>
          <w:lang w:val="fr-FR"/>
        </w:rPr>
        <w:tab/>
        <w:t>4Utilisation</w:t>
      </w:r>
    </w:p>
    <w:p w14:paraId="16B7DD23" w14:textId="77777777" w:rsidR="005A181C" w:rsidRPr="003C5A92" w:rsidRDefault="003C5A92">
      <w:pPr>
        <w:rPr>
          <w:b/>
          <w:color w:val="FF0000"/>
          <w:sz w:val="20"/>
          <w:lang w:val="fr-FR"/>
        </w:rPr>
      </w:pPr>
      <w:r w:rsidRPr="003C5A92">
        <w:rPr>
          <w:b/>
          <w:color w:val="FF0000"/>
          <w:sz w:val="20"/>
          <w:lang w:val="fr-FR"/>
        </w:rPr>
        <w:t>[Narration]</w:t>
      </w:r>
    </w:p>
    <w:p w14:paraId="26AB3832"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28</w:t>
      </w:r>
      <w:r w:rsidRPr="003C5A92">
        <w:rPr>
          <w:sz w:val="20"/>
          <w:lang w:val="fr-FR"/>
        </w:rPr>
        <w:t xml:space="preserve">. </w:t>
      </w:r>
      <w:r w:rsidR="002D6AF0" w:rsidRPr="003C5A92">
        <w:rPr>
          <w:sz w:val="20"/>
          <w:lang w:val="fr-FR"/>
        </w:rPr>
        <w:t>Informations sur l'</w:t>
      </w:r>
      <w:r w:rsidRPr="003C5A92">
        <w:rPr>
          <w:sz w:val="20"/>
          <w:lang w:val="fr-FR"/>
        </w:rPr>
        <w:t xml:space="preserve">utilisation des pesticides POP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066"/>
        <w:gridCol w:w="1017"/>
        <w:gridCol w:w="1367"/>
        <w:gridCol w:w="1484"/>
        <w:gridCol w:w="1484"/>
      </w:tblGrid>
      <w:tr w:rsidR="002D6AF0" w:rsidRPr="003C5A92" w14:paraId="7CC4C6C7" w14:textId="77777777" w:rsidTr="002D6AF0">
        <w:trPr>
          <w:trHeight w:val="525"/>
        </w:trPr>
        <w:tc>
          <w:tcPr>
            <w:tcW w:w="943" w:type="pct"/>
          </w:tcPr>
          <w:p w14:paraId="11979DA6" w14:textId="77777777" w:rsidR="002D6AF0" w:rsidRPr="003C5A92" w:rsidRDefault="002D6AF0" w:rsidP="00144174">
            <w:pPr>
              <w:spacing w:after="0" w:line="240" w:lineRule="auto"/>
              <w:rPr>
                <w:rFonts w:ascii="Calibri" w:eastAsia="Times New Roman" w:hAnsi="Calibri" w:cs="Calibri"/>
                <w:b/>
                <w:bCs/>
                <w:color w:val="000000"/>
                <w:sz w:val="18"/>
                <w:szCs w:val="20"/>
                <w:lang w:val="fr-FR"/>
              </w:rPr>
            </w:pPr>
          </w:p>
          <w:p w14:paraId="0087A7B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123" w:type="pct"/>
          </w:tcPr>
          <w:p w14:paraId="6F3A2372" w14:textId="77777777" w:rsidR="002D6AF0" w:rsidRPr="003C5A92" w:rsidRDefault="002D6AF0" w:rsidP="00144174">
            <w:pPr>
              <w:spacing w:after="0" w:line="240" w:lineRule="auto"/>
              <w:rPr>
                <w:rFonts w:ascii="Calibri" w:eastAsia="Times New Roman" w:hAnsi="Calibri" w:cs="Calibri"/>
                <w:b/>
                <w:bCs/>
                <w:color w:val="000000"/>
                <w:sz w:val="18"/>
                <w:szCs w:val="20"/>
                <w:lang w:val="fr-FR"/>
              </w:rPr>
            </w:pPr>
          </w:p>
          <w:p w14:paraId="246EB1F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62" w:type="pct"/>
            <w:shd w:val="clear" w:color="auto" w:fill="auto"/>
            <w:noWrap/>
            <w:vAlign w:val="bottom"/>
            <w:hideMark/>
          </w:tcPr>
          <w:p w14:paraId="45AD54B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749" w:type="pct"/>
            <w:shd w:val="clear" w:color="auto" w:fill="auto"/>
            <w:vAlign w:val="bottom"/>
            <w:hideMark/>
          </w:tcPr>
          <w:p w14:paraId="259825C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811" w:type="pct"/>
            <w:shd w:val="clear" w:color="auto" w:fill="auto"/>
            <w:vAlign w:val="bottom"/>
            <w:hideMark/>
          </w:tcPr>
          <w:p w14:paraId="58EF3F8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(kg/an)</w:t>
            </w:r>
          </w:p>
        </w:tc>
        <w:tc>
          <w:tcPr>
            <w:tcW w:w="811" w:type="pct"/>
          </w:tcPr>
          <w:p w14:paraId="6D65FDC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D6AF0" w:rsidRPr="003C5A92" w14:paraId="59E6A0FD" w14:textId="77777777" w:rsidTr="002D6AF0">
        <w:trPr>
          <w:trHeight w:val="300"/>
        </w:trPr>
        <w:tc>
          <w:tcPr>
            <w:tcW w:w="943" w:type="pct"/>
            <w:vAlign w:val="bottom"/>
          </w:tcPr>
          <w:p w14:paraId="240AAF4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Aldrin</w:t>
            </w:r>
          </w:p>
        </w:tc>
        <w:tc>
          <w:tcPr>
            <w:tcW w:w="1123" w:type="pct"/>
            <w:vAlign w:val="bottom"/>
          </w:tcPr>
          <w:p w14:paraId="48F277A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8E4309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529915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6B960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0C0297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hideMark/>
          </w:tcPr>
          <w:p w14:paraId="5703A407" w14:textId="77777777" w:rsidR="002D6AF0" w:rsidRPr="003C5A92" w:rsidRDefault="002D6AF0" w:rsidP="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749" w:type="pct"/>
            <w:shd w:val="clear" w:color="auto" w:fill="auto"/>
            <w:noWrap/>
            <w:vAlign w:val="bottom"/>
            <w:hideMark/>
          </w:tcPr>
          <w:p w14:paraId="41B88CAA" w14:textId="77777777" w:rsidR="002D6AF0" w:rsidRPr="003C5A92" w:rsidRDefault="002D6AF0" w:rsidP="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11" w:type="pct"/>
            <w:shd w:val="clear" w:color="auto" w:fill="auto"/>
            <w:noWrap/>
            <w:vAlign w:val="bottom"/>
            <w:hideMark/>
          </w:tcPr>
          <w:p w14:paraId="5FF933B7" w14:textId="77777777" w:rsidR="002D6AF0" w:rsidRPr="003C5A92" w:rsidRDefault="002D6AF0" w:rsidP="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11" w:type="pct"/>
          </w:tcPr>
          <w:p w14:paraId="7641EB23"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276EF93B" w14:textId="77777777" w:rsidTr="002D6AF0">
        <w:trPr>
          <w:trHeight w:val="300"/>
        </w:trPr>
        <w:tc>
          <w:tcPr>
            <w:tcW w:w="943" w:type="pct"/>
            <w:vAlign w:val="bottom"/>
          </w:tcPr>
          <w:p w14:paraId="7FBAECB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Alpha hexachlorocyclohexane</w:t>
            </w:r>
          </w:p>
        </w:tc>
        <w:tc>
          <w:tcPr>
            <w:tcW w:w="1123" w:type="pct"/>
            <w:vAlign w:val="bottom"/>
          </w:tcPr>
          <w:p w14:paraId="4118FEE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6F7C1A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9CD066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97C46A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FAF8AA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6C67DB0C"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674B5125"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4F74E6F6"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52CD4222"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5909EEA9" w14:textId="77777777" w:rsidTr="002D6AF0">
        <w:trPr>
          <w:trHeight w:val="300"/>
        </w:trPr>
        <w:tc>
          <w:tcPr>
            <w:tcW w:w="943" w:type="pct"/>
            <w:vAlign w:val="bottom"/>
          </w:tcPr>
          <w:p w14:paraId="675C0E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Beta hexachlorocyclohexane</w:t>
            </w:r>
          </w:p>
        </w:tc>
        <w:tc>
          <w:tcPr>
            <w:tcW w:w="1123" w:type="pct"/>
            <w:vAlign w:val="bottom"/>
          </w:tcPr>
          <w:p w14:paraId="51B7255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A1FA3D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ADD3BE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450142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F2263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355A9EF0"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70902843"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56592B1"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04B96FFD"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3D13FC40" w14:textId="77777777" w:rsidTr="002D6AF0">
        <w:trPr>
          <w:trHeight w:val="300"/>
        </w:trPr>
        <w:tc>
          <w:tcPr>
            <w:tcW w:w="943" w:type="pct"/>
            <w:vAlign w:val="bottom"/>
          </w:tcPr>
          <w:p w14:paraId="6D15BA9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Chlordane</w:t>
            </w:r>
          </w:p>
        </w:tc>
        <w:tc>
          <w:tcPr>
            <w:tcW w:w="1123" w:type="pct"/>
            <w:vAlign w:val="bottom"/>
          </w:tcPr>
          <w:p w14:paraId="75A4DE1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0EA110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E9BCAD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9C1E57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E8CB8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1794E850"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46A11263"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C4B4B30"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5F904781"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4B4741CA" w14:textId="77777777" w:rsidTr="002D6AF0">
        <w:trPr>
          <w:trHeight w:val="300"/>
        </w:trPr>
        <w:tc>
          <w:tcPr>
            <w:tcW w:w="943" w:type="pct"/>
            <w:vAlign w:val="bottom"/>
          </w:tcPr>
          <w:p w14:paraId="42C0FBA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Chlordécone</w:t>
            </w:r>
          </w:p>
        </w:tc>
        <w:tc>
          <w:tcPr>
            <w:tcW w:w="1123" w:type="pct"/>
            <w:vAlign w:val="bottom"/>
          </w:tcPr>
          <w:p w14:paraId="00838F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224630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8F7313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E273EE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2A5FC4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14CC75D5"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02D122C8"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C300130"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48AA6090"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216A0BFD" w14:textId="77777777" w:rsidTr="002D6AF0">
        <w:trPr>
          <w:trHeight w:val="300"/>
        </w:trPr>
        <w:tc>
          <w:tcPr>
            <w:tcW w:w="943" w:type="pct"/>
            <w:vAlign w:val="bottom"/>
          </w:tcPr>
          <w:p w14:paraId="07B3B5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Dicofol</w:t>
            </w:r>
          </w:p>
        </w:tc>
        <w:tc>
          <w:tcPr>
            <w:tcW w:w="1123" w:type="pct"/>
            <w:vAlign w:val="bottom"/>
          </w:tcPr>
          <w:p w14:paraId="143A748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19588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0B1FDA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75CD38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F2C809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794D36C1"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223A8286"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39AE24A0"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68BFCEB6"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72D907D5" w14:textId="77777777" w:rsidTr="002D6AF0">
        <w:trPr>
          <w:trHeight w:val="300"/>
        </w:trPr>
        <w:tc>
          <w:tcPr>
            <w:tcW w:w="943" w:type="pct"/>
            <w:vAlign w:val="bottom"/>
          </w:tcPr>
          <w:p w14:paraId="7C5AA3A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Dieldrine</w:t>
            </w:r>
          </w:p>
        </w:tc>
        <w:tc>
          <w:tcPr>
            <w:tcW w:w="1123" w:type="pct"/>
            <w:vAlign w:val="bottom"/>
          </w:tcPr>
          <w:p w14:paraId="3C45271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3F98D1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7A5E5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251D53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86D1A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3CA96444"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497856F9"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8AD793B"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2210A00E"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4D948CA0" w14:textId="77777777" w:rsidTr="002D6AF0">
        <w:trPr>
          <w:trHeight w:val="300"/>
        </w:trPr>
        <w:tc>
          <w:tcPr>
            <w:tcW w:w="943" w:type="pct"/>
            <w:vAlign w:val="bottom"/>
          </w:tcPr>
          <w:p w14:paraId="0B0E72E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Endrine</w:t>
            </w:r>
          </w:p>
        </w:tc>
        <w:tc>
          <w:tcPr>
            <w:tcW w:w="1123" w:type="pct"/>
            <w:vAlign w:val="bottom"/>
          </w:tcPr>
          <w:p w14:paraId="445B2A4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87223F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DDA6E5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FC878B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8CCE92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4818D4EE"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7BAD99E8"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4DF64541"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7BCB9EB5"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48565147" w14:textId="77777777" w:rsidTr="002D6AF0">
        <w:trPr>
          <w:trHeight w:val="300"/>
        </w:trPr>
        <w:tc>
          <w:tcPr>
            <w:tcW w:w="943" w:type="pct"/>
            <w:vAlign w:val="bottom"/>
          </w:tcPr>
          <w:p w14:paraId="56E3AE2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Heptachlore</w:t>
            </w:r>
          </w:p>
        </w:tc>
        <w:tc>
          <w:tcPr>
            <w:tcW w:w="1123" w:type="pct"/>
            <w:vAlign w:val="bottom"/>
          </w:tcPr>
          <w:p w14:paraId="779D6B8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D32236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7861EA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F52077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8F444A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4DFB9DC1"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48DFC729"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4BE845C3"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28C929D3"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53FD8CC1" w14:textId="77777777" w:rsidTr="002D6AF0">
        <w:trPr>
          <w:trHeight w:val="300"/>
        </w:trPr>
        <w:tc>
          <w:tcPr>
            <w:tcW w:w="943" w:type="pct"/>
            <w:vAlign w:val="bottom"/>
          </w:tcPr>
          <w:p w14:paraId="3278F1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Hexachlorobenzène</w:t>
            </w:r>
          </w:p>
        </w:tc>
        <w:tc>
          <w:tcPr>
            <w:tcW w:w="1123" w:type="pct"/>
            <w:vAlign w:val="bottom"/>
          </w:tcPr>
          <w:p w14:paraId="64D68EA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62A6E0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4CB336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28070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478307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11E78026"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792BF982"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70FE9E9"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288D68E3"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1559B5BF" w14:textId="77777777" w:rsidTr="002D6AF0">
        <w:trPr>
          <w:trHeight w:val="300"/>
        </w:trPr>
        <w:tc>
          <w:tcPr>
            <w:tcW w:w="943" w:type="pct"/>
            <w:vAlign w:val="bottom"/>
          </w:tcPr>
          <w:p w14:paraId="410D9C1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Lindane</w:t>
            </w:r>
          </w:p>
        </w:tc>
        <w:tc>
          <w:tcPr>
            <w:tcW w:w="1123" w:type="pct"/>
            <w:vAlign w:val="bottom"/>
          </w:tcPr>
          <w:p w14:paraId="422AA96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9B195F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CD395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C1D144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29F70F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09BC60D0"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1ADAB2D4"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530B2962"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6E3F818B"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40EF7B3B" w14:textId="77777777" w:rsidTr="002D6AF0">
        <w:trPr>
          <w:trHeight w:val="300"/>
        </w:trPr>
        <w:tc>
          <w:tcPr>
            <w:tcW w:w="943" w:type="pct"/>
            <w:vAlign w:val="bottom"/>
          </w:tcPr>
          <w:p w14:paraId="2D9E2A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Mirex</w:t>
            </w:r>
          </w:p>
        </w:tc>
        <w:tc>
          <w:tcPr>
            <w:tcW w:w="1123" w:type="pct"/>
            <w:vAlign w:val="bottom"/>
          </w:tcPr>
          <w:p w14:paraId="27DC6F6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EA9E0F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62724F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6C1E00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6BC9D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1D053818"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6C45B401"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4917688C"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2212A923"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217F2451" w14:textId="77777777" w:rsidTr="002D6AF0">
        <w:trPr>
          <w:trHeight w:val="300"/>
        </w:trPr>
        <w:tc>
          <w:tcPr>
            <w:tcW w:w="943" w:type="pct"/>
            <w:vAlign w:val="bottom"/>
          </w:tcPr>
          <w:p w14:paraId="3E57664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Pentachlorobenzène</w:t>
            </w:r>
          </w:p>
        </w:tc>
        <w:tc>
          <w:tcPr>
            <w:tcW w:w="1123" w:type="pct"/>
            <w:vAlign w:val="bottom"/>
          </w:tcPr>
          <w:p w14:paraId="39FB24C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2BDE91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AA3DD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B695F5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47C666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03713B63"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2A0000C2"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5D29EA5E"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2C10F476"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6DEDAC58" w14:textId="77777777" w:rsidTr="002D6AF0">
        <w:trPr>
          <w:trHeight w:val="300"/>
        </w:trPr>
        <w:tc>
          <w:tcPr>
            <w:tcW w:w="943" w:type="pct"/>
            <w:vAlign w:val="bottom"/>
          </w:tcPr>
          <w:p w14:paraId="25A0FBE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Pentachlorophénol et ses sels et esters</w:t>
            </w:r>
          </w:p>
        </w:tc>
        <w:tc>
          <w:tcPr>
            <w:tcW w:w="1123" w:type="pct"/>
            <w:vAlign w:val="bottom"/>
          </w:tcPr>
          <w:p w14:paraId="2BECF43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C626C6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6E6682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035FF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286649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58CF0BF1"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1A09F0C6"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0A6695B4"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1C89CF98"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6741E65D" w14:textId="77777777" w:rsidTr="002D6AF0">
        <w:trPr>
          <w:trHeight w:val="300"/>
        </w:trPr>
        <w:tc>
          <w:tcPr>
            <w:tcW w:w="943" w:type="pct"/>
            <w:vAlign w:val="bottom"/>
          </w:tcPr>
          <w:p w14:paraId="51F999A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Endosulfan technique et ses isomères apparentés</w:t>
            </w:r>
          </w:p>
        </w:tc>
        <w:tc>
          <w:tcPr>
            <w:tcW w:w="1123" w:type="pct"/>
            <w:vAlign w:val="bottom"/>
          </w:tcPr>
          <w:p w14:paraId="6F88E59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1DD0C6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83296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7C5864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FBDCF8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3FCE3CB0"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65FB07F3"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A6CD136"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6BA2FFF2"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2784836E" w14:textId="77777777" w:rsidTr="002D6AF0">
        <w:trPr>
          <w:trHeight w:val="300"/>
        </w:trPr>
        <w:tc>
          <w:tcPr>
            <w:tcW w:w="943" w:type="pct"/>
            <w:vAlign w:val="bottom"/>
          </w:tcPr>
          <w:p w14:paraId="662F7CF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Toxaphène</w:t>
            </w:r>
          </w:p>
        </w:tc>
        <w:tc>
          <w:tcPr>
            <w:tcW w:w="1123" w:type="pct"/>
            <w:vAlign w:val="bottom"/>
          </w:tcPr>
          <w:p w14:paraId="46D8E66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A0B770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4E2F6B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21F2E1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137BB9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122543AA"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3AA18B21"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62633792"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1357B9ED"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77145F5C" w14:textId="77777777" w:rsidTr="002D6AF0">
        <w:trPr>
          <w:trHeight w:val="300"/>
        </w:trPr>
        <w:tc>
          <w:tcPr>
            <w:tcW w:w="943" w:type="pct"/>
            <w:vAlign w:val="bottom"/>
          </w:tcPr>
          <w:p w14:paraId="21B2CDA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DDT (1,1,1-trichloro-2, 2-bis (4-chlorophényl) éthane)</w:t>
            </w:r>
          </w:p>
        </w:tc>
        <w:tc>
          <w:tcPr>
            <w:tcW w:w="1123" w:type="pct"/>
            <w:vAlign w:val="bottom"/>
          </w:tcPr>
          <w:p w14:paraId="63877BF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FAAC05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4A0AF4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370239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01101B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377B7803"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16B7DD37"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26AE3D75"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05786702" w14:textId="77777777" w:rsidR="002D6AF0" w:rsidRPr="003C5A92" w:rsidRDefault="002D6AF0" w:rsidP="00144174">
            <w:pPr>
              <w:spacing w:after="0" w:line="240" w:lineRule="auto"/>
              <w:rPr>
                <w:rFonts w:ascii="Calibri" w:eastAsia="Times New Roman" w:hAnsi="Calibri" w:cs="Calibri"/>
                <w:color w:val="000000"/>
                <w:sz w:val="20"/>
                <w:lang w:val="fr-FR"/>
              </w:rPr>
            </w:pPr>
          </w:p>
        </w:tc>
      </w:tr>
      <w:tr w:rsidR="002D6AF0" w:rsidRPr="003C5A92" w14:paraId="6AB9151B" w14:textId="77777777" w:rsidTr="002D6AF0">
        <w:trPr>
          <w:trHeight w:val="300"/>
        </w:trPr>
        <w:tc>
          <w:tcPr>
            <w:tcW w:w="943" w:type="pct"/>
            <w:vAlign w:val="bottom"/>
          </w:tcPr>
          <w:p w14:paraId="639B4FF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Acide perfluorooctane sulfonique, ses sels et fluorure de perfluorooctane sulfonyle</w:t>
            </w:r>
          </w:p>
        </w:tc>
        <w:tc>
          <w:tcPr>
            <w:tcW w:w="1123" w:type="pct"/>
            <w:vAlign w:val="bottom"/>
          </w:tcPr>
          <w:p w14:paraId="5858C1F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016739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85CD3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C3818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F2127E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2" w:type="pct"/>
            <w:shd w:val="clear" w:color="auto" w:fill="auto"/>
            <w:noWrap/>
            <w:vAlign w:val="bottom"/>
          </w:tcPr>
          <w:p w14:paraId="06054AE6" w14:textId="77777777" w:rsidR="002D6AF0" w:rsidRPr="003C5A92" w:rsidRDefault="002D6AF0" w:rsidP="00144174">
            <w:pPr>
              <w:spacing w:after="0" w:line="240" w:lineRule="auto"/>
              <w:rPr>
                <w:rFonts w:ascii="Calibri" w:eastAsia="Times New Roman" w:hAnsi="Calibri" w:cs="Calibri"/>
                <w:color w:val="000000"/>
                <w:sz w:val="18"/>
                <w:szCs w:val="20"/>
                <w:lang w:val="fr-FR"/>
              </w:rPr>
            </w:pPr>
          </w:p>
        </w:tc>
        <w:tc>
          <w:tcPr>
            <w:tcW w:w="749" w:type="pct"/>
            <w:shd w:val="clear" w:color="auto" w:fill="auto"/>
            <w:noWrap/>
            <w:vAlign w:val="bottom"/>
          </w:tcPr>
          <w:p w14:paraId="14171BF2"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shd w:val="clear" w:color="auto" w:fill="auto"/>
            <w:noWrap/>
            <w:vAlign w:val="bottom"/>
          </w:tcPr>
          <w:p w14:paraId="5597C3D7" w14:textId="77777777" w:rsidR="002D6AF0" w:rsidRPr="003C5A92" w:rsidRDefault="002D6AF0" w:rsidP="00144174">
            <w:pPr>
              <w:spacing w:after="0" w:line="240" w:lineRule="auto"/>
              <w:rPr>
                <w:rFonts w:ascii="Calibri" w:eastAsia="Times New Roman" w:hAnsi="Calibri" w:cs="Calibri"/>
                <w:color w:val="000000"/>
                <w:sz w:val="20"/>
                <w:lang w:val="fr-FR"/>
              </w:rPr>
            </w:pPr>
          </w:p>
        </w:tc>
        <w:tc>
          <w:tcPr>
            <w:tcW w:w="811" w:type="pct"/>
          </w:tcPr>
          <w:p w14:paraId="3A410066" w14:textId="77777777" w:rsidR="002D6AF0" w:rsidRPr="003C5A92" w:rsidRDefault="002D6AF0" w:rsidP="00144174">
            <w:pPr>
              <w:spacing w:after="0" w:line="240" w:lineRule="auto"/>
              <w:rPr>
                <w:rFonts w:ascii="Calibri" w:eastAsia="Times New Roman" w:hAnsi="Calibri" w:cs="Calibri"/>
                <w:color w:val="000000"/>
                <w:sz w:val="20"/>
                <w:lang w:val="fr-FR"/>
              </w:rPr>
            </w:pPr>
          </w:p>
        </w:tc>
      </w:tr>
    </w:tbl>
    <w:p w14:paraId="596B94A8" w14:textId="77777777" w:rsidR="009030C8" w:rsidRPr="003C5A92" w:rsidRDefault="009030C8" w:rsidP="0044063C">
      <w:pPr>
        <w:rPr>
          <w:sz w:val="20"/>
          <w:lang w:val="fr-FR"/>
        </w:rPr>
      </w:pPr>
    </w:p>
    <w:p w14:paraId="0F32E7CC" w14:textId="77777777" w:rsidR="005A181C" w:rsidRPr="003C5A92" w:rsidRDefault="00144174">
      <w:pPr>
        <w:pStyle w:val="Heading4"/>
        <w:rPr>
          <w:sz w:val="20"/>
          <w:lang w:val="fr-FR"/>
        </w:rPr>
      </w:pPr>
      <w:r w:rsidRPr="003C5A92">
        <w:rPr>
          <w:sz w:val="20"/>
          <w:lang w:val="fr-FR"/>
        </w:rPr>
        <w:t xml:space="preserve">2.3.1.5 Alternatives </w:t>
      </w:r>
      <w:r w:rsidR="000D7869" w:rsidRPr="003C5A92">
        <w:rPr>
          <w:sz w:val="20"/>
          <w:lang w:val="fr-FR"/>
        </w:rPr>
        <w:t>aux pesticides POP</w:t>
      </w:r>
    </w:p>
    <w:p w14:paraId="2EF32CC4" w14:textId="77777777" w:rsidR="00D200CE" w:rsidRPr="003C5A92" w:rsidRDefault="00D200CE" w:rsidP="001A365A">
      <w:pPr>
        <w:rPr>
          <w:b/>
          <w:color w:val="FF0000"/>
          <w:sz w:val="20"/>
          <w:lang w:val="fr-FR"/>
        </w:rPr>
      </w:pPr>
    </w:p>
    <w:p w14:paraId="420922C3" w14:textId="77777777" w:rsidR="005A181C" w:rsidRPr="003C5A92" w:rsidRDefault="003C5A92">
      <w:pPr>
        <w:rPr>
          <w:b/>
          <w:color w:val="FF0000"/>
          <w:sz w:val="20"/>
          <w:lang w:val="fr-FR"/>
        </w:rPr>
      </w:pPr>
      <w:r w:rsidRPr="003C5A92">
        <w:rPr>
          <w:b/>
          <w:color w:val="FF0000"/>
          <w:sz w:val="20"/>
          <w:lang w:val="fr-FR"/>
        </w:rPr>
        <w:t>[Narration]</w:t>
      </w:r>
    </w:p>
    <w:p w14:paraId="73875838" w14:textId="77777777" w:rsidR="005A181C" w:rsidRPr="003C5A92" w:rsidRDefault="00144174">
      <w:pPr>
        <w:rPr>
          <w:bCs/>
          <w:color w:val="FF0000"/>
          <w:sz w:val="20"/>
          <w:lang w:val="fr-FR"/>
        </w:rPr>
      </w:pPr>
      <w:r w:rsidRPr="003C5A92">
        <w:rPr>
          <w:bCs/>
          <w:sz w:val="20"/>
          <w:lang w:val="fr-FR"/>
        </w:rPr>
        <w:t xml:space="preserve">Tableau </w:t>
      </w:r>
      <w:r w:rsidR="009B2C0D" w:rsidRPr="003C5A92">
        <w:rPr>
          <w:bCs/>
          <w:sz w:val="20"/>
          <w:lang w:val="fr-FR"/>
        </w:rPr>
        <w:t>29</w:t>
      </w:r>
      <w:r w:rsidRPr="003C5A92">
        <w:rPr>
          <w:bCs/>
          <w:sz w:val="20"/>
          <w:lang w:val="fr-FR"/>
        </w:rPr>
        <w:t xml:space="preserve">. État d'avancement de l'utilisation des alternatives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20"/>
        <w:gridCol w:w="1276"/>
        <w:gridCol w:w="1559"/>
        <w:gridCol w:w="1418"/>
        <w:gridCol w:w="1489"/>
        <w:gridCol w:w="1063"/>
      </w:tblGrid>
      <w:tr w:rsidR="00AB2E87" w:rsidRPr="003C5A92" w14:paraId="796A54C5" w14:textId="77777777" w:rsidTr="00AB2E87">
        <w:trPr>
          <w:trHeight w:val="525"/>
        </w:trPr>
        <w:tc>
          <w:tcPr>
            <w:tcW w:w="1280" w:type="dxa"/>
          </w:tcPr>
          <w:p w14:paraId="2A506431" w14:textId="77777777" w:rsidR="00AB2E87" w:rsidRPr="003C5A92" w:rsidRDefault="00AB2E87" w:rsidP="00835E10">
            <w:pPr>
              <w:spacing w:after="0" w:line="240" w:lineRule="auto"/>
              <w:rPr>
                <w:rFonts w:ascii="Calibri" w:eastAsia="Times New Roman" w:hAnsi="Calibri" w:cs="Calibri"/>
                <w:b/>
                <w:bCs/>
                <w:color w:val="000000"/>
                <w:sz w:val="18"/>
                <w:szCs w:val="20"/>
                <w:lang w:val="fr-FR"/>
              </w:rPr>
            </w:pPr>
          </w:p>
          <w:p w14:paraId="69206B6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l'utilisation des alternatives</w:t>
            </w:r>
          </w:p>
        </w:tc>
        <w:tc>
          <w:tcPr>
            <w:tcW w:w="1420" w:type="dxa"/>
            <w:shd w:val="clear" w:color="auto" w:fill="auto"/>
            <w:noWrap/>
            <w:vAlign w:val="bottom"/>
            <w:hideMark/>
          </w:tcPr>
          <w:p w14:paraId="1BC5A38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d'introduction de l'alternative</w:t>
            </w:r>
          </w:p>
        </w:tc>
        <w:tc>
          <w:tcPr>
            <w:tcW w:w="1276" w:type="dxa"/>
            <w:shd w:val="clear" w:color="auto" w:fill="auto"/>
            <w:noWrap/>
            <w:vAlign w:val="bottom"/>
            <w:hideMark/>
          </w:tcPr>
          <w:p w14:paraId="081EC8E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d'alternative</w:t>
            </w:r>
          </w:p>
        </w:tc>
        <w:tc>
          <w:tcPr>
            <w:tcW w:w="1559" w:type="dxa"/>
            <w:shd w:val="clear" w:color="auto" w:fill="auto"/>
            <w:noWrap/>
            <w:vAlign w:val="bottom"/>
            <w:hideMark/>
          </w:tcPr>
          <w:p w14:paraId="200E50D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418" w:type="dxa"/>
            <w:shd w:val="clear" w:color="auto" w:fill="auto"/>
            <w:vAlign w:val="bottom"/>
            <w:hideMark/>
          </w:tcPr>
          <w:p w14:paraId="603FF27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(kg/an)</w:t>
            </w:r>
          </w:p>
        </w:tc>
        <w:tc>
          <w:tcPr>
            <w:tcW w:w="1581" w:type="dxa"/>
          </w:tcPr>
          <w:p w14:paraId="1044A49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Évaluation des risques au regard des critères POP énumérés à l'annexe D</w:t>
            </w:r>
          </w:p>
        </w:tc>
        <w:tc>
          <w:tcPr>
            <w:tcW w:w="949" w:type="dxa"/>
          </w:tcPr>
          <w:p w14:paraId="346A9F3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AB2E87" w:rsidRPr="003C5A92" w14:paraId="7D2949E8" w14:textId="77777777" w:rsidTr="00AB2E87">
        <w:trPr>
          <w:trHeight w:val="300"/>
        </w:trPr>
        <w:tc>
          <w:tcPr>
            <w:tcW w:w="1280" w:type="dxa"/>
          </w:tcPr>
          <w:p w14:paraId="7F43035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8E3676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703F6E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E23ACC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9A7EBE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420" w:type="dxa"/>
            <w:shd w:val="clear" w:color="auto" w:fill="auto"/>
            <w:noWrap/>
            <w:vAlign w:val="bottom"/>
            <w:hideMark/>
          </w:tcPr>
          <w:p w14:paraId="4A115A00" w14:textId="77777777" w:rsidR="00AB2E87" w:rsidRPr="003C5A92" w:rsidRDefault="00AB2E87" w:rsidP="00835E10">
            <w:pPr>
              <w:spacing w:after="0" w:line="240" w:lineRule="auto"/>
              <w:rPr>
                <w:rFonts w:ascii="Calibri" w:eastAsia="Times New Roman" w:hAnsi="Calibri" w:cs="Calibri"/>
                <w:color w:val="000000"/>
                <w:sz w:val="18"/>
                <w:szCs w:val="20"/>
                <w:lang w:val="fr-FR"/>
              </w:rPr>
            </w:pPr>
          </w:p>
        </w:tc>
        <w:tc>
          <w:tcPr>
            <w:tcW w:w="1276" w:type="dxa"/>
            <w:shd w:val="clear" w:color="auto" w:fill="auto"/>
            <w:noWrap/>
            <w:vAlign w:val="bottom"/>
            <w:hideMark/>
          </w:tcPr>
          <w:p w14:paraId="16B6997B" w14:textId="77777777" w:rsidR="00AB2E87" w:rsidRPr="003C5A92" w:rsidRDefault="00AB2E87" w:rsidP="00835E10">
            <w:pPr>
              <w:spacing w:after="0" w:line="240" w:lineRule="auto"/>
              <w:rPr>
                <w:rFonts w:ascii="Calibri" w:eastAsia="Times New Roman" w:hAnsi="Calibri" w:cs="Calibri"/>
                <w:color w:val="000000"/>
                <w:sz w:val="20"/>
                <w:lang w:val="fr-FR"/>
              </w:rPr>
            </w:pPr>
          </w:p>
        </w:tc>
        <w:tc>
          <w:tcPr>
            <w:tcW w:w="1559" w:type="dxa"/>
            <w:shd w:val="clear" w:color="auto" w:fill="auto"/>
            <w:noWrap/>
            <w:vAlign w:val="bottom"/>
            <w:hideMark/>
          </w:tcPr>
          <w:p w14:paraId="762AB13D" w14:textId="77777777" w:rsidR="00AB2E87" w:rsidRPr="003C5A92" w:rsidRDefault="00AB2E87" w:rsidP="00835E10">
            <w:pPr>
              <w:spacing w:after="0" w:line="240" w:lineRule="auto"/>
              <w:rPr>
                <w:rFonts w:ascii="Calibri" w:eastAsia="Times New Roman" w:hAnsi="Calibri" w:cs="Calibri"/>
                <w:color w:val="000000"/>
                <w:sz w:val="20"/>
                <w:lang w:val="fr-FR"/>
              </w:rPr>
            </w:pPr>
          </w:p>
        </w:tc>
        <w:tc>
          <w:tcPr>
            <w:tcW w:w="1418" w:type="dxa"/>
            <w:shd w:val="clear" w:color="auto" w:fill="auto"/>
            <w:noWrap/>
            <w:vAlign w:val="bottom"/>
            <w:hideMark/>
          </w:tcPr>
          <w:p w14:paraId="5EDE5BC8" w14:textId="77777777" w:rsidR="00AB2E87" w:rsidRPr="003C5A92" w:rsidRDefault="00AB2E87" w:rsidP="00835E10">
            <w:pPr>
              <w:spacing w:after="0" w:line="240" w:lineRule="auto"/>
              <w:rPr>
                <w:rFonts w:ascii="Calibri" w:eastAsia="Times New Roman" w:hAnsi="Calibri" w:cs="Calibri"/>
                <w:color w:val="000000"/>
                <w:sz w:val="20"/>
                <w:lang w:val="fr-FR"/>
              </w:rPr>
            </w:pPr>
          </w:p>
        </w:tc>
        <w:tc>
          <w:tcPr>
            <w:tcW w:w="1581" w:type="dxa"/>
          </w:tcPr>
          <w:p w14:paraId="1373F3C8" w14:textId="77777777" w:rsidR="00AB2E87" w:rsidRPr="003C5A92" w:rsidRDefault="00AB2E87" w:rsidP="00835E10">
            <w:pPr>
              <w:spacing w:after="0" w:line="240" w:lineRule="auto"/>
              <w:rPr>
                <w:rFonts w:ascii="Calibri" w:eastAsia="Times New Roman" w:hAnsi="Calibri" w:cs="Calibri"/>
                <w:color w:val="000000"/>
                <w:sz w:val="20"/>
                <w:lang w:val="fr-FR"/>
              </w:rPr>
            </w:pPr>
          </w:p>
        </w:tc>
        <w:tc>
          <w:tcPr>
            <w:tcW w:w="949" w:type="dxa"/>
          </w:tcPr>
          <w:p w14:paraId="625BF740" w14:textId="77777777" w:rsidR="00AB2E87" w:rsidRPr="003C5A92" w:rsidRDefault="00AB2E87" w:rsidP="00835E10">
            <w:pPr>
              <w:spacing w:after="0" w:line="240" w:lineRule="auto"/>
              <w:rPr>
                <w:rFonts w:ascii="Calibri" w:eastAsia="Times New Roman" w:hAnsi="Calibri" w:cs="Calibri"/>
                <w:color w:val="000000"/>
                <w:sz w:val="20"/>
                <w:lang w:val="fr-FR"/>
              </w:rPr>
            </w:pPr>
          </w:p>
        </w:tc>
      </w:tr>
    </w:tbl>
    <w:p w14:paraId="34054C8F" w14:textId="77777777" w:rsidR="00C27345" w:rsidRPr="003C5A92" w:rsidRDefault="00C27345" w:rsidP="00C27345">
      <w:pPr>
        <w:rPr>
          <w:sz w:val="20"/>
          <w:lang w:val="fr-FR"/>
        </w:rPr>
      </w:pPr>
    </w:p>
    <w:p w14:paraId="4A56C66B" w14:textId="77777777" w:rsidR="002A1218" w:rsidRPr="003C5A92" w:rsidRDefault="002A1218" w:rsidP="00C27345">
      <w:pPr>
        <w:rPr>
          <w:sz w:val="20"/>
          <w:lang w:val="fr-FR"/>
        </w:rPr>
      </w:pPr>
    </w:p>
    <w:p w14:paraId="7E06C0BF" w14:textId="77777777" w:rsidR="005A181C" w:rsidRPr="003C5A92" w:rsidRDefault="00144174">
      <w:pPr>
        <w:pStyle w:val="Heading3"/>
        <w:rPr>
          <w:sz w:val="20"/>
          <w:lang w:val="fr-FR"/>
        </w:rPr>
      </w:pPr>
      <w:r w:rsidRPr="003C5A92">
        <w:rPr>
          <w:sz w:val="20"/>
          <w:lang w:val="fr-FR"/>
        </w:rPr>
        <w:t>2.3.2</w:t>
      </w:r>
      <w:r w:rsidRPr="003C5A92">
        <w:rPr>
          <w:sz w:val="20"/>
          <w:lang w:val="fr-FR"/>
        </w:rPr>
        <w:tab/>
        <w:t xml:space="preserve">Évaluation des </w:t>
      </w:r>
      <w:r w:rsidR="00FD37AD" w:rsidRPr="003C5A92">
        <w:rPr>
          <w:sz w:val="20"/>
          <w:lang w:val="fr-FR"/>
        </w:rPr>
        <w:t>polychlorobiphényles (</w:t>
      </w:r>
      <w:r w:rsidRPr="003C5A92">
        <w:rPr>
          <w:sz w:val="20"/>
          <w:lang w:val="fr-FR"/>
        </w:rPr>
        <w:t>PCB</w:t>
      </w:r>
      <w:r w:rsidR="00FD37AD" w:rsidRPr="003C5A92">
        <w:rPr>
          <w:sz w:val="20"/>
          <w:lang w:val="fr-FR"/>
        </w:rPr>
        <w:t>)</w:t>
      </w:r>
      <w:r w:rsidRPr="003C5A92">
        <w:rPr>
          <w:sz w:val="20"/>
          <w:lang w:val="fr-FR"/>
        </w:rPr>
        <w:t xml:space="preserve"> (annexe A, partie II)</w:t>
      </w:r>
    </w:p>
    <w:p w14:paraId="641D6355" w14:textId="77777777" w:rsidR="003B7CAC" w:rsidRPr="003C5A92" w:rsidRDefault="003B7CAC" w:rsidP="006C640B">
      <w:pPr>
        <w:rPr>
          <w:b/>
          <w:color w:val="FF0000"/>
          <w:sz w:val="20"/>
          <w:lang w:val="fr-FR"/>
        </w:rPr>
      </w:pPr>
    </w:p>
    <w:p w14:paraId="5678AF23" w14:textId="77777777" w:rsidR="005A181C" w:rsidRPr="003C5A92" w:rsidRDefault="003C5A92">
      <w:pPr>
        <w:rPr>
          <w:b/>
          <w:color w:val="FF0000"/>
          <w:sz w:val="20"/>
          <w:lang w:val="fr-FR"/>
        </w:rPr>
      </w:pPr>
      <w:r w:rsidRPr="003C5A92">
        <w:rPr>
          <w:b/>
          <w:color w:val="FF0000"/>
          <w:sz w:val="20"/>
          <w:lang w:val="fr-FR"/>
        </w:rPr>
        <w:t>[Narration]</w:t>
      </w:r>
    </w:p>
    <w:p w14:paraId="6EE3A3D5" w14:textId="77777777" w:rsidR="005A181C" w:rsidRPr="003C5A92" w:rsidRDefault="00144174">
      <w:pPr>
        <w:pStyle w:val="Heading4"/>
        <w:rPr>
          <w:sz w:val="20"/>
          <w:lang w:val="fr-FR"/>
        </w:rPr>
      </w:pPr>
      <w:r w:rsidRPr="003C5A92">
        <w:rPr>
          <w:sz w:val="20"/>
          <w:lang w:val="fr-FR"/>
        </w:rPr>
        <w:t>2.3.2.1</w:t>
      </w:r>
      <w:r w:rsidRPr="003C5A92">
        <w:rPr>
          <w:sz w:val="20"/>
          <w:lang w:val="fr-FR"/>
        </w:rPr>
        <w:tab/>
        <w:t>Production</w:t>
      </w:r>
    </w:p>
    <w:p w14:paraId="2E112594" w14:textId="77777777" w:rsidR="003B7CAC" w:rsidRPr="003C5A92" w:rsidRDefault="003B7CAC" w:rsidP="00C32C78">
      <w:pPr>
        <w:rPr>
          <w:b/>
          <w:color w:val="FF0000"/>
          <w:sz w:val="20"/>
          <w:lang w:val="fr-FR"/>
        </w:rPr>
      </w:pPr>
    </w:p>
    <w:p w14:paraId="62DB7AB3" w14:textId="77777777" w:rsidR="005A181C" w:rsidRPr="003C5A92" w:rsidRDefault="003C5A92">
      <w:pPr>
        <w:rPr>
          <w:b/>
          <w:color w:val="FF0000"/>
          <w:sz w:val="20"/>
          <w:lang w:val="fr-FR"/>
        </w:rPr>
      </w:pPr>
      <w:r w:rsidRPr="003C5A92">
        <w:rPr>
          <w:b/>
          <w:color w:val="FF0000"/>
          <w:sz w:val="20"/>
          <w:lang w:val="fr-FR"/>
        </w:rPr>
        <w:t>[Narration]</w:t>
      </w:r>
    </w:p>
    <w:p w14:paraId="18FF205D"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30</w:t>
      </w:r>
      <w:r w:rsidRPr="003C5A92">
        <w:rPr>
          <w:sz w:val="20"/>
          <w:lang w:val="fr-FR"/>
        </w:rPr>
        <w:t xml:space="preserve">. </w:t>
      </w:r>
      <w:r w:rsidR="007A439C" w:rsidRPr="003C5A92">
        <w:rPr>
          <w:sz w:val="20"/>
          <w:lang w:val="fr-FR"/>
        </w:rPr>
        <w:t xml:space="preserve">Informations sur la </w:t>
      </w:r>
      <w:r w:rsidRPr="003C5A92">
        <w:rPr>
          <w:sz w:val="20"/>
          <w:lang w:val="fr-FR"/>
        </w:rPr>
        <w:t xml:space="preserve">production de PCB </w:t>
      </w:r>
      <w:r w:rsidR="00FC713E" w:rsidRPr="003C5A92">
        <w:rPr>
          <w:sz w:val="20"/>
          <w:lang w:val="fr-FR"/>
        </w:rPr>
        <w:t>dans le pays</w:t>
      </w:r>
      <w:r w:rsidR="00930476" w:rsidRPr="003C5A92">
        <w:rPr>
          <w:sz w:val="20"/>
          <w:lang w:val="fr-FR"/>
        </w:rPr>
        <w:t xml:space="preserve">, conformément au paragraphe 1 (a) (i) de l'article 3 de la 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817"/>
        <w:gridCol w:w="1371"/>
        <w:gridCol w:w="1264"/>
        <w:gridCol w:w="1580"/>
        <w:gridCol w:w="1582"/>
      </w:tblGrid>
      <w:tr w:rsidR="007A439C" w:rsidRPr="003C5A92" w14:paraId="24E0883F" w14:textId="77777777" w:rsidTr="007A439C">
        <w:trPr>
          <w:trHeight w:val="774"/>
        </w:trPr>
        <w:tc>
          <w:tcPr>
            <w:tcW w:w="1463" w:type="pct"/>
            <w:shd w:val="clear" w:color="auto" w:fill="auto"/>
            <w:vAlign w:val="bottom"/>
            <w:hideMark/>
          </w:tcPr>
          <w:p w14:paraId="0E89428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chimiques</w:t>
            </w:r>
          </w:p>
        </w:tc>
        <w:tc>
          <w:tcPr>
            <w:tcW w:w="437" w:type="pct"/>
            <w:shd w:val="clear" w:color="auto" w:fill="auto"/>
            <w:vAlign w:val="bottom"/>
            <w:hideMark/>
          </w:tcPr>
          <w:p w14:paraId="42C9744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33" w:type="pct"/>
            <w:shd w:val="clear" w:color="auto" w:fill="auto"/>
            <w:vAlign w:val="bottom"/>
            <w:hideMark/>
          </w:tcPr>
          <w:p w14:paraId="457FB09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 de la production</w:t>
            </w:r>
          </w:p>
        </w:tc>
        <w:tc>
          <w:tcPr>
            <w:tcW w:w="676" w:type="pct"/>
            <w:shd w:val="clear" w:color="auto" w:fill="auto"/>
            <w:vAlign w:val="bottom"/>
            <w:hideMark/>
          </w:tcPr>
          <w:p w14:paraId="4EA5C1E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fin de production</w:t>
            </w:r>
          </w:p>
        </w:tc>
        <w:tc>
          <w:tcPr>
            <w:tcW w:w="845" w:type="pct"/>
            <w:shd w:val="clear" w:color="auto" w:fill="auto"/>
            <w:vAlign w:val="bottom"/>
            <w:hideMark/>
          </w:tcPr>
          <w:p w14:paraId="480BC3B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production totale [kg]</w:t>
            </w:r>
          </w:p>
        </w:tc>
        <w:tc>
          <w:tcPr>
            <w:tcW w:w="846" w:type="pct"/>
          </w:tcPr>
          <w:p w14:paraId="065FD0F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A439C" w:rsidRPr="003C5A92" w14:paraId="2EF5B102" w14:textId="77777777" w:rsidTr="007A439C">
        <w:trPr>
          <w:trHeight w:val="300"/>
        </w:trPr>
        <w:tc>
          <w:tcPr>
            <w:tcW w:w="1463" w:type="pct"/>
            <w:shd w:val="clear" w:color="auto" w:fill="auto"/>
            <w:noWrap/>
            <w:vAlign w:val="bottom"/>
            <w:hideMark/>
          </w:tcPr>
          <w:p w14:paraId="54D79DA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Biphényles polychlorés (PCB)</w:t>
            </w:r>
          </w:p>
        </w:tc>
        <w:tc>
          <w:tcPr>
            <w:tcW w:w="437" w:type="pct"/>
            <w:shd w:val="clear" w:color="auto" w:fill="auto"/>
            <w:noWrap/>
            <w:vAlign w:val="bottom"/>
            <w:hideMark/>
          </w:tcPr>
          <w:p w14:paraId="6EC89F95" w14:textId="77777777" w:rsidR="007A439C" w:rsidRPr="003C5A92" w:rsidRDefault="007A439C" w:rsidP="00FF2A89">
            <w:pPr>
              <w:spacing w:after="0" w:line="240" w:lineRule="auto"/>
              <w:rPr>
                <w:rFonts w:ascii="Calibri" w:eastAsia="Times New Roman" w:hAnsi="Calibri" w:cs="Calibri"/>
                <w:color w:val="000000"/>
                <w:sz w:val="18"/>
                <w:szCs w:val="20"/>
                <w:lang w:val="fr-FR"/>
              </w:rPr>
            </w:pPr>
          </w:p>
        </w:tc>
        <w:tc>
          <w:tcPr>
            <w:tcW w:w="733" w:type="pct"/>
            <w:shd w:val="clear" w:color="auto" w:fill="auto"/>
            <w:noWrap/>
            <w:vAlign w:val="bottom"/>
            <w:hideMark/>
          </w:tcPr>
          <w:p w14:paraId="219EF7A4" w14:textId="77777777" w:rsidR="007A439C" w:rsidRPr="003C5A92" w:rsidRDefault="007A439C" w:rsidP="00FF2A89">
            <w:pPr>
              <w:spacing w:after="0" w:line="240" w:lineRule="auto"/>
              <w:rPr>
                <w:rFonts w:ascii="Calibri" w:eastAsia="Times New Roman" w:hAnsi="Calibri" w:cs="Calibri"/>
                <w:color w:val="000000"/>
                <w:sz w:val="20"/>
                <w:lang w:val="fr-FR"/>
              </w:rPr>
            </w:pPr>
          </w:p>
        </w:tc>
        <w:tc>
          <w:tcPr>
            <w:tcW w:w="676" w:type="pct"/>
            <w:shd w:val="clear" w:color="auto" w:fill="auto"/>
            <w:noWrap/>
            <w:vAlign w:val="bottom"/>
            <w:hideMark/>
          </w:tcPr>
          <w:p w14:paraId="6A8F0041" w14:textId="77777777" w:rsidR="007A439C" w:rsidRPr="003C5A92" w:rsidRDefault="007A439C" w:rsidP="00FF2A89">
            <w:pPr>
              <w:spacing w:after="0" w:line="240" w:lineRule="auto"/>
              <w:rPr>
                <w:rFonts w:ascii="Calibri" w:eastAsia="Times New Roman" w:hAnsi="Calibri" w:cs="Calibri"/>
                <w:color w:val="000000"/>
                <w:sz w:val="20"/>
                <w:lang w:val="fr-FR"/>
              </w:rPr>
            </w:pPr>
          </w:p>
        </w:tc>
        <w:tc>
          <w:tcPr>
            <w:tcW w:w="845" w:type="pct"/>
            <w:shd w:val="clear" w:color="auto" w:fill="auto"/>
            <w:noWrap/>
            <w:vAlign w:val="bottom"/>
            <w:hideMark/>
          </w:tcPr>
          <w:p w14:paraId="0B09A7DD" w14:textId="77777777" w:rsidR="007A439C" w:rsidRPr="003C5A92" w:rsidRDefault="007A439C" w:rsidP="00FF2A89">
            <w:pPr>
              <w:spacing w:after="0" w:line="240" w:lineRule="auto"/>
              <w:rPr>
                <w:rFonts w:ascii="Calibri" w:eastAsia="Times New Roman" w:hAnsi="Calibri" w:cs="Calibri"/>
                <w:color w:val="000000"/>
                <w:sz w:val="20"/>
                <w:lang w:val="fr-FR"/>
              </w:rPr>
            </w:pPr>
          </w:p>
        </w:tc>
        <w:tc>
          <w:tcPr>
            <w:tcW w:w="846" w:type="pct"/>
          </w:tcPr>
          <w:p w14:paraId="0C79927E" w14:textId="77777777" w:rsidR="007A439C" w:rsidRPr="003C5A92" w:rsidRDefault="007A439C" w:rsidP="00FF2A89">
            <w:pPr>
              <w:spacing w:after="0" w:line="240" w:lineRule="auto"/>
              <w:rPr>
                <w:rFonts w:ascii="Calibri" w:eastAsia="Times New Roman" w:hAnsi="Calibri" w:cs="Calibri"/>
                <w:color w:val="000000"/>
                <w:sz w:val="20"/>
                <w:lang w:val="fr-FR"/>
              </w:rPr>
            </w:pPr>
          </w:p>
        </w:tc>
      </w:tr>
    </w:tbl>
    <w:p w14:paraId="22946D46" w14:textId="77777777" w:rsidR="00933F04" w:rsidRPr="003C5A92" w:rsidRDefault="00933F04" w:rsidP="00933F04">
      <w:pPr>
        <w:rPr>
          <w:sz w:val="20"/>
          <w:lang w:val="fr-FR"/>
        </w:rPr>
      </w:pPr>
    </w:p>
    <w:p w14:paraId="3330DE36" w14:textId="77777777" w:rsidR="00C32C78" w:rsidRPr="003C5A92" w:rsidRDefault="00C32C78" w:rsidP="00933F04">
      <w:pPr>
        <w:rPr>
          <w:sz w:val="20"/>
          <w:lang w:val="fr-FR"/>
        </w:rPr>
      </w:pPr>
    </w:p>
    <w:p w14:paraId="74C997E7" w14:textId="77777777" w:rsidR="005A181C" w:rsidRPr="003C5A92" w:rsidRDefault="00144174">
      <w:pPr>
        <w:pStyle w:val="Heading4"/>
        <w:rPr>
          <w:sz w:val="20"/>
          <w:lang w:val="fr-FR"/>
        </w:rPr>
      </w:pPr>
      <w:r w:rsidRPr="003C5A92">
        <w:rPr>
          <w:sz w:val="20"/>
          <w:lang w:val="fr-FR"/>
        </w:rPr>
        <w:t xml:space="preserve">2.3.2.2Importation </w:t>
      </w:r>
      <w:r w:rsidRPr="003C5A92">
        <w:rPr>
          <w:sz w:val="20"/>
          <w:lang w:val="fr-FR"/>
        </w:rPr>
        <w:tab/>
        <w:t>pour destruction</w:t>
      </w:r>
    </w:p>
    <w:p w14:paraId="74D57466" w14:textId="77777777" w:rsidR="00723D8E" w:rsidRPr="003C5A92" w:rsidRDefault="00723D8E" w:rsidP="009B669D">
      <w:pPr>
        <w:rPr>
          <w:b/>
          <w:color w:val="FF0000"/>
          <w:sz w:val="20"/>
          <w:lang w:val="fr-FR"/>
        </w:rPr>
      </w:pPr>
    </w:p>
    <w:p w14:paraId="3BDF5415" w14:textId="77777777" w:rsidR="005A181C" w:rsidRPr="003C5A92" w:rsidRDefault="003C5A92">
      <w:pPr>
        <w:rPr>
          <w:b/>
          <w:color w:val="FF0000"/>
          <w:sz w:val="20"/>
          <w:lang w:val="fr-FR"/>
        </w:rPr>
      </w:pPr>
      <w:r w:rsidRPr="003C5A92">
        <w:rPr>
          <w:b/>
          <w:color w:val="FF0000"/>
          <w:sz w:val="20"/>
          <w:lang w:val="fr-FR"/>
        </w:rPr>
        <w:t>[Narration]</w:t>
      </w:r>
    </w:p>
    <w:p w14:paraId="01A97A2E"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31</w:t>
      </w:r>
      <w:r w:rsidRPr="003C5A92">
        <w:rPr>
          <w:sz w:val="20"/>
          <w:lang w:val="fr-FR"/>
        </w:rPr>
        <w:t xml:space="preserve">. </w:t>
      </w:r>
      <w:r w:rsidR="00722705" w:rsidRPr="003C5A92">
        <w:rPr>
          <w:sz w:val="20"/>
          <w:lang w:val="fr-FR"/>
        </w:rPr>
        <w:t xml:space="preserve">Informations sur les </w:t>
      </w:r>
      <w:r w:rsidRPr="003C5A92">
        <w:rPr>
          <w:bCs/>
          <w:sz w:val="20"/>
          <w:lang w:val="fr-FR"/>
        </w:rPr>
        <w:t>importations en vue de la destruction des PCB contenus dans des appareils, des liquides ou d'autres déchets contenant plus de 0,005 % (50 ppm)</w:t>
      </w:r>
      <w:r w:rsidR="00930476" w:rsidRPr="003C5A92">
        <w:rPr>
          <w:bCs/>
          <w:sz w:val="20"/>
          <w:lang w:val="fr-FR"/>
        </w:rPr>
        <w:t xml:space="preserve">, conformément au </w:t>
      </w:r>
      <w:r w:rsidR="00930476" w:rsidRPr="003C5A92">
        <w:rPr>
          <w:sz w:val="20"/>
          <w:lang w:val="fr-FR"/>
        </w:rPr>
        <w:t>paragraphe 2 (a) (i) de l'article 3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817"/>
        <w:gridCol w:w="1350"/>
        <w:gridCol w:w="2178"/>
        <w:gridCol w:w="1063"/>
      </w:tblGrid>
      <w:tr w:rsidR="0008431C" w:rsidRPr="003C5A92" w14:paraId="5AF2F33D" w14:textId="77777777" w:rsidTr="0008431C">
        <w:trPr>
          <w:trHeight w:val="559"/>
        </w:trPr>
        <w:tc>
          <w:tcPr>
            <w:tcW w:w="3075" w:type="dxa"/>
            <w:shd w:val="clear" w:color="auto" w:fill="auto"/>
            <w:vAlign w:val="bottom"/>
            <w:hideMark/>
          </w:tcPr>
          <w:p w14:paraId="5DC0F44D"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 xml:space="preserve">Statut </w:t>
            </w:r>
          </w:p>
        </w:tc>
        <w:tc>
          <w:tcPr>
            <w:tcW w:w="1827" w:type="dxa"/>
          </w:tcPr>
          <w:p w14:paraId="4E6913A7" w14:textId="77777777" w:rsidR="0008431C" w:rsidRPr="003C5A92" w:rsidRDefault="0008431C" w:rsidP="006E7DA4">
            <w:pPr>
              <w:spacing w:after="0" w:line="240" w:lineRule="auto"/>
              <w:rPr>
                <w:rFonts w:ascii="Calibri" w:eastAsia="Times New Roman" w:hAnsi="Calibri" w:cs="Calibri"/>
                <w:b/>
                <w:color w:val="000000"/>
                <w:sz w:val="18"/>
                <w:szCs w:val="20"/>
                <w:lang w:val="fr-FR"/>
              </w:rPr>
            </w:pPr>
          </w:p>
          <w:p w14:paraId="3023BF44"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PCB contenus dans :</w:t>
            </w:r>
          </w:p>
        </w:tc>
        <w:tc>
          <w:tcPr>
            <w:tcW w:w="1350" w:type="dxa"/>
            <w:shd w:val="clear" w:color="auto" w:fill="auto"/>
            <w:noWrap/>
            <w:vAlign w:val="bottom"/>
            <w:hideMark/>
          </w:tcPr>
          <w:p w14:paraId="666D661F"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Année</w:t>
            </w:r>
          </w:p>
        </w:tc>
        <w:tc>
          <w:tcPr>
            <w:tcW w:w="2178" w:type="dxa"/>
            <w:shd w:val="clear" w:color="auto" w:fill="auto"/>
            <w:noWrap/>
            <w:vAlign w:val="bottom"/>
            <w:hideMark/>
          </w:tcPr>
          <w:p w14:paraId="0DF3ABF9"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Quantité (tonnes métriques) :</w:t>
            </w:r>
          </w:p>
        </w:tc>
        <w:tc>
          <w:tcPr>
            <w:tcW w:w="1053" w:type="dxa"/>
          </w:tcPr>
          <w:p w14:paraId="58193AD5"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Remarques</w:t>
            </w:r>
          </w:p>
        </w:tc>
      </w:tr>
      <w:tr w:rsidR="0008431C" w:rsidRPr="003C5A92" w14:paraId="42CEA0F9" w14:textId="77777777" w:rsidTr="0008431C">
        <w:trPr>
          <w:trHeight w:val="300"/>
        </w:trPr>
        <w:tc>
          <w:tcPr>
            <w:tcW w:w="3075" w:type="dxa"/>
            <w:shd w:val="clear" w:color="auto" w:fill="auto"/>
            <w:noWrap/>
            <w:vAlign w:val="bottom"/>
            <w:hideMark/>
          </w:tcPr>
          <w:p w14:paraId="356A60A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D0A92F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9B45B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7282F6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BB012D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827" w:type="dxa"/>
          </w:tcPr>
          <w:p w14:paraId="1CD0467C" w14:textId="77777777" w:rsidR="0008431C" w:rsidRPr="003C5A92" w:rsidRDefault="0008431C" w:rsidP="006E7DA4">
            <w:pPr>
              <w:spacing w:after="0" w:line="240" w:lineRule="auto"/>
              <w:rPr>
                <w:rFonts w:ascii="Calibri" w:eastAsia="Times New Roman" w:hAnsi="Calibri" w:cs="Calibri"/>
                <w:color w:val="000000"/>
                <w:sz w:val="18"/>
                <w:szCs w:val="20"/>
                <w:lang w:val="fr-FR"/>
              </w:rPr>
            </w:pPr>
          </w:p>
        </w:tc>
        <w:tc>
          <w:tcPr>
            <w:tcW w:w="1350" w:type="dxa"/>
            <w:shd w:val="clear" w:color="auto" w:fill="auto"/>
            <w:noWrap/>
            <w:vAlign w:val="bottom"/>
            <w:hideMark/>
          </w:tcPr>
          <w:p w14:paraId="7D2CBE3D" w14:textId="77777777" w:rsidR="0008431C" w:rsidRPr="003C5A92" w:rsidRDefault="0008431C" w:rsidP="006E7DA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2178" w:type="dxa"/>
            <w:shd w:val="clear" w:color="auto" w:fill="auto"/>
            <w:noWrap/>
            <w:vAlign w:val="bottom"/>
            <w:hideMark/>
          </w:tcPr>
          <w:p w14:paraId="388B1708" w14:textId="77777777" w:rsidR="0008431C" w:rsidRPr="003C5A92" w:rsidRDefault="0008431C" w:rsidP="006E7DA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053" w:type="dxa"/>
          </w:tcPr>
          <w:p w14:paraId="4AFF64E6" w14:textId="77777777" w:rsidR="0008431C" w:rsidRPr="003C5A92" w:rsidRDefault="0008431C" w:rsidP="006E7DA4">
            <w:pPr>
              <w:spacing w:after="0" w:line="240" w:lineRule="auto"/>
              <w:rPr>
                <w:rFonts w:ascii="Calibri" w:eastAsia="Times New Roman" w:hAnsi="Calibri" w:cs="Calibri"/>
                <w:color w:val="000000"/>
                <w:sz w:val="18"/>
                <w:szCs w:val="20"/>
                <w:lang w:val="fr-FR"/>
              </w:rPr>
            </w:pPr>
          </w:p>
        </w:tc>
      </w:tr>
    </w:tbl>
    <w:p w14:paraId="0C024CFF" w14:textId="77777777" w:rsidR="009B669D" w:rsidRPr="003C5A92" w:rsidRDefault="009B669D" w:rsidP="009B669D">
      <w:pPr>
        <w:rPr>
          <w:sz w:val="20"/>
          <w:lang w:val="fr-FR"/>
        </w:rPr>
      </w:pPr>
    </w:p>
    <w:p w14:paraId="4F5092A0" w14:textId="77777777" w:rsidR="005A181C" w:rsidRPr="003C5A92" w:rsidRDefault="003C5A92">
      <w:pPr>
        <w:pStyle w:val="Heading4"/>
        <w:rPr>
          <w:sz w:val="20"/>
          <w:lang w:val="fr-FR"/>
        </w:rPr>
      </w:pPr>
      <w:r>
        <w:rPr>
          <w:sz w:val="20"/>
          <w:lang w:val="fr-FR"/>
        </w:rPr>
        <w:t xml:space="preserve">2.3.2.3Exportation </w:t>
      </w:r>
      <w:r w:rsidR="00144174" w:rsidRPr="003C5A92">
        <w:rPr>
          <w:sz w:val="20"/>
          <w:lang w:val="fr-FR"/>
        </w:rPr>
        <w:t>pour destruction</w:t>
      </w:r>
    </w:p>
    <w:p w14:paraId="6115E29C" w14:textId="77777777" w:rsidR="00723D8E" w:rsidRPr="003C5A92" w:rsidRDefault="00723D8E" w:rsidP="00A677A2">
      <w:pPr>
        <w:rPr>
          <w:b/>
          <w:color w:val="FF0000"/>
          <w:sz w:val="20"/>
          <w:lang w:val="fr-FR"/>
        </w:rPr>
      </w:pPr>
    </w:p>
    <w:p w14:paraId="1FA35663" w14:textId="77777777" w:rsidR="005A181C" w:rsidRPr="003C5A92" w:rsidRDefault="003C5A92">
      <w:pPr>
        <w:rPr>
          <w:b/>
          <w:color w:val="FF0000"/>
          <w:sz w:val="20"/>
          <w:lang w:val="fr-FR"/>
        </w:rPr>
      </w:pPr>
      <w:r w:rsidRPr="003C5A92">
        <w:rPr>
          <w:b/>
          <w:color w:val="FF0000"/>
          <w:sz w:val="20"/>
          <w:lang w:val="fr-FR"/>
        </w:rPr>
        <w:t>[Narration]</w:t>
      </w:r>
    </w:p>
    <w:p w14:paraId="5835D407"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32</w:t>
      </w:r>
      <w:r w:rsidRPr="003C5A92">
        <w:rPr>
          <w:sz w:val="20"/>
          <w:lang w:val="fr-FR"/>
        </w:rPr>
        <w:t xml:space="preserve">. </w:t>
      </w:r>
      <w:r w:rsidR="00667AED" w:rsidRPr="003C5A92">
        <w:rPr>
          <w:sz w:val="20"/>
          <w:lang w:val="fr-FR"/>
        </w:rPr>
        <w:t xml:space="preserve">Informations sur les </w:t>
      </w:r>
      <w:r w:rsidRPr="003C5A92">
        <w:rPr>
          <w:bCs/>
          <w:sz w:val="20"/>
          <w:lang w:val="fr-FR"/>
        </w:rPr>
        <w:t>exportations en vue de la destruction des PCB contenus dans des appareils, des liquides ou d'autres déchets contenant plus de 0,005 % (50 ppm)</w:t>
      </w:r>
      <w:r w:rsidR="00930476" w:rsidRPr="003C5A92">
        <w:rPr>
          <w:bCs/>
          <w:sz w:val="20"/>
          <w:lang w:val="fr-FR"/>
        </w:rPr>
        <w:t xml:space="preserve">, conformément au paragraphe 2 (b) (i) 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817"/>
        <w:gridCol w:w="1350"/>
        <w:gridCol w:w="2178"/>
        <w:gridCol w:w="1063"/>
      </w:tblGrid>
      <w:tr w:rsidR="00667AED" w:rsidRPr="003C5A92" w14:paraId="4DB0A8BA" w14:textId="77777777" w:rsidTr="00667AED">
        <w:trPr>
          <w:trHeight w:val="623"/>
        </w:trPr>
        <w:tc>
          <w:tcPr>
            <w:tcW w:w="3075" w:type="dxa"/>
            <w:shd w:val="clear" w:color="auto" w:fill="auto"/>
            <w:vAlign w:val="bottom"/>
            <w:hideMark/>
          </w:tcPr>
          <w:p w14:paraId="2413F5FF"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Statut</w:t>
            </w:r>
          </w:p>
        </w:tc>
        <w:tc>
          <w:tcPr>
            <w:tcW w:w="1827" w:type="dxa"/>
          </w:tcPr>
          <w:p w14:paraId="2CD10F3B" w14:textId="77777777" w:rsidR="00667AED" w:rsidRPr="003C5A92" w:rsidRDefault="00667AED" w:rsidP="000D4C18">
            <w:pPr>
              <w:spacing w:after="0" w:line="240" w:lineRule="auto"/>
              <w:rPr>
                <w:rFonts w:ascii="Calibri" w:eastAsia="Times New Roman" w:hAnsi="Calibri" w:cs="Calibri"/>
                <w:b/>
                <w:color w:val="000000"/>
                <w:sz w:val="18"/>
                <w:szCs w:val="20"/>
                <w:lang w:val="fr-FR"/>
              </w:rPr>
            </w:pPr>
          </w:p>
          <w:p w14:paraId="6B420ADF" w14:textId="77777777" w:rsidR="00667AED" w:rsidRPr="003C5A92" w:rsidRDefault="00667AED" w:rsidP="000D4C18">
            <w:pPr>
              <w:spacing w:after="0" w:line="240" w:lineRule="auto"/>
              <w:rPr>
                <w:rFonts w:ascii="Calibri" w:eastAsia="Times New Roman" w:hAnsi="Calibri" w:cs="Calibri"/>
                <w:b/>
                <w:color w:val="000000"/>
                <w:sz w:val="18"/>
                <w:szCs w:val="20"/>
                <w:lang w:val="fr-FR"/>
              </w:rPr>
            </w:pPr>
          </w:p>
          <w:p w14:paraId="5FA7EEF1"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PCB contenus dans :</w:t>
            </w:r>
          </w:p>
        </w:tc>
        <w:tc>
          <w:tcPr>
            <w:tcW w:w="1350" w:type="dxa"/>
            <w:shd w:val="clear" w:color="auto" w:fill="auto"/>
            <w:noWrap/>
            <w:vAlign w:val="bottom"/>
            <w:hideMark/>
          </w:tcPr>
          <w:p w14:paraId="48867CFA"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Année</w:t>
            </w:r>
          </w:p>
        </w:tc>
        <w:tc>
          <w:tcPr>
            <w:tcW w:w="2178" w:type="dxa"/>
            <w:shd w:val="clear" w:color="auto" w:fill="auto"/>
            <w:noWrap/>
            <w:vAlign w:val="bottom"/>
            <w:hideMark/>
          </w:tcPr>
          <w:p w14:paraId="6A754C19"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Quantité (tonnes métriques) :</w:t>
            </w:r>
          </w:p>
        </w:tc>
        <w:tc>
          <w:tcPr>
            <w:tcW w:w="1053" w:type="dxa"/>
          </w:tcPr>
          <w:p w14:paraId="30F54DA6"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Remarques</w:t>
            </w:r>
          </w:p>
        </w:tc>
      </w:tr>
      <w:tr w:rsidR="00667AED" w:rsidRPr="003C5A92" w14:paraId="02E34767" w14:textId="77777777" w:rsidTr="00667AED">
        <w:trPr>
          <w:trHeight w:val="300"/>
        </w:trPr>
        <w:tc>
          <w:tcPr>
            <w:tcW w:w="3075" w:type="dxa"/>
            <w:shd w:val="clear" w:color="auto" w:fill="auto"/>
            <w:noWrap/>
            <w:vAlign w:val="bottom"/>
            <w:hideMark/>
          </w:tcPr>
          <w:p w14:paraId="0D45D61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B33071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FA5172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[Information non disponible </w:t>
            </w:r>
          </w:p>
          <w:p w14:paraId="7B75829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620A64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827" w:type="dxa"/>
          </w:tcPr>
          <w:p w14:paraId="0D974178" w14:textId="77777777" w:rsidR="00667AED" w:rsidRPr="003C5A92" w:rsidRDefault="00667AED" w:rsidP="000D4C18">
            <w:pPr>
              <w:spacing w:after="0" w:line="240" w:lineRule="auto"/>
              <w:rPr>
                <w:rFonts w:ascii="Calibri" w:eastAsia="Times New Roman" w:hAnsi="Calibri" w:cs="Calibri"/>
                <w:color w:val="000000"/>
                <w:sz w:val="18"/>
                <w:szCs w:val="20"/>
                <w:lang w:val="fr-FR"/>
              </w:rPr>
            </w:pPr>
          </w:p>
        </w:tc>
        <w:tc>
          <w:tcPr>
            <w:tcW w:w="1350" w:type="dxa"/>
            <w:shd w:val="clear" w:color="auto" w:fill="auto"/>
            <w:noWrap/>
            <w:vAlign w:val="bottom"/>
            <w:hideMark/>
          </w:tcPr>
          <w:p w14:paraId="7EB745FF" w14:textId="77777777" w:rsidR="00667AED" w:rsidRPr="003C5A92" w:rsidRDefault="00667AED"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2178" w:type="dxa"/>
            <w:shd w:val="clear" w:color="auto" w:fill="auto"/>
            <w:noWrap/>
            <w:vAlign w:val="bottom"/>
            <w:hideMark/>
          </w:tcPr>
          <w:p w14:paraId="58054AAF" w14:textId="77777777" w:rsidR="00667AED" w:rsidRPr="003C5A92" w:rsidRDefault="00667AED"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053" w:type="dxa"/>
          </w:tcPr>
          <w:p w14:paraId="5E0F0FF0" w14:textId="77777777" w:rsidR="00667AED" w:rsidRPr="003C5A92" w:rsidRDefault="00667AED" w:rsidP="000D4C18">
            <w:pPr>
              <w:spacing w:after="0" w:line="240" w:lineRule="auto"/>
              <w:rPr>
                <w:rFonts w:ascii="Calibri" w:eastAsia="Times New Roman" w:hAnsi="Calibri" w:cs="Calibri"/>
                <w:color w:val="000000"/>
                <w:sz w:val="18"/>
                <w:szCs w:val="20"/>
                <w:lang w:val="fr-FR"/>
              </w:rPr>
            </w:pPr>
          </w:p>
        </w:tc>
      </w:tr>
    </w:tbl>
    <w:p w14:paraId="6436EC65" w14:textId="77777777" w:rsidR="00A677A2" w:rsidRPr="003C5A92" w:rsidRDefault="00A677A2" w:rsidP="009B669D">
      <w:pPr>
        <w:rPr>
          <w:sz w:val="20"/>
          <w:lang w:val="fr-FR"/>
        </w:rPr>
      </w:pPr>
    </w:p>
    <w:p w14:paraId="2A17BE74" w14:textId="77777777" w:rsidR="008C64DD" w:rsidRPr="003C5A92" w:rsidRDefault="008C64DD" w:rsidP="009B669D">
      <w:pPr>
        <w:rPr>
          <w:sz w:val="20"/>
          <w:lang w:val="fr-FR"/>
        </w:rPr>
      </w:pPr>
    </w:p>
    <w:p w14:paraId="6BF237DD" w14:textId="77777777" w:rsidR="005A181C" w:rsidRPr="003C5A92" w:rsidRDefault="00144174">
      <w:pPr>
        <w:pStyle w:val="Heading4"/>
        <w:rPr>
          <w:sz w:val="20"/>
          <w:lang w:val="fr-FR"/>
        </w:rPr>
      </w:pPr>
      <w:r w:rsidRPr="003C5A92">
        <w:rPr>
          <w:sz w:val="20"/>
          <w:lang w:val="fr-FR"/>
        </w:rPr>
        <w:t>2.3.2.</w:t>
      </w:r>
      <w:r w:rsidRPr="003C5A92">
        <w:rPr>
          <w:sz w:val="20"/>
          <w:lang w:val="fr-FR"/>
        </w:rPr>
        <w:tab/>
        <w:t>4</w:t>
      </w:r>
      <w:r w:rsidR="003C5A92">
        <w:rPr>
          <w:sz w:val="20"/>
          <w:lang w:val="fr-FR"/>
        </w:rPr>
        <w:t xml:space="preserve"> </w:t>
      </w:r>
      <w:r w:rsidRPr="003C5A92">
        <w:rPr>
          <w:sz w:val="20"/>
          <w:lang w:val="fr-FR"/>
        </w:rPr>
        <w:t>Utilisation</w:t>
      </w:r>
    </w:p>
    <w:p w14:paraId="4655FD50" w14:textId="77777777" w:rsidR="005A181C" w:rsidRPr="003C5A92" w:rsidRDefault="003C5A92">
      <w:pPr>
        <w:rPr>
          <w:b/>
          <w:color w:val="FF0000"/>
          <w:sz w:val="20"/>
          <w:lang w:val="fr-FR"/>
        </w:rPr>
      </w:pPr>
      <w:r w:rsidRPr="003C5A92">
        <w:rPr>
          <w:b/>
          <w:color w:val="FF0000"/>
          <w:sz w:val="20"/>
          <w:lang w:val="fr-FR"/>
        </w:rPr>
        <w:t>[Narration]</w:t>
      </w:r>
    </w:p>
    <w:p w14:paraId="6BE3D2C8"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33</w:t>
      </w:r>
      <w:r w:rsidRPr="003C5A92">
        <w:rPr>
          <w:sz w:val="20"/>
          <w:lang w:val="fr-FR"/>
        </w:rPr>
        <w:t xml:space="preserve">. </w:t>
      </w:r>
      <w:r w:rsidR="009E714C" w:rsidRPr="003C5A92">
        <w:rPr>
          <w:sz w:val="20"/>
          <w:lang w:val="fr-FR"/>
        </w:rPr>
        <w:t>État d'avancement de l'élaboration de l'inventaire des PCB dans les équipements (par exemple, transformateurs, condensateurs ou autres récipients contenant des stocks liquides), les articles, les huiles et les déchets</w:t>
      </w:r>
      <w:r w:rsidR="00457C82" w:rsidRPr="003C5A92">
        <w:rPr>
          <w:sz w:val="20"/>
          <w:lang w:val="fr-FR"/>
        </w:rPr>
        <w:t>, conformément aux points a) i), ii) et ii) de la deuxième partie de l'annexe A</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205"/>
        <w:gridCol w:w="3780"/>
        <w:gridCol w:w="1063"/>
      </w:tblGrid>
      <w:tr w:rsidR="00D9260D" w:rsidRPr="003C5A92" w14:paraId="616C7E6E" w14:textId="77777777" w:rsidTr="00D9260D">
        <w:trPr>
          <w:trHeight w:val="300"/>
        </w:trPr>
        <w:tc>
          <w:tcPr>
            <w:tcW w:w="3435" w:type="dxa"/>
            <w:shd w:val="clear" w:color="auto" w:fill="auto"/>
            <w:noWrap/>
            <w:vAlign w:val="bottom"/>
            <w:hideMark/>
          </w:tcPr>
          <w:p w14:paraId="1E1A320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l'inventaire des PCB dans les équipements (par exemple, transformateurs, condensateurs ou autres récipients contenant des stocks de liquides), les articles, les huiles et les déchets</w:t>
            </w:r>
          </w:p>
        </w:tc>
        <w:tc>
          <w:tcPr>
            <w:tcW w:w="1360" w:type="dxa"/>
            <w:shd w:val="clear" w:color="auto" w:fill="auto"/>
            <w:vAlign w:val="bottom"/>
          </w:tcPr>
          <w:p w14:paraId="6DFD00D7" w14:textId="77777777" w:rsidR="005A181C" w:rsidRPr="003C5A92" w:rsidRDefault="00144174">
            <w:pPr>
              <w:spacing w:after="0" w:line="240" w:lineRule="auto"/>
              <w:jc w:val="cente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d'inventaire</w:t>
            </w:r>
          </w:p>
        </w:tc>
        <w:tc>
          <w:tcPr>
            <w:tcW w:w="3780" w:type="dxa"/>
            <w:shd w:val="clear" w:color="auto" w:fill="auto"/>
            <w:noWrap/>
            <w:vAlign w:val="bottom"/>
            <w:hideMark/>
          </w:tcPr>
          <w:p w14:paraId="1E1625F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908" w:type="dxa"/>
          </w:tcPr>
          <w:p w14:paraId="52BAC03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D9260D" w:rsidRPr="003C5A92" w14:paraId="1BCC2F0A" w14:textId="77777777" w:rsidTr="00D9260D">
        <w:trPr>
          <w:trHeight w:val="1268"/>
        </w:trPr>
        <w:tc>
          <w:tcPr>
            <w:tcW w:w="3435" w:type="dxa"/>
            <w:shd w:val="clear" w:color="auto" w:fill="auto"/>
            <w:vAlign w:val="bottom"/>
            <w:hideMark/>
          </w:tcPr>
          <w:p w14:paraId="1A3B1F4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d'élaboration.</w:t>
            </w:r>
            <w:r w:rsidRPr="003C5A92">
              <w:rPr>
                <w:rFonts w:ascii="Calibri" w:eastAsia="Times New Roman" w:hAnsi="Calibri" w:cs="Calibri"/>
                <w:color w:val="000000"/>
                <w:sz w:val="18"/>
                <w:szCs w:val="20"/>
                <w:lang w:val="fr-FR"/>
              </w:rPr>
              <w:br/>
              <w:t xml:space="preserve"> [Non</w:t>
            </w:r>
          </w:p>
        </w:tc>
        <w:tc>
          <w:tcPr>
            <w:tcW w:w="1360" w:type="dxa"/>
            <w:shd w:val="clear" w:color="auto" w:fill="auto"/>
            <w:vAlign w:val="bottom"/>
            <w:hideMark/>
          </w:tcPr>
          <w:p w14:paraId="692A933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[Inventaire complet.</w:t>
            </w:r>
            <w:r w:rsidRPr="003C5A92">
              <w:rPr>
                <w:rFonts w:ascii="Calibri" w:eastAsia="Times New Roman" w:hAnsi="Calibri" w:cs="Calibri"/>
                <w:color w:val="000000"/>
                <w:sz w:val="18"/>
                <w:szCs w:val="20"/>
                <w:lang w:val="fr-FR"/>
              </w:rPr>
              <w:br/>
              <w:t xml:space="preserve"> [Inventaire préliminaire.</w:t>
            </w:r>
          </w:p>
        </w:tc>
        <w:tc>
          <w:tcPr>
            <w:tcW w:w="3780" w:type="dxa"/>
            <w:shd w:val="clear" w:color="auto" w:fill="auto"/>
            <w:vAlign w:val="bottom"/>
            <w:hideMark/>
          </w:tcPr>
          <w:p w14:paraId="215DC0C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institutionnel ou politique. [Manque de ressources financières</w:t>
            </w:r>
            <w:r w:rsidRPr="003C5A92">
              <w:rPr>
                <w:rFonts w:ascii="Calibri" w:eastAsia="Times New Roman" w:hAnsi="Calibri" w:cs="Calibri"/>
                <w:color w:val="000000"/>
                <w:sz w:val="18"/>
                <w:szCs w:val="20"/>
                <w:lang w:val="fr-FR"/>
              </w:rPr>
              <w:br/>
              <w:t>.</w:t>
            </w:r>
            <w:r w:rsidRPr="003C5A92">
              <w:rPr>
                <w:rFonts w:ascii="Calibri" w:eastAsia="Times New Roman" w:hAnsi="Calibri" w:cs="Calibri"/>
                <w:color w:val="000000"/>
                <w:sz w:val="18"/>
                <w:szCs w:val="20"/>
                <w:lang w:val="fr-FR"/>
              </w:rPr>
              <w:br/>
              <w:t xml:space="preserve"> [Manque de ressources humaines.</w:t>
            </w:r>
            <w:r w:rsidRPr="003C5A92">
              <w:rPr>
                <w:rFonts w:ascii="Calibri" w:eastAsia="Times New Roman" w:hAnsi="Calibri" w:cs="Calibri"/>
                <w:color w:val="000000"/>
                <w:sz w:val="18"/>
                <w:szCs w:val="20"/>
                <w:lang w:val="fr-FR"/>
              </w:rPr>
              <w:br/>
              <w:t xml:space="preserve"> [Manque de capacité technique.</w:t>
            </w:r>
            <w:r w:rsidRPr="003C5A92">
              <w:rPr>
                <w:rFonts w:ascii="Calibri" w:eastAsia="Times New Roman" w:hAnsi="Calibri" w:cs="Calibri"/>
                <w:color w:val="000000"/>
                <w:sz w:val="18"/>
                <w:szCs w:val="20"/>
                <w:lang w:val="fr-FR"/>
              </w:rPr>
              <w:br/>
              <w:t xml:space="preserve"> [] Autres : </w:t>
            </w:r>
          </w:p>
        </w:tc>
        <w:tc>
          <w:tcPr>
            <w:tcW w:w="908" w:type="dxa"/>
          </w:tcPr>
          <w:p w14:paraId="24BA57EF" w14:textId="77777777" w:rsidR="00D9260D" w:rsidRPr="003C5A92" w:rsidRDefault="00D9260D" w:rsidP="007D75FA">
            <w:pPr>
              <w:spacing w:after="0" w:line="240" w:lineRule="auto"/>
              <w:rPr>
                <w:rFonts w:ascii="Calibri" w:eastAsia="Times New Roman" w:hAnsi="Calibri" w:cs="Calibri"/>
                <w:color w:val="000000"/>
                <w:sz w:val="18"/>
                <w:szCs w:val="20"/>
                <w:lang w:val="fr-FR"/>
              </w:rPr>
            </w:pPr>
          </w:p>
        </w:tc>
      </w:tr>
    </w:tbl>
    <w:p w14:paraId="0335437D" w14:textId="77777777" w:rsidR="007D75FA" w:rsidRPr="003C5A92" w:rsidRDefault="007D75FA" w:rsidP="008C64DD">
      <w:pPr>
        <w:rPr>
          <w:sz w:val="20"/>
          <w:lang w:val="fr-FR"/>
        </w:rPr>
      </w:pPr>
    </w:p>
    <w:p w14:paraId="2D6AD65F"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34</w:t>
      </w:r>
      <w:r w:rsidRPr="003C5A92">
        <w:rPr>
          <w:sz w:val="20"/>
          <w:lang w:val="fr-FR"/>
        </w:rPr>
        <w:t>. Inventaire des appareils contenant des PCB</w:t>
      </w:r>
      <w:r w:rsidR="00457C82" w:rsidRPr="003C5A92">
        <w:rPr>
          <w:sz w:val="20"/>
          <w:lang w:val="fr-FR"/>
        </w:rPr>
        <w:t>, conformément aux points a) i), ii) et ii) de la partie II de l'annexe 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881"/>
        <w:gridCol w:w="7232"/>
        <w:gridCol w:w="1241"/>
      </w:tblGrid>
      <w:tr w:rsidR="002A04AC" w:rsidRPr="003C5A92" w14:paraId="10A843A3" w14:textId="77777777" w:rsidTr="002A04AC">
        <w:tc>
          <w:tcPr>
            <w:tcW w:w="923" w:type="pct"/>
            <w:shd w:val="clear" w:color="auto" w:fill="ABCDEF"/>
          </w:tcPr>
          <w:p w14:paraId="76AECAAF"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Application</w:t>
            </w:r>
          </w:p>
        </w:tc>
        <w:tc>
          <w:tcPr>
            <w:tcW w:w="2039" w:type="pct"/>
            <w:tcBorders>
              <w:bottom w:val="single" w:sz="2" w:space="0" w:color="auto"/>
            </w:tcBorders>
            <w:shd w:val="clear" w:color="auto" w:fill="ABCDEF"/>
          </w:tcPr>
          <w:p w14:paraId="2AA29A0E"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PCB dans les équipements (transformateurs, condensateurs, autres récipients)</w:t>
            </w:r>
          </w:p>
        </w:tc>
        <w:tc>
          <w:tcPr>
            <w:tcW w:w="2038" w:type="pct"/>
            <w:tcBorders>
              <w:bottom w:val="single" w:sz="2" w:space="0" w:color="auto"/>
            </w:tcBorders>
            <w:shd w:val="clear" w:color="auto" w:fill="ABCDEF"/>
          </w:tcPr>
          <w:p w14:paraId="3AFCD5F1"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Remarques</w:t>
            </w:r>
          </w:p>
        </w:tc>
      </w:tr>
      <w:tr w:rsidR="002A04AC" w:rsidRPr="003C5A92" w14:paraId="14EFBFF7" w14:textId="77777777" w:rsidTr="002A04AC">
        <w:tc>
          <w:tcPr>
            <w:tcW w:w="923" w:type="pct"/>
          </w:tcPr>
          <w:p w14:paraId="223789D3"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PCB en cours d'utilisation ou non spécifié (c)</w:t>
            </w:r>
          </w:p>
        </w:tc>
        <w:tc>
          <w:tcPr>
            <w:tcW w:w="2039" w:type="pct"/>
          </w:tcPr>
          <w:tbl>
            <w:tblPr>
              <w:tblW w:w="7190" w:type="dxa"/>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1632"/>
              <w:gridCol w:w="1514"/>
              <w:gridCol w:w="4044"/>
            </w:tblGrid>
            <w:tr w:rsidR="002A04AC" w:rsidRPr="003C5A92" w14:paraId="0B70D481" w14:textId="77777777" w:rsidTr="0005477B">
              <w:tc>
                <w:tcPr>
                  <w:tcW w:w="0" w:type="auto"/>
                </w:tcPr>
                <w:p w14:paraId="47AF33AD"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Masse totale de l'équipement (enveloppe + liquide) (kg) (a)</w:t>
                  </w:r>
                </w:p>
              </w:tc>
              <w:tc>
                <w:tcPr>
                  <w:tcW w:w="0" w:type="auto"/>
                </w:tcPr>
                <w:p w14:paraId="275E4D64"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Liquide (liquide non contenu dans l'enveloppe) (kg) (b)</w:t>
                  </w:r>
                </w:p>
              </w:tc>
              <w:tc>
                <w:tcPr>
                  <w:tcW w:w="2812" w:type="pct"/>
                </w:tcPr>
                <w:p w14:paraId="67CBAB20"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Total (kg) (a+b)</w:t>
                  </w:r>
                </w:p>
              </w:tc>
            </w:tr>
            <w:tr w:rsidR="002A04AC" w:rsidRPr="003C5A92" w14:paraId="5344B4D1" w14:textId="77777777" w:rsidTr="0005477B">
              <w:tc>
                <w:tcPr>
                  <w:tcW w:w="0" w:type="auto"/>
                </w:tcPr>
                <w:p w14:paraId="0294FF3B" w14:textId="77777777" w:rsidR="002A04AC" w:rsidRPr="003C5A92" w:rsidRDefault="002A04AC" w:rsidP="00565E1D">
                  <w:pPr>
                    <w:spacing w:after="160" w:line="259" w:lineRule="auto"/>
                    <w:rPr>
                      <w:rFonts w:ascii="Calibri" w:eastAsia="DengXian" w:hAnsi="Calibri" w:cs="Arial"/>
                      <w:sz w:val="18"/>
                      <w:szCs w:val="20"/>
                      <w:lang w:val="fr-FR"/>
                    </w:rPr>
                  </w:pPr>
                </w:p>
              </w:tc>
              <w:tc>
                <w:tcPr>
                  <w:tcW w:w="0" w:type="auto"/>
                </w:tcPr>
                <w:p w14:paraId="29102DE9" w14:textId="77777777" w:rsidR="002A04AC" w:rsidRPr="003C5A92" w:rsidRDefault="002A04AC" w:rsidP="00565E1D">
                  <w:pPr>
                    <w:spacing w:after="160" w:line="259" w:lineRule="auto"/>
                    <w:rPr>
                      <w:rFonts w:ascii="Calibri" w:eastAsia="DengXian" w:hAnsi="Calibri" w:cs="Arial"/>
                      <w:sz w:val="18"/>
                      <w:szCs w:val="20"/>
                      <w:lang w:val="fr-FR"/>
                    </w:rPr>
                  </w:pPr>
                </w:p>
              </w:tc>
              <w:tc>
                <w:tcPr>
                  <w:tcW w:w="2812" w:type="pct"/>
                </w:tcPr>
                <w:p w14:paraId="6CBE1551" w14:textId="77777777" w:rsidR="002A04AC" w:rsidRPr="003C5A92" w:rsidRDefault="002A04AC" w:rsidP="00565E1D">
                  <w:pPr>
                    <w:spacing w:after="160" w:line="259" w:lineRule="auto"/>
                    <w:rPr>
                      <w:rFonts w:ascii="Calibri" w:eastAsia="DengXian" w:hAnsi="Calibri" w:cs="Arial"/>
                      <w:sz w:val="18"/>
                      <w:szCs w:val="20"/>
                      <w:lang w:val="fr-FR"/>
                    </w:rPr>
                  </w:pPr>
                </w:p>
              </w:tc>
            </w:tr>
          </w:tbl>
          <w:p w14:paraId="0DD9A174" w14:textId="77777777" w:rsidR="002A04AC" w:rsidRPr="003C5A92" w:rsidRDefault="002A04AC" w:rsidP="00565E1D">
            <w:pPr>
              <w:spacing w:after="160" w:line="259" w:lineRule="auto"/>
              <w:rPr>
                <w:rFonts w:ascii="Calibri" w:eastAsia="DengXian" w:hAnsi="Calibri" w:cs="Arial"/>
                <w:sz w:val="18"/>
                <w:szCs w:val="20"/>
                <w:lang w:val="fr-FR"/>
              </w:rPr>
            </w:pPr>
          </w:p>
        </w:tc>
        <w:tc>
          <w:tcPr>
            <w:tcW w:w="2038" w:type="pct"/>
          </w:tcPr>
          <w:p w14:paraId="7113855A" w14:textId="77777777" w:rsidR="002A04AC" w:rsidRPr="003C5A92" w:rsidRDefault="002A04AC" w:rsidP="00565E1D">
            <w:pPr>
              <w:spacing w:after="160" w:line="259" w:lineRule="auto"/>
              <w:rPr>
                <w:rFonts w:ascii="Calibri" w:eastAsia="DengXian" w:hAnsi="Calibri" w:cs="Arial"/>
                <w:sz w:val="18"/>
                <w:szCs w:val="20"/>
                <w:lang w:val="fr-FR"/>
              </w:rPr>
            </w:pPr>
          </w:p>
        </w:tc>
      </w:tr>
      <w:tr w:rsidR="002A04AC" w:rsidRPr="003C5A92" w14:paraId="7E5CC888" w14:textId="77777777" w:rsidTr="002A04AC">
        <w:tc>
          <w:tcPr>
            <w:tcW w:w="923" w:type="pct"/>
          </w:tcPr>
          <w:p w14:paraId="4CA41A5B"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PCB stocké ou hors d'usage (d)</w:t>
            </w:r>
          </w:p>
        </w:tc>
        <w:tc>
          <w:tcPr>
            <w:tcW w:w="2039" w:type="pct"/>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3271"/>
              <w:gridCol w:w="3022"/>
              <w:gridCol w:w="897"/>
            </w:tblGrid>
            <w:tr w:rsidR="002A04AC" w:rsidRPr="003C5A92" w14:paraId="1F3AB5B5" w14:textId="77777777" w:rsidTr="00144174">
              <w:tc>
                <w:tcPr>
                  <w:tcW w:w="0" w:type="auto"/>
                </w:tcPr>
                <w:p w14:paraId="4E93F4AB"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Masse totale de l'équipement (enveloppe + liquide) (kg) (a)</w:t>
                  </w:r>
                </w:p>
              </w:tc>
              <w:tc>
                <w:tcPr>
                  <w:tcW w:w="0" w:type="auto"/>
                </w:tcPr>
                <w:p w14:paraId="1D1E1545"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Liquide (liquide non contenu dans l'enveloppe) (kg) (b)</w:t>
                  </w:r>
                </w:p>
              </w:tc>
              <w:tc>
                <w:tcPr>
                  <w:tcW w:w="0" w:type="auto"/>
                </w:tcPr>
                <w:p w14:paraId="2622C70B"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Total (kg) (a+b)</w:t>
                  </w:r>
                </w:p>
              </w:tc>
            </w:tr>
            <w:tr w:rsidR="002A04AC" w:rsidRPr="003C5A92" w14:paraId="4F82C35A" w14:textId="77777777" w:rsidTr="00144174">
              <w:tc>
                <w:tcPr>
                  <w:tcW w:w="0" w:type="auto"/>
                </w:tcPr>
                <w:p w14:paraId="2A59A9E3" w14:textId="77777777" w:rsidR="002A04AC" w:rsidRPr="003C5A92" w:rsidRDefault="002A04AC" w:rsidP="00565E1D">
                  <w:pPr>
                    <w:spacing w:after="160" w:line="259" w:lineRule="auto"/>
                    <w:rPr>
                      <w:rFonts w:ascii="Calibri" w:eastAsia="DengXian" w:hAnsi="Calibri" w:cs="Arial"/>
                      <w:sz w:val="18"/>
                      <w:szCs w:val="20"/>
                      <w:lang w:val="fr-FR"/>
                    </w:rPr>
                  </w:pPr>
                </w:p>
              </w:tc>
              <w:tc>
                <w:tcPr>
                  <w:tcW w:w="0" w:type="auto"/>
                </w:tcPr>
                <w:p w14:paraId="4CD727BB" w14:textId="77777777" w:rsidR="002A04AC" w:rsidRPr="003C5A92" w:rsidRDefault="002A04AC" w:rsidP="00565E1D">
                  <w:pPr>
                    <w:spacing w:after="160" w:line="259" w:lineRule="auto"/>
                    <w:rPr>
                      <w:rFonts w:ascii="Calibri" w:eastAsia="DengXian" w:hAnsi="Calibri" w:cs="Arial"/>
                      <w:sz w:val="18"/>
                      <w:szCs w:val="20"/>
                      <w:lang w:val="fr-FR"/>
                    </w:rPr>
                  </w:pPr>
                </w:p>
              </w:tc>
              <w:tc>
                <w:tcPr>
                  <w:tcW w:w="0" w:type="auto"/>
                </w:tcPr>
                <w:p w14:paraId="751C0899" w14:textId="77777777" w:rsidR="002A04AC" w:rsidRPr="003C5A92" w:rsidRDefault="002A04AC" w:rsidP="00565E1D">
                  <w:pPr>
                    <w:spacing w:after="160" w:line="259" w:lineRule="auto"/>
                    <w:rPr>
                      <w:rFonts w:ascii="Calibri" w:eastAsia="DengXian" w:hAnsi="Calibri" w:cs="Arial"/>
                      <w:sz w:val="18"/>
                      <w:szCs w:val="20"/>
                      <w:lang w:val="fr-FR"/>
                    </w:rPr>
                  </w:pPr>
                </w:p>
              </w:tc>
            </w:tr>
          </w:tbl>
          <w:p w14:paraId="668D3194" w14:textId="77777777" w:rsidR="002A04AC" w:rsidRPr="003C5A92" w:rsidRDefault="002A04AC" w:rsidP="00565E1D">
            <w:pPr>
              <w:spacing w:after="160" w:line="259" w:lineRule="auto"/>
              <w:rPr>
                <w:rFonts w:ascii="Calibri" w:eastAsia="DengXian" w:hAnsi="Calibri" w:cs="Arial"/>
                <w:sz w:val="18"/>
                <w:szCs w:val="20"/>
                <w:lang w:val="fr-FR"/>
              </w:rPr>
            </w:pPr>
          </w:p>
        </w:tc>
        <w:tc>
          <w:tcPr>
            <w:tcW w:w="2038" w:type="pct"/>
          </w:tcPr>
          <w:p w14:paraId="51B3EB75" w14:textId="77777777" w:rsidR="002A04AC" w:rsidRPr="003C5A92" w:rsidRDefault="002A04AC" w:rsidP="00565E1D">
            <w:pPr>
              <w:spacing w:after="160" w:line="259" w:lineRule="auto"/>
              <w:rPr>
                <w:rFonts w:ascii="Calibri" w:eastAsia="DengXian" w:hAnsi="Calibri" w:cs="Arial"/>
                <w:sz w:val="18"/>
                <w:szCs w:val="20"/>
                <w:lang w:val="fr-FR"/>
              </w:rPr>
            </w:pPr>
          </w:p>
        </w:tc>
      </w:tr>
      <w:tr w:rsidR="002A04AC" w:rsidRPr="003C5A92" w14:paraId="346DB152" w14:textId="77777777" w:rsidTr="002A04AC">
        <w:tc>
          <w:tcPr>
            <w:tcW w:w="923" w:type="pct"/>
          </w:tcPr>
          <w:p w14:paraId="4886123A"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Total (stock actif) (c)+(d)</w:t>
            </w:r>
          </w:p>
        </w:tc>
        <w:tc>
          <w:tcPr>
            <w:tcW w:w="2039" w:type="pct"/>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3271"/>
              <w:gridCol w:w="3022"/>
              <w:gridCol w:w="897"/>
            </w:tblGrid>
            <w:tr w:rsidR="002A04AC" w:rsidRPr="003C5A92" w14:paraId="65F94AF8" w14:textId="77777777" w:rsidTr="00144174">
              <w:tc>
                <w:tcPr>
                  <w:tcW w:w="0" w:type="auto"/>
                </w:tcPr>
                <w:p w14:paraId="5A76089F"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Masse totale de l'équipement (enveloppe + liquide) (kg) (a)</w:t>
                  </w:r>
                </w:p>
              </w:tc>
              <w:tc>
                <w:tcPr>
                  <w:tcW w:w="0" w:type="auto"/>
                </w:tcPr>
                <w:p w14:paraId="7D359586"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Liquide (liquide non contenu dans l'enveloppe) (kg) (b)</w:t>
                  </w:r>
                </w:p>
              </w:tc>
              <w:tc>
                <w:tcPr>
                  <w:tcW w:w="0" w:type="auto"/>
                </w:tcPr>
                <w:p w14:paraId="0BB626C0" w14:textId="77777777" w:rsidR="005A181C" w:rsidRPr="003C5A92" w:rsidRDefault="00144174">
                  <w:pPr>
                    <w:spacing w:after="160" w:line="259" w:lineRule="auto"/>
                    <w:rPr>
                      <w:rFonts w:ascii="Calibri" w:eastAsia="DengXian" w:hAnsi="Calibri" w:cs="Arial"/>
                      <w:sz w:val="18"/>
                      <w:szCs w:val="20"/>
                      <w:lang w:val="fr-FR"/>
                    </w:rPr>
                  </w:pPr>
                  <w:r w:rsidRPr="003C5A92">
                    <w:rPr>
                      <w:rFonts w:ascii="Calibri" w:eastAsia="DengXian" w:hAnsi="Calibri" w:cs="Arial"/>
                      <w:sz w:val="18"/>
                      <w:szCs w:val="20"/>
                      <w:lang w:val="fr-FR"/>
                    </w:rPr>
                    <w:t>Total (kg) (a+b)</w:t>
                  </w:r>
                </w:p>
              </w:tc>
            </w:tr>
            <w:tr w:rsidR="002A04AC" w:rsidRPr="003C5A92" w14:paraId="6C29DB7F" w14:textId="77777777" w:rsidTr="00144174">
              <w:tc>
                <w:tcPr>
                  <w:tcW w:w="0" w:type="auto"/>
                </w:tcPr>
                <w:p w14:paraId="27BE0747" w14:textId="77777777" w:rsidR="002A04AC" w:rsidRPr="003C5A92" w:rsidRDefault="002A04AC" w:rsidP="00565E1D">
                  <w:pPr>
                    <w:spacing w:after="160" w:line="259" w:lineRule="auto"/>
                    <w:rPr>
                      <w:rFonts w:ascii="Calibri" w:eastAsia="DengXian" w:hAnsi="Calibri" w:cs="Arial"/>
                      <w:sz w:val="18"/>
                      <w:szCs w:val="20"/>
                      <w:lang w:val="fr-FR"/>
                    </w:rPr>
                  </w:pPr>
                </w:p>
              </w:tc>
              <w:tc>
                <w:tcPr>
                  <w:tcW w:w="0" w:type="auto"/>
                </w:tcPr>
                <w:p w14:paraId="4029F9F2" w14:textId="77777777" w:rsidR="002A04AC" w:rsidRPr="003C5A92" w:rsidRDefault="002A04AC" w:rsidP="00565E1D">
                  <w:pPr>
                    <w:spacing w:after="160" w:line="259" w:lineRule="auto"/>
                    <w:rPr>
                      <w:rFonts w:ascii="Calibri" w:eastAsia="DengXian" w:hAnsi="Calibri" w:cs="Arial"/>
                      <w:sz w:val="18"/>
                      <w:szCs w:val="20"/>
                      <w:lang w:val="fr-FR"/>
                    </w:rPr>
                  </w:pPr>
                </w:p>
              </w:tc>
              <w:tc>
                <w:tcPr>
                  <w:tcW w:w="0" w:type="auto"/>
                </w:tcPr>
                <w:p w14:paraId="256699E0" w14:textId="77777777" w:rsidR="002A04AC" w:rsidRPr="003C5A92" w:rsidRDefault="002A04AC" w:rsidP="00565E1D">
                  <w:pPr>
                    <w:spacing w:after="160" w:line="259" w:lineRule="auto"/>
                    <w:rPr>
                      <w:rFonts w:ascii="Calibri" w:eastAsia="DengXian" w:hAnsi="Calibri" w:cs="Arial"/>
                      <w:sz w:val="18"/>
                      <w:szCs w:val="20"/>
                      <w:lang w:val="fr-FR"/>
                    </w:rPr>
                  </w:pPr>
                </w:p>
              </w:tc>
            </w:tr>
          </w:tbl>
          <w:p w14:paraId="1CD68F06" w14:textId="77777777" w:rsidR="002A04AC" w:rsidRPr="003C5A92" w:rsidRDefault="002A04AC" w:rsidP="00565E1D">
            <w:pPr>
              <w:spacing w:after="160" w:line="259" w:lineRule="auto"/>
              <w:rPr>
                <w:rFonts w:ascii="Calibri" w:eastAsia="DengXian" w:hAnsi="Calibri" w:cs="Arial"/>
                <w:sz w:val="18"/>
                <w:szCs w:val="20"/>
                <w:lang w:val="fr-FR"/>
              </w:rPr>
            </w:pPr>
          </w:p>
        </w:tc>
        <w:tc>
          <w:tcPr>
            <w:tcW w:w="2038" w:type="pct"/>
          </w:tcPr>
          <w:p w14:paraId="6E39A4A1" w14:textId="77777777" w:rsidR="002A04AC" w:rsidRPr="003C5A92" w:rsidRDefault="002A04AC" w:rsidP="00565E1D">
            <w:pPr>
              <w:spacing w:after="160" w:line="259" w:lineRule="auto"/>
              <w:rPr>
                <w:rFonts w:ascii="Calibri" w:eastAsia="DengXian" w:hAnsi="Calibri" w:cs="Arial"/>
                <w:sz w:val="18"/>
                <w:szCs w:val="20"/>
                <w:lang w:val="fr-FR"/>
              </w:rPr>
            </w:pPr>
          </w:p>
        </w:tc>
      </w:tr>
    </w:tbl>
    <w:p w14:paraId="6F3861F1" w14:textId="77777777" w:rsidR="00565E1D" w:rsidRPr="003C5A92" w:rsidRDefault="00565E1D" w:rsidP="008C64DD">
      <w:pPr>
        <w:rPr>
          <w:sz w:val="20"/>
          <w:lang w:val="fr-FR"/>
        </w:rPr>
      </w:pPr>
    </w:p>
    <w:p w14:paraId="61123B82" w14:textId="77777777" w:rsidR="00027631" w:rsidRPr="003C5A92" w:rsidRDefault="00027631" w:rsidP="008C64DD">
      <w:pPr>
        <w:rPr>
          <w:sz w:val="20"/>
          <w:lang w:val="fr-FR"/>
        </w:rPr>
        <w:sectPr w:rsidR="00027631" w:rsidRPr="003C5A92" w:rsidSect="007A319C">
          <w:footerReference w:type="default" r:id="rId8"/>
          <w:pgSz w:w="12240" w:h="15840"/>
          <w:pgMar w:top="1440" w:right="1440" w:bottom="1440" w:left="1440" w:header="720" w:footer="720" w:gutter="0"/>
          <w:cols w:space="720"/>
          <w:docGrid w:linePitch="360"/>
        </w:sectPr>
      </w:pPr>
    </w:p>
    <w:p w14:paraId="1381C5DE" w14:textId="77777777" w:rsidR="005A181C" w:rsidRPr="003C5A92" w:rsidRDefault="003C5A92">
      <w:pPr>
        <w:pStyle w:val="Heading3"/>
        <w:rPr>
          <w:sz w:val="20"/>
          <w:lang w:val="fr-FR"/>
        </w:rPr>
      </w:pPr>
      <w:r>
        <w:rPr>
          <w:sz w:val="20"/>
          <w:lang w:val="fr-FR"/>
        </w:rPr>
        <w:t xml:space="preserve">2.3.3 Évaluation </w:t>
      </w:r>
      <w:r w:rsidR="00144174" w:rsidRPr="003C5A92">
        <w:rPr>
          <w:sz w:val="20"/>
          <w:lang w:val="fr-FR"/>
        </w:rPr>
        <w:t xml:space="preserve">des </w:t>
      </w:r>
      <w:r w:rsidR="0095720A" w:rsidRPr="003C5A92">
        <w:rPr>
          <w:sz w:val="20"/>
          <w:lang w:val="fr-FR"/>
        </w:rPr>
        <w:t>éthers diphényliques polybromés</w:t>
      </w:r>
      <w:r w:rsidR="00144174" w:rsidRPr="003C5A92">
        <w:rPr>
          <w:sz w:val="20"/>
          <w:lang w:val="fr-FR"/>
        </w:rPr>
        <w:t xml:space="preserve"> (POP-PBDE</w:t>
      </w:r>
      <w:r w:rsidR="0095720A" w:rsidRPr="003C5A92">
        <w:rPr>
          <w:sz w:val="20"/>
          <w:lang w:val="fr-FR"/>
        </w:rPr>
        <w:t>)</w:t>
      </w:r>
      <w:r w:rsidR="00144174" w:rsidRPr="003C5A92">
        <w:rPr>
          <w:sz w:val="20"/>
          <w:lang w:val="fr-FR"/>
        </w:rPr>
        <w:t xml:space="preserve"> (annexe A, partie IV et partie V), du HBB (annexe A, partie I) et du HBCD (annexe A, partie I et partie VII)</w:t>
      </w:r>
    </w:p>
    <w:p w14:paraId="74908EBE" w14:textId="77777777" w:rsidR="00D87724" w:rsidRPr="003C5A92" w:rsidRDefault="00D87724" w:rsidP="00190372">
      <w:pPr>
        <w:rPr>
          <w:b/>
          <w:color w:val="FF0000"/>
          <w:sz w:val="20"/>
          <w:lang w:val="fr-FR"/>
        </w:rPr>
      </w:pPr>
    </w:p>
    <w:p w14:paraId="68C0F898" w14:textId="77777777" w:rsidR="005A181C" w:rsidRPr="003C5A92" w:rsidRDefault="003C5A92">
      <w:pPr>
        <w:rPr>
          <w:b/>
          <w:color w:val="FF0000"/>
          <w:sz w:val="20"/>
          <w:lang w:val="fr-FR"/>
        </w:rPr>
      </w:pPr>
      <w:r w:rsidRPr="003C5A92">
        <w:rPr>
          <w:b/>
          <w:color w:val="FF0000"/>
          <w:sz w:val="20"/>
          <w:lang w:val="fr-FR"/>
        </w:rPr>
        <w:t>[Narration]</w:t>
      </w:r>
    </w:p>
    <w:p w14:paraId="4E0DDCDF" w14:textId="77777777" w:rsidR="00190372" w:rsidRPr="003C5A92" w:rsidRDefault="00190372" w:rsidP="00190372">
      <w:pPr>
        <w:rPr>
          <w:sz w:val="20"/>
          <w:lang w:val="fr-FR"/>
        </w:rPr>
      </w:pPr>
    </w:p>
    <w:p w14:paraId="04DF484F" w14:textId="77777777" w:rsidR="005A181C" w:rsidRPr="003C5A92" w:rsidRDefault="00144174">
      <w:pPr>
        <w:pStyle w:val="Heading4"/>
        <w:rPr>
          <w:sz w:val="20"/>
          <w:lang w:val="fr-FR"/>
        </w:rPr>
      </w:pPr>
      <w:r w:rsidRPr="003C5A92">
        <w:rPr>
          <w:sz w:val="20"/>
          <w:lang w:val="fr-FR"/>
        </w:rPr>
        <w:t>2.3.3.</w:t>
      </w:r>
      <w:r w:rsidRPr="003C5A92">
        <w:rPr>
          <w:sz w:val="20"/>
          <w:lang w:val="fr-FR"/>
        </w:rPr>
        <w:tab/>
        <w:t>1POP-PBDEs</w:t>
      </w:r>
    </w:p>
    <w:p w14:paraId="04E5A464" w14:textId="77777777" w:rsidR="005A181C" w:rsidRPr="003C5A92" w:rsidRDefault="00144174">
      <w:pPr>
        <w:pStyle w:val="Heading5"/>
        <w:rPr>
          <w:sz w:val="20"/>
          <w:lang w:val="fr-FR"/>
        </w:rPr>
      </w:pPr>
      <w:r w:rsidRPr="003C5A92">
        <w:rPr>
          <w:sz w:val="20"/>
          <w:lang w:val="fr-FR"/>
        </w:rPr>
        <w:t>2.3.3.1.1 Production</w:t>
      </w:r>
    </w:p>
    <w:p w14:paraId="78E051D0" w14:textId="77777777" w:rsidR="0043736C" w:rsidRPr="003C5A92" w:rsidRDefault="0043736C" w:rsidP="00190372">
      <w:pPr>
        <w:rPr>
          <w:b/>
          <w:color w:val="FF0000"/>
          <w:sz w:val="20"/>
          <w:lang w:val="fr-FR"/>
        </w:rPr>
      </w:pPr>
    </w:p>
    <w:p w14:paraId="50AF8F53" w14:textId="77777777" w:rsidR="005A181C" w:rsidRPr="003C5A92" w:rsidRDefault="003C5A92">
      <w:pPr>
        <w:rPr>
          <w:b/>
          <w:color w:val="FF0000"/>
          <w:sz w:val="20"/>
          <w:lang w:val="fr-FR"/>
        </w:rPr>
      </w:pPr>
      <w:r w:rsidRPr="003C5A92">
        <w:rPr>
          <w:b/>
          <w:color w:val="FF0000"/>
          <w:sz w:val="20"/>
          <w:lang w:val="fr-FR"/>
        </w:rPr>
        <w:t>[Narration]</w:t>
      </w:r>
    </w:p>
    <w:p w14:paraId="7A1A393E" w14:textId="2EB90462" w:rsidR="005A181C" w:rsidRPr="003C5A92" w:rsidRDefault="00144174">
      <w:pPr>
        <w:rPr>
          <w:sz w:val="20"/>
          <w:lang w:val="fr-FR"/>
        </w:rPr>
      </w:pPr>
      <w:r w:rsidRPr="003C5A92">
        <w:rPr>
          <w:sz w:val="20"/>
          <w:lang w:val="fr-FR"/>
        </w:rPr>
        <w:t xml:space="preserve">Tableau </w:t>
      </w:r>
      <w:r w:rsidR="009B2C0D" w:rsidRPr="003C5A92">
        <w:rPr>
          <w:sz w:val="20"/>
          <w:lang w:val="fr-FR"/>
        </w:rPr>
        <w:t>35</w:t>
      </w:r>
      <w:r w:rsidRPr="003C5A92">
        <w:rPr>
          <w:sz w:val="20"/>
          <w:lang w:val="fr-FR"/>
        </w:rPr>
        <w:t xml:space="preserve">.  </w:t>
      </w:r>
      <w:r w:rsidR="0005477B" w:rsidRPr="003C5A92">
        <w:rPr>
          <w:sz w:val="20"/>
          <w:lang w:val="fr-FR"/>
        </w:rPr>
        <w:t>Informations sur la</w:t>
      </w:r>
      <w:r w:rsidRPr="003C5A92">
        <w:rPr>
          <w:sz w:val="20"/>
          <w:lang w:val="fr-FR"/>
        </w:rPr>
        <w:t xml:space="preserve"> production de POP-PBDE sur le </w:t>
      </w:r>
      <w:r w:rsidR="0005477B" w:rsidRPr="003C5A92">
        <w:rPr>
          <w:sz w:val="20"/>
          <w:lang w:val="fr-FR"/>
        </w:rPr>
        <w:t xml:space="preserve">site </w:t>
      </w:r>
      <w:r w:rsidR="00457C82" w:rsidRPr="003C5A92">
        <w:rPr>
          <w:sz w:val="20"/>
          <w:lang w:val="fr-FR"/>
        </w:rPr>
        <w:t xml:space="preserve">, conformément au paragraphe 1 (a) (i) de l'article 3 de la 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1472"/>
        <w:gridCol w:w="1296"/>
        <w:gridCol w:w="1182"/>
        <w:gridCol w:w="1388"/>
        <w:gridCol w:w="1386"/>
      </w:tblGrid>
      <w:tr w:rsidR="0005477B" w:rsidRPr="003C5A92" w14:paraId="62EF1EE5" w14:textId="77777777" w:rsidTr="0005477B">
        <w:trPr>
          <w:trHeight w:val="780"/>
        </w:trPr>
        <w:tc>
          <w:tcPr>
            <w:tcW w:w="1405" w:type="pct"/>
            <w:shd w:val="clear" w:color="auto" w:fill="auto"/>
            <w:vAlign w:val="bottom"/>
            <w:hideMark/>
          </w:tcPr>
          <w:p w14:paraId="5B12F46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chimiques</w:t>
            </w:r>
          </w:p>
        </w:tc>
        <w:tc>
          <w:tcPr>
            <w:tcW w:w="787" w:type="pct"/>
            <w:shd w:val="clear" w:color="auto" w:fill="auto"/>
            <w:vAlign w:val="bottom"/>
            <w:hideMark/>
          </w:tcPr>
          <w:p w14:paraId="013747C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693" w:type="pct"/>
            <w:shd w:val="clear" w:color="auto" w:fill="auto"/>
            <w:vAlign w:val="bottom"/>
            <w:hideMark/>
          </w:tcPr>
          <w:p w14:paraId="40C9326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 de la production</w:t>
            </w:r>
          </w:p>
        </w:tc>
        <w:tc>
          <w:tcPr>
            <w:tcW w:w="632" w:type="pct"/>
            <w:shd w:val="clear" w:color="auto" w:fill="auto"/>
            <w:vAlign w:val="bottom"/>
            <w:hideMark/>
          </w:tcPr>
          <w:p w14:paraId="01A03B9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fin de production</w:t>
            </w:r>
          </w:p>
        </w:tc>
        <w:tc>
          <w:tcPr>
            <w:tcW w:w="742" w:type="pct"/>
            <w:shd w:val="clear" w:color="auto" w:fill="auto"/>
            <w:vAlign w:val="bottom"/>
            <w:hideMark/>
          </w:tcPr>
          <w:p w14:paraId="7B1BEE4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production totale [kg]</w:t>
            </w:r>
          </w:p>
        </w:tc>
        <w:tc>
          <w:tcPr>
            <w:tcW w:w="742" w:type="pct"/>
          </w:tcPr>
          <w:p w14:paraId="7991A18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05477B" w:rsidRPr="003C5A92" w14:paraId="3DE85165" w14:textId="77777777" w:rsidTr="0005477B">
        <w:trPr>
          <w:trHeight w:val="300"/>
        </w:trPr>
        <w:tc>
          <w:tcPr>
            <w:tcW w:w="1405" w:type="pct"/>
            <w:shd w:val="clear" w:color="auto" w:fill="auto"/>
            <w:noWrap/>
            <w:vAlign w:val="bottom"/>
            <w:hideMark/>
          </w:tcPr>
          <w:p w14:paraId="0A81297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hexabromodiphénylique et éther heptabromodiphénylique</w:t>
            </w:r>
          </w:p>
        </w:tc>
        <w:tc>
          <w:tcPr>
            <w:tcW w:w="787" w:type="pct"/>
            <w:shd w:val="clear" w:color="auto" w:fill="auto"/>
            <w:noWrap/>
            <w:vAlign w:val="bottom"/>
            <w:hideMark/>
          </w:tcPr>
          <w:p w14:paraId="182047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960AC8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CC6F2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75FB0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D03CCF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693" w:type="pct"/>
            <w:shd w:val="clear" w:color="auto" w:fill="auto"/>
            <w:noWrap/>
            <w:vAlign w:val="bottom"/>
            <w:hideMark/>
          </w:tcPr>
          <w:p w14:paraId="05DBC454"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c>
          <w:tcPr>
            <w:tcW w:w="632" w:type="pct"/>
            <w:shd w:val="clear" w:color="auto" w:fill="auto"/>
            <w:noWrap/>
            <w:vAlign w:val="bottom"/>
            <w:hideMark/>
          </w:tcPr>
          <w:p w14:paraId="5B0789C1"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c>
          <w:tcPr>
            <w:tcW w:w="742" w:type="pct"/>
            <w:shd w:val="clear" w:color="auto" w:fill="auto"/>
            <w:noWrap/>
            <w:vAlign w:val="bottom"/>
            <w:hideMark/>
          </w:tcPr>
          <w:p w14:paraId="4B3C96A4"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c>
          <w:tcPr>
            <w:tcW w:w="742" w:type="pct"/>
          </w:tcPr>
          <w:p w14:paraId="6E6BF023"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r>
      <w:tr w:rsidR="0005477B" w:rsidRPr="003C5A92" w14:paraId="1D20CEA1" w14:textId="77777777" w:rsidTr="0005477B">
        <w:trPr>
          <w:trHeight w:val="300"/>
        </w:trPr>
        <w:tc>
          <w:tcPr>
            <w:tcW w:w="1405" w:type="pct"/>
            <w:shd w:val="clear" w:color="auto" w:fill="auto"/>
            <w:noWrap/>
            <w:vAlign w:val="bottom"/>
          </w:tcPr>
          <w:p w14:paraId="1487721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tétrabromodiphénylique et éther pentabromodiphénylique</w:t>
            </w:r>
          </w:p>
        </w:tc>
        <w:tc>
          <w:tcPr>
            <w:tcW w:w="787" w:type="pct"/>
            <w:shd w:val="clear" w:color="auto" w:fill="auto"/>
            <w:noWrap/>
            <w:vAlign w:val="bottom"/>
          </w:tcPr>
          <w:p w14:paraId="2B30095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CE2F83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A58425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6F716F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03812F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693" w:type="pct"/>
            <w:shd w:val="clear" w:color="auto" w:fill="auto"/>
            <w:noWrap/>
            <w:vAlign w:val="bottom"/>
          </w:tcPr>
          <w:p w14:paraId="123D3BEB"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c>
          <w:tcPr>
            <w:tcW w:w="632" w:type="pct"/>
            <w:shd w:val="clear" w:color="auto" w:fill="auto"/>
            <w:noWrap/>
            <w:vAlign w:val="bottom"/>
          </w:tcPr>
          <w:p w14:paraId="52306F33"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c>
          <w:tcPr>
            <w:tcW w:w="742" w:type="pct"/>
            <w:shd w:val="clear" w:color="auto" w:fill="auto"/>
            <w:noWrap/>
            <w:vAlign w:val="bottom"/>
          </w:tcPr>
          <w:p w14:paraId="2726E6A6"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c>
          <w:tcPr>
            <w:tcW w:w="742" w:type="pct"/>
          </w:tcPr>
          <w:p w14:paraId="1A6B3018"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r>
      <w:tr w:rsidR="0005477B" w:rsidRPr="003C5A92" w14:paraId="3A4F4EE8" w14:textId="77777777" w:rsidTr="0005477B">
        <w:trPr>
          <w:trHeight w:val="300"/>
        </w:trPr>
        <w:tc>
          <w:tcPr>
            <w:tcW w:w="1405" w:type="pct"/>
            <w:shd w:val="clear" w:color="auto" w:fill="auto"/>
            <w:noWrap/>
            <w:vAlign w:val="bottom"/>
          </w:tcPr>
          <w:p w14:paraId="0EA3BC0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Décabromodiphényléther</w:t>
            </w:r>
          </w:p>
        </w:tc>
        <w:tc>
          <w:tcPr>
            <w:tcW w:w="787" w:type="pct"/>
            <w:shd w:val="clear" w:color="auto" w:fill="auto"/>
            <w:noWrap/>
            <w:vAlign w:val="bottom"/>
          </w:tcPr>
          <w:p w14:paraId="3A70FB3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B630A7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195064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D1F324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0D8AF2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693" w:type="pct"/>
            <w:shd w:val="clear" w:color="auto" w:fill="auto"/>
            <w:noWrap/>
            <w:vAlign w:val="bottom"/>
          </w:tcPr>
          <w:p w14:paraId="13C33698"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c>
          <w:tcPr>
            <w:tcW w:w="632" w:type="pct"/>
            <w:shd w:val="clear" w:color="auto" w:fill="auto"/>
            <w:noWrap/>
            <w:vAlign w:val="bottom"/>
          </w:tcPr>
          <w:p w14:paraId="43122223"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c>
          <w:tcPr>
            <w:tcW w:w="742" w:type="pct"/>
            <w:shd w:val="clear" w:color="auto" w:fill="auto"/>
            <w:noWrap/>
            <w:vAlign w:val="bottom"/>
          </w:tcPr>
          <w:p w14:paraId="29B4718B"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c>
          <w:tcPr>
            <w:tcW w:w="742" w:type="pct"/>
          </w:tcPr>
          <w:p w14:paraId="0A74B4F8" w14:textId="77777777" w:rsidR="0005477B" w:rsidRPr="003C5A92" w:rsidRDefault="0005477B" w:rsidP="00645514">
            <w:pPr>
              <w:spacing w:after="0" w:line="240" w:lineRule="auto"/>
              <w:rPr>
                <w:rFonts w:ascii="Calibri" w:eastAsia="Times New Roman" w:hAnsi="Calibri" w:cs="Calibri"/>
                <w:color w:val="000000"/>
                <w:sz w:val="18"/>
                <w:szCs w:val="20"/>
                <w:lang w:val="fr-FR"/>
              </w:rPr>
            </w:pPr>
          </w:p>
        </w:tc>
      </w:tr>
    </w:tbl>
    <w:p w14:paraId="0F92F8B2" w14:textId="77777777" w:rsidR="00835E10" w:rsidRPr="003C5A92" w:rsidRDefault="00835E10" w:rsidP="00190372">
      <w:pPr>
        <w:rPr>
          <w:sz w:val="20"/>
          <w:lang w:val="fr-FR"/>
        </w:rPr>
      </w:pPr>
    </w:p>
    <w:p w14:paraId="145B730C" w14:textId="77777777" w:rsidR="005A181C" w:rsidRPr="003C5A92" w:rsidRDefault="00144174">
      <w:pPr>
        <w:pStyle w:val="Heading5"/>
        <w:rPr>
          <w:sz w:val="20"/>
          <w:lang w:val="fr-FR"/>
        </w:rPr>
      </w:pPr>
      <w:r w:rsidRPr="003C5A92">
        <w:rPr>
          <w:sz w:val="20"/>
          <w:lang w:val="fr-FR"/>
        </w:rPr>
        <w:t>2.3.3.1.2 Importation</w:t>
      </w:r>
    </w:p>
    <w:p w14:paraId="1359578C" w14:textId="77777777" w:rsidR="0043736C" w:rsidRPr="003C5A92" w:rsidRDefault="0043736C" w:rsidP="00B909DF">
      <w:pPr>
        <w:rPr>
          <w:b/>
          <w:color w:val="FF0000"/>
          <w:sz w:val="20"/>
          <w:lang w:val="fr-FR"/>
        </w:rPr>
      </w:pPr>
    </w:p>
    <w:p w14:paraId="65805493" w14:textId="77777777" w:rsidR="005A181C" w:rsidRPr="003C5A92" w:rsidRDefault="003C5A92">
      <w:pPr>
        <w:rPr>
          <w:b/>
          <w:color w:val="FF0000"/>
          <w:sz w:val="20"/>
          <w:lang w:val="fr-FR"/>
        </w:rPr>
      </w:pPr>
      <w:r w:rsidRPr="003C5A92">
        <w:rPr>
          <w:b/>
          <w:color w:val="FF0000"/>
          <w:sz w:val="20"/>
          <w:lang w:val="fr-FR"/>
        </w:rPr>
        <w:t>[Narration]</w:t>
      </w:r>
    </w:p>
    <w:p w14:paraId="07396685"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36</w:t>
      </w:r>
      <w:r w:rsidRPr="003C5A92">
        <w:rPr>
          <w:sz w:val="20"/>
          <w:lang w:val="fr-FR"/>
        </w:rPr>
        <w:t xml:space="preserve">. </w:t>
      </w:r>
      <w:r w:rsidR="00167B06" w:rsidRPr="003C5A92">
        <w:rPr>
          <w:sz w:val="20"/>
          <w:lang w:val="fr-FR"/>
        </w:rPr>
        <w:t>Informations sur les</w:t>
      </w:r>
      <w:r w:rsidRPr="003C5A92">
        <w:rPr>
          <w:sz w:val="20"/>
          <w:lang w:val="fr-FR"/>
        </w:rPr>
        <w:t xml:space="preserve"> importations de POP-PBDE</w:t>
      </w:r>
      <w:r w:rsidR="00BD699A" w:rsidRPr="003C5A92">
        <w:rPr>
          <w:sz w:val="20"/>
          <w:lang w:val="fr-FR"/>
        </w:rPr>
        <w:t xml:space="preserve">, conformément au paragraphe </w:t>
      </w:r>
      <w:r w:rsidR="00C14096" w:rsidRPr="003C5A92">
        <w:rPr>
          <w:sz w:val="20"/>
          <w:lang w:val="fr-FR"/>
        </w:rPr>
        <w:t xml:space="preserve">2 </w:t>
      </w:r>
      <w:r w:rsidR="00BD699A" w:rsidRPr="003C5A92">
        <w:rPr>
          <w:sz w:val="20"/>
          <w:lang w:val="fr-FR"/>
        </w:rPr>
        <w:t xml:space="preserve">(a) (i) 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30"/>
        <w:gridCol w:w="1588"/>
        <w:gridCol w:w="1698"/>
        <w:gridCol w:w="1701"/>
        <w:gridCol w:w="1417"/>
        <w:gridCol w:w="1063"/>
      </w:tblGrid>
      <w:tr w:rsidR="00167B06" w:rsidRPr="003C5A92" w14:paraId="096A6AF1" w14:textId="77777777" w:rsidTr="00167B06">
        <w:trPr>
          <w:trHeight w:val="525"/>
        </w:trPr>
        <w:tc>
          <w:tcPr>
            <w:tcW w:w="1186" w:type="dxa"/>
          </w:tcPr>
          <w:p w14:paraId="401EAAFF" w14:textId="77777777" w:rsidR="00167B06" w:rsidRPr="003C5A92" w:rsidRDefault="00167B06" w:rsidP="00B909DF">
            <w:pPr>
              <w:spacing w:after="0" w:line="240" w:lineRule="auto"/>
              <w:rPr>
                <w:rFonts w:ascii="Calibri" w:eastAsia="Times New Roman" w:hAnsi="Calibri" w:cs="Calibri"/>
                <w:b/>
                <w:bCs/>
                <w:color w:val="000000"/>
                <w:sz w:val="18"/>
                <w:szCs w:val="20"/>
                <w:lang w:val="fr-FR"/>
              </w:rPr>
            </w:pPr>
          </w:p>
          <w:p w14:paraId="7392D8B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930" w:type="dxa"/>
            <w:shd w:val="clear" w:color="auto" w:fill="auto"/>
            <w:noWrap/>
            <w:vAlign w:val="bottom"/>
            <w:hideMark/>
          </w:tcPr>
          <w:p w14:paraId="638FF94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588" w:type="dxa"/>
            <w:shd w:val="clear" w:color="auto" w:fill="auto"/>
            <w:noWrap/>
            <w:vAlign w:val="bottom"/>
            <w:hideMark/>
          </w:tcPr>
          <w:p w14:paraId="255A35A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698" w:type="dxa"/>
            <w:shd w:val="clear" w:color="auto" w:fill="auto"/>
            <w:noWrap/>
            <w:vAlign w:val="bottom"/>
            <w:hideMark/>
          </w:tcPr>
          <w:p w14:paraId="10C988B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701" w:type="dxa"/>
            <w:shd w:val="clear" w:color="auto" w:fill="auto"/>
            <w:vAlign w:val="bottom"/>
            <w:hideMark/>
          </w:tcPr>
          <w:p w14:paraId="1E8D77D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417" w:type="dxa"/>
            <w:shd w:val="clear" w:color="auto" w:fill="auto"/>
            <w:vAlign w:val="bottom"/>
            <w:hideMark/>
          </w:tcPr>
          <w:p w14:paraId="343A696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(kg/an)</w:t>
            </w:r>
          </w:p>
        </w:tc>
        <w:tc>
          <w:tcPr>
            <w:tcW w:w="963" w:type="dxa"/>
          </w:tcPr>
          <w:p w14:paraId="3FE9DA5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67B06" w:rsidRPr="003C5A92" w14:paraId="753C0272" w14:textId="77777777" w:rsidTr="00167B06">
        <w:trPr>
          <w:trHeight w:val="300"/>
        </w:trPr>
        <w:tc>
          <w:tcPr>
            <w:tcW w:w="1186" w:type="dxa"/>
            <w:vMerge w:val="restart"/>
          </w:tcPr>
          <w:p w14:paraId="5295548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5D882A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E182E3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0B096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195BB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930" w:type="dxa"/>
            <w:shd w:val="clear" w:color="auto" w:fill="auto"/>
            <w:noWrap/>
            <w:vAlign w:val="bottom"/>
            <w:hideMark/>
          </w:tcPr>
          <w:p w14:paraId="5852309D" w14:textId="77777777" w:rsidR="00167B06" w:rsidRPr="003C5A92" w:rsidRDefault="00167B06" w:rsidP="00B909DF">
            <w:pPr>
              <w:spacing w:after="0" w:line="240" w:lineRule="auto"/>
              <w:rPr>
                <w:rFonts w:ascii="Calibri" w:eastAsia="Times New Roman" w:hAnsi="Calibri" w:cs="Calibri"/>
                <w:color w:val="000000"/>
                <w:sz w:val="18"/>
                <w:szCs w:val="20"/>
                <w:lang w:val="fr-FR"/>
              </w:rPr>
            </w:pPr>
          </w:p>
        </w:tc>
        <w:tc>
          <w:tcPr>
            <w:tcW w:w="1588" w:type="dxa"/>
            <w:shd w:val="clear" w:color="auto" w:fill="auto"/>
            <w:noWrap/>
            <w:vAlign w:val="bottom"/>
            <w:hideMark/>
          </w:tcPr>
          <w:p w14:paraId="641FD704" w14:textId="77777777" w:rsidR="00167B06" w:rsidRPr="003C5A92" w:rsidRDefault="00167B06" w:rsidP="00B909DF">
            <w:pPr>
              <w:spacing w:after="0" w:line="240" w:lineRule="auto"/>
              <w:rPr>
                <w:rFonts w:ascii="Calibri" w:eastAsia="Times New Roman" w:hAnsi="Calibri" w:cs="Calibri"/>
                <w:color w:val="000000"/>
                <w:sz w:val="20"/>
                <w:lang w:val="fr-FR"/>
              </w:rPr>
            </w:pPr>
          </w:p>
        </w:tc>
        <w:tc>
          <w:tcPr>
            <w:tcW w:w="1698" w:type="dxa"/>
            <w:shd w:val="clear" w:color="auto" w:fill="auto"/>
            <w:noWrap/>
            <w:vAlign w:val="bottom"/>
            <w:hideMark/>
          </w:tcPr>
          <w:p w14:paraId="3488A871" w14:textId="77777777" w:rsidR="00167B06" w:rsidRPr="003C5A92" w:rsidRDefault="00167B06" w:rsidP="00B909DF">
            <w:pPr>
              <w:spacing w:after="0" w:line="240" w:lineRule="auto"/>
              <w:rPr>
                <w:rFonts w:ascii="Calibri" w:eastAsia="Times New Roman" w:hAnsi="Calibri" w:cs="Calibri"/>
                <w:color w:val="000000"/>
                <w:sz w:val="20"/>
                <w:lang w:val="fr-FR"/>
              </w:rPr>
            </w:pPr>
          </w:p>
        </w:tc>
        <w:tc>
          <w:tcPr>
            <w:tcW w:w="1701" w:type="dxa"/>
            <w:shd w:val="clear" w:color="auto" w:fill="auto"/>
            <w:noWrap/>
            <w:vAlign w:val="bottom"/>
            <w:hideMark/>
          </w:tcPr>
          <w:p w14:paraId="79B2D7C8" w14:textId="77777777" w:rsidR="00167B06" w:rsidRPr="003C5A92" w:rsidRDefault="00167B06" w:rsidP="00B909DF">
            <w:pPr>
              <w:spacing w:after="0" w:line="240" w:lineRule="auto"/>
              <w:rPr>
                <w:rFonts w:ascii="Calibri" w:eastAsia="Times New Roman" w:hAnsi="Calibri" w:cs="Calibri"/>
                <w:color w:val="000000"/>
                <w:sz w:val="20"/>
                <w:lang w:val="fr-FR"/>
              </w:rPr>
            </w:pPr>
          </w:p>
        </w:tc>
        <w:tc>
          <w:tcPr>
            <w:tcW w:w="1417" w:type="dxa"/>
            <w:shd w:val="clear" w:color="auto" w:fill="auto"/>
            <w:noWrap/>
            <w:vAlign w:val="bottom"/>
            <w:hideMark/>
          </w:tcPr>
          <w:p w14:paraId="5D0D009A" w14:textId="77777777" w:rsidR="00167B06" w:rsidRPr="003C5A92" w:rsidRDefault="00167B06" w:rsidP="00B909DF">
            <w:pPr>
              <w:spacing w:after="0" w:line="240" w:lineRule="auto"/>
              <w:rPr>
                <w:rFonts w:ascii="Calibri" w:eastAsia="Times New Roman" w:hAnsi="Calibri" w:cs="Calibri"/>
                <w:color w:val="000000"/>
                <w:sz w:val="20"/>
                <w:lang w:val="fr-FR"/>
              </w:rPr>
            </w:pPr>
          </w:p>
        </w:tc>
        <w:tc>
          <w:tcPr>
            <w:tcW w:w="963" w:type="dxa"/>
          </w:tcPr>
          <w:p w14:paraId="56DCF1FB" w14:textId="77777777" w:rsidR="00167B06" w:rsidRPr="003C5A92" w:rsidRDefault="00167B06" w:rsidP="00B909DF">
            <w:pPr>
              <w:spacing w:after="0" w:line="240" w:lineRule="auto"/>
              <w:rPr>
                <w:rFonts w:ascii="Calibri" w:eastAsia="Times New Roman" w:hAnsi="Calibri" w:cs="Calibri"/>
                <w:color w:val="000000"/>
                <w:sz w:val="20"/>
                <w:lang w:val="fr-FR"/>
              </w:rPr>
            </w:pPr>
          </w:p>
        </w:tc>
      </w:tr>
      <w:tr w:rsidR="00167B06" w:rsidRPr="003C5A92" w14:paraId="44471661" w14:textId="77777777" w:rsidTr="00167B06">
        <w:trPr>
          <w:trHeight w:val="300"/>
        </w:trPr>
        <w:tc>
          <w:tcPr>
            <w:tcW w:w="1186" w:type="dxa"/>
            <w:vMerge/>
          </w:tcPr>
          <w:p w14:paraId="1A36CE92" w14:textId="77777777" w:rsidR="00167B06" w:rsidRPr="003C5A92" w:rsidRDefault="00167B06" w:rsidP="00B909DF">
            <w:pPr>
              <w:spacing w:after="0" w:line="240" w:lineRule="auto"/>
              <w:rPr>
                <w:rFonts w:ascii="Calibri" w:eastAsia="Times New Roman" w:hAnsi="Calibri" w:cs="Calibri"/>
                <w:color w:val="000000"/>
                <w:sz w:val="18"/>
                <w:szCs w:val="20"/>
                <w:lang w:val="fr-FR"/>
              </w:rPr>
            </w:pPr>
          </w:p>
        </w:tc>
        <w:tc>
          <w:tcPr>
            <w:tcW w:w="930" w:type="dxa"/>
            <w:shd w:val="clear" w:color="auto" w:fill="auto"/>
            <w:noWrap/>
            <w:vAlign w:val="bottom"/>
            <w:hideMark/>
          </w:tcPr>
          <w:p w14:paraId="439F73F5" w14:textId="77777777" w:rsidR="00167B06" w:rsidRPr="003C5A92" w:rsidRDefault="00167B06" w:rsidP="00B909DF">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588" w:type="dxa"/>
            <w:shd w:val="clear" w:color="auto" w:fill="auto"/>
            <w:noWrap/>
            <w:vAlign w:val="bottom"/>
            <w:hideMark/>
          </w:tcPr>
          <w:p w14:paraId="57304B54" w14:textId="77777777" w:rsidR="00167B06" w:rsidRPr="003C5A92" w:rsidRDefault="00167B06" w:rsidP="00B909DF">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698" w:type="dxa"/>
            <w:shd w:val="clear" w:color="auto" w:fill="auto"/>
            <w:noWrap/>
            <w:vAlign w:val="bottom"/>
            <w:hideMark/>
          </w:tcPr>
          <w:p w14:paraId="72C6C0BC" w14:textId="77777777" w:rsidR="00167B06" w:rsidRPr="003C5A92" w:rsidRDefault="00167B06" w:rsidP="00B909DF">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701" w:type="dxa"/>
            <w:shd w:val="clear" w:color="auto" w:fill="auto"/>
            <w:noWrap/>
            <w:vAlign w:val="bottom"/>
            <w:hideMark/>
          </w:tcPr>
          <w:p w14:paraId="4DDCE9BA" w14:textId="77777777" w:rsidR="00167B06" w:rsidRPr="003C5A92" w:rsidRDefault="00167B06" w:rsidP="00B909DF">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417" w:type="dxa"/>
            <w:shd w:val="clear" w:color="auto" w:fill="auto"/>
            <w:noWrap/>
            <w:vAlign w:val="bottom"/>
            <w:hideMark/>
          </w:tcPr>
          <w:p w14:paraId="2EFF611C" w14:textId="77777777" w:rsidR="00167B06" w:rsidRPr="003C5A92" w:rsidRDefault="00167B06" w:rsidP="00B909DF">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63" w:type="dxa"/>
          </w:tcPr>
          <w:p w14:paraId="163D2F2A" w14:textId="77777777" w:rsidR="00167B06" w:rsidRPr="003C5A92" w:rsidRDefault="00167B06" w:rsidP="00B909DF">
            <w:pPr>
              <w:spacing w:after="0" w:line="240" w:lineRule="auto"/>
              <w:rPr>
                <w:rFonts w:ascii="Calibri" w:eastAsia="Times New Roman" w:hAnsi="Calibri" w:cs="Calibri"/>
                <w:color w:val="000000"/>
                <w:sz w:val="20"/>
                <w:lang w:val="fr-FR"/>
              </w:rPr>
            </w:pPr>
          </w:p>
        </w:tc>
      </w:tr>
    </w:tbl>
    <w:p w14:paraId="763262F3" w14:textId="77777777" w:rsidR="009C6E63" w:rsidRPr="003C5A92" w:rsidRDefault="009C6E63" w:rsidP="00190372">
      <w:pPr>
        <w:rPr>
          <w:sz w:val="20"/>
          <w:lang w:val="fr-FR"/>
        </w:rPr>
      </w:pPr>
    </w:p>
    <w:p w14:paraId="060AEAB5"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37</w:t>
      </w:r>
      <w:r w:rsidRPr="003C5A92">
        <w:rPr>
          <w:sz w:val="20"/>
          <w:lang w:val="fr-FR"/>
        </w:rPr>
        <w:t xml:space="preserve">. </w:t>
      </w:r>
      <w:r w:rsidR="00F065F2" w:rsidRPr="003C5A92">
        <w:rPr>
          <w:sz w:val="20"/>
          <w:lang w:val="fr-FR"/>
        </w:rPr>
        <w:t xml:space="preserve">Informations sur la </w:t>
      </w:r>
      <w:r w:rsidR="00971B72" w:rsidRPr="003C5A92">
        <w:rPr>
          <w:sz w:val="20"/>
          <w:lang w:val="fr-FR"/>
        </w:rPr>
        <w:t xml:space="preserve">quantité totale estimée de POP-PBDE dans les </w:t>
      </w:r>
      <w:r w:rsidRPr="003C5A92">
        <w:rPr>
          <w:sz w:val="20"/>
          <w:lang w:val="fr-FR"/>
        </w:rPr>
        <w:t xml:space="preserve">articles/produits importés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783"/>
        <w:gridCol w:w="1528"/>
        <w:gridCol w:w="1242"/>
        <w:gridCol w:w="1517"/>
        <w:gridCol w:w="1637"/>
        <w:gridCol w:w="1052"/>
        <w:gridCol w:w="537"/>
      </w:tblGrid>
      <w:tr w:rsidR="00F065F2" w:rsidRPr="003C5A92" w14:paraId="692016D0" w14:textId="77777777" w:rsidTr="00F065F2">
        <w:trPr>
          <w:trHeight w:val="1545"/>
        </w:trPr>
        <w:tc>
          <w:tcPr>
            <w:tcW w:w="1187" w:type="dxa"/>
          </w:tcPr>
          <w:p w14:paraId="6BDAE0EB" w14:textId="77777777" w:rsidR="00F065F2" w:rsidRPr="003C5A92" w:rsidRDefault="00F065F2" w:rsidP="000F3BCF">
            <w:pPr>
              <w:spacing w:after="0" w:line="240" w:lineRule="auto"/>
              <w:rPr>
                <w:rFonts w:ascii="Calibri" w:eastAsia="Times New Roman" w:hAnsi="Calibri" w:cs="Calibri"/>
                <w:b/>
                <w:bCs/>
                <w:color w:val="000000"/>
                <w:sz w:val="18"/>
                <w:szCs w:val="20"/>
                <w:lang w:val="fr-FR"/>
              </w:rPr>
            </w:pPr>
          </w:p>
          <w:p w14:paraId="46F375EE" w14:textId="77777777" w:rsidR="00F065F2" w:rsidRPr="003C5A92" w:rsidRDefault="00F065F2" w:rsidP="000F3BCF">
            <w:pPr>
              <w:spacing w:after="0" w:line="240" w:lineRule="auto"/>
              <w:rPr>
                <w:rFonts w:ascii="Calibri" w:eastAsia="Times New Roman" w:hAnsi="Calibri" w:cs="Calibri"/>
                <w:b/>
                <w:bCs/>
                <w:color w:val="000000"/>
                <w:sz w:val="18"/>
                <w:szCs w:val="20"/>
                <w:lang w:val="fr-FR"/>
              </w:rPr>
            </w:pPr>
          </w:p>
          <w:p w14:paraId="05000E4C" w14:textId="77777777" w:rsidR="00F065F2" w:rsidRPr="003C5A92" w:rsidRDefault="00F065F2" w:rsidP="000F3BCF">
            <w:pPr>
              <w:spacing w:after="0" w:line="240" w:lineRule="auto"/>
              <w:rPr>
                <w:rFonts w:ascii="Calibri" w:eastAsia="Times New Roman" w:hAnsi="Calibri" w:cs="Calibri"/>
                <w:b/>
                <w:bCs/>
                <w:color w:val="000000"/>
                <w:sz w:val="18"/>
                <w:szCs w:val="20"/>
                <w:lang w:val="fr-FR"/>
              </w:rPr>
            </w:pPr>
          </w:p>
          <w:p w14:paraId="6E311D1F" w14:textId="77777777" w:rsidR="00F065F2" w:rsidRPr="003C5A92" w:rsidRDefault="00F065F2" w:rsidP="000F3BCF">
            <w:pPr>
              <w:spacing w:after="0" w:line="240" w:lineRule="auto"/>
              <w:rPr>
                <w:rFonts w:ascii="Calibri" w:eastAsia="Times New Roman" w:hAnsi="Calibri" w:cs="Calibri"/>
                <w:b/>
                <w:bCs/>
                <w:color w:val="000000"/>
                <w:sz w:val="18"/>
                <w:szCs w:val="20"/>
                <w:lang w:val="fr-FR"/>
              </w:rPr>
            </w:pPr>
          </w:p>
          <w:p w14:paraId="6D373235" w14:textId="77777777" w:rsidR="00F065F2" w:rsidRPr="003C5A92" w:rsidRDefault="00F065F2" w:rsidP="000F3BCF">
            <w:pPr>
              <w:spacing w:after="0" w:line="240" w:lineRule="auto"/>
              <w:rPr>
                <w:rFonts w:ascii="Calibri" w:eastAsia="Times New Roman" w:hAnsi="Calibri" w:cs="Calibri"/>
                <w:b/>
                <w:bCs/>
                <w:color w:val="000000"/>
                <w:sz w:val="18"/>
                <w:szCs w:val="20"/>
                <w:lang w:val="fr-FR"/>
              </w:rPr>
            </w:pPr>
          </w:p>
          <w:p w14:paraId="798E168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83" w:type="dxa"/>
            <w:shd w:val="clear" w:color="auto" w:fill="auto"/>
            <w:noWrap/>
            <w:vAlign w:val="bottom"/>
            <w:hideMark/>
          </w:tcPr>
          <w:p w14:paraId="5B0271C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528" w:type="dxa"/>
            <w:shd w:val="clear" w:color="auto" w:fill="auto"/>
            <w:vAlign w:val="bottom"/>
            <w:hideMark/>
          </w:tcPr>
          <w:p w14:paraId="07D40F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POP-PBDE</w:t>
            </w:r>
          </w:p>
        </w:tc>
        <w:tc>
          <w:tcPr>
            <w:tcW w:w="1242" w:type="dxa"/>
            <w:shd w:val="clear" w:color="auto" w:fill="auto"/>
            <w:vAlign w:val="bottom"/>
            <w:hideMark/>
          </w:tcPr>
          <w:p w14:paraId="6D72C94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517" w:type="dxa"/>
            <w:shd w:val="clear" w:color="auto" w:fill="auto"/>
            <w:vAlign w:val="bottom"/>
            <w:hideMark/>
          </w:tcPr>
          <w:p w14:paraId="679FFFF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d'articles/produits contenant des POP-PBDE (tonnes/an)</w:t>
            </w:r>
          </w:p>
        </w:tc>
        <w:tc>
          <w:tcPr>
            <w:tcW w:w="1637" w:type="dxa"/>
            <w:shd w:val="clear" w:color="auto" w:fill="auto"/>
            <w:vAlign w:val="bottom"/>
            <w:hideMark/>
          </w:tcPr>
          <w:p w14:paraId="002B342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POP-PBDE des articles/produits importés (tonnes/an)</w:t>
            </w:r>
          </w:p>
        </w:tc>
        <w:tc>
          <w:tcPr>
            <w:tcW w:w="1052" w:type="dxa"/>
          </w:tcPr>
          <w:p w14:paraId="147C36A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Fraction polymérique totale contenant des POP-PBDE dans les articles importés/</w:t>
            </w:r>
          </w:p>
          <w:p w14:paraId="7C48610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(tonnes/an)</w:t>
            </w:r>
          </w:p>
        </w:tc>
        <w:tc>
          <w:tcPr>
            <w:tcW w:w="537" w:type="dxa"/>
          </w:tcPr>
          <w:p w14:paraId="7FBF4DF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065F2" w:rsidRPr="003C5A92" w14:paraId="3EB66D90" w14:textId="77777777" w:rsidTr="00F065F2">
        <w:trPr>
          <w:trHeight w:val="300"/>
        </w:trPr>
        <w:tc>
          <w:tcPr>
            <w:tcW w:w="1187" w:type="dxa"/>
          </w:tcPr>
          <w:p w14:paraId="0F18080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7F9901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C18E8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2AE31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FA1AF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83" w:type="dxa"/>
            <w:shd w:val="clear" w:color="auto" w:fill="auto"/>
            <w:noWrap/>
            <w:vAlign w:val="bottom"/>
            <w:hideMark/>
          </w:tcPr>
          <w:p w14:paraId="78DCF38E" w14:textId="77777777" w:rsidR="00F065F2" w:rsidRPr="003C5A92" w:rsidRDefault="00F065F2" w:rsidP="000F3BCF">
            <w:pPr>
              <w:spacing w:after="0" w:line="240" w:lineRule="auto"/>
              <w:rPr>
                <w:rFonts w:ascii="Calibri" w:eastAsia="Times New Roman" w:hAnsi="Calibri" w:cs="Calibri"/>
                <w:color w:val="000000"/>
                <w:sz w:val="18"/>
                <w:szCs w:val="20"/>
                <w:lang w:val="fr-FR"/>
              </w:rPr>
            </w:pPr>
          </w:p>
        </w:tc>
        <w:tc>
          <w:tcPr>
            <w:tcW w:w="1528" w:type="dxa"/>
            <w:shd w:val="clear" w:color="auto" w:fill="auto"/>
            <w:noWrap/>
            <w:vAlign w:val="bottom"/>
            <w:hideMark/>
          </w:tcPr>
          <w:p w14:paraId="4F7896E1" w14:textId="77777777" w:rsidR="00F065F2" w:rsidRPr="003C5A92" w:rsidRDefault="00F065F2" w:rsidP="000F3BCF">
            <w:pPr>
              <w:spacing w:after="0" w:line="240" w:lineRule="auto"/>
              <w:rPr>
                <w:rFonts w:ascii="Calibri" w:eastAsia="Times New Roman" w:hAnsi="Calibri" w:cs="Calibri"/>
                <w:color w:val="000000"/>
                <w:sz w:val="20"/>
                <w:lang w:val="fr-FR"/>
              </w:rPr>
            </w:pPr>
          </w:p>
        </w:tc>
        <w:tc>
          <w:tcPr>
            <w:tcW w:w="1242" w:type="dxa"/>
            <w:shd w:val="clear" w:color="auto" w:fill="auto"/>
            <w:noWrap/>
            <w:vAlign w:val="bottom"/>
            <w:hideMark/>
          </w:tcPr>
          <w:p w14:paraId="60411F29" w14:textId="77777777" w:rsidR="00F065F2" w:rsidRPr="003C5A92" w:rsidRDefault="00F065F2" w:rsidP="000F3BCF">
            <w:pPr>
              <w:spacing w:after="0" w:line="240" w:lineRule="auto"/>
              <w:rPr>
                <w:rFonts w:ascii="Calibri" w:eastAsia="Times New Roman" w:hAnsi="Calibri" w:cs="Calibri"/>
                <w:color w:val="000000"/>
                <w:sz w:val="20"/>
                <w:lang w:val="fr-FR"/>
              </w:rPr>
            </w:pPr>
          </w:p>
        </w:tc>
        <w:tc>
          <w:tcPr>
            <w:tcW w:w="1517" w:type="dxa"/>
            <w:shd w:val="clear" w:color="auto" w:fill="auto"/>
            <w:noWrap/>
            <w:vAlign w:val="bottom"/>
            <w:hideMark/>
          </w:tcPr>
          <w:p w14:paraId="3D55578A" w14:textId="77777777" w:rsidR="00F065F2" w:rsidRPr="003C5A92" w:rsidRDefault="00F065F2" w:rsidP="000F3BCF">
            <w:pPr>
              <w:spacing w:after="0" w:line="240" w:lineRule="auto"/>
              <w:rPr>
                <w:rFonts w:ascii="Calibri" w:eastAsia="Times New Roman" w:hAnsi="Calibri" w:cs="Calibri"/>
                <w:color w:val="000000"/>
                <w:sz w:val="20"/>
                <w:lang w:val="fr-FR"/>
              </w:rPr>
            </w:pPr>
          </w:p>
        </w:tc>
        <w:tc>
          <w:tcPr>
            <w:tcW w:w="1637" w:type="dxa"/>
            <w:shd w:val="clear" w:color="auto" w:fill="auto"/>
            <w:noWrap/>
            <w:vAlign w:val="bottom"/>
            <w:hideMark/>
          </w:tcPr>
          <w:p w14:paraId="0E0C1557" w14:textId="77777777" w:rsidR="00F065F2" w:rsidRPr="003C5A92" w:rsidRDefault="00F065F2" w:rsidP="000F3BCF">
            <w:pPr>
              <w:spacing w:after="0" w:line="240" w:lineRule="auto"/>
              <w:rPr>
                <w:rFonts w:ascii="Calibri" w:eastAsia="Times New Roman" w:hAnsi="Calibri" w:cs="Calibri"/>
                <w:color w:val="000000"/>
                <w:sz w:val="20"/>
                <w:lang w:val="fr-FR"/>
              </w:rPr>
            </w:pPr>
          </w:p>
        </w:tc>
        <w:tc>
          <w:tcPr>
            <w:tcW w:w="1052" w:type="dxa"/>
          </w:tcPr>
          <w:p w14:paraId="009B53AC" w14:textId="77777777" w:rsidR="00F065F2" w:rsidRPr="003C5A92" w:rsidRDefault="00F065F2" w:rsidP="000F3BCF">
            <w:pPr>
              <w:spacing w:after="0" w:line="240" w:lineRule="auto"/>
              <w:rPr>
                <w:rFonts w:ascii="Calibri" w:eastAsia="Times New Roman" w:hAnsi="Calibri" w:cs="Calibri"/>
                <w:color w:val="000000"/>
                <w:sz w:val="20"/>
                <w:lang w:val="fr-FR"/>
              </w:rPr>
            </w:pPr>
          </w:p>
        </w:tc>
        <w:tc>
          <w:tcPr>
            <w:tcW w:w="537" w:type="dxa"/>
          </w:tcPr>
          <w:p w14:paraId="61E58F46" w14:textId="77777777" w:rsidR="00F065F2" w:rsidRPr="003C5A92" w:rsidRDefault="00F065F2" w:rsidP="000F3BCF">
            <w:pPr>
              <w:spacing w:after="0" w:line="240" w:lineRule="auto"/>
              <w:rPr>
                <w:rFonts w:ascii="Calibri" w:eastAsia="Times New Roman" w:hAnsi="Calibri" w:cs="Calibri"/>
                <w:color w:val="000000"/>
                <w:sz w:val="20"/>
                <w:lang w:val="fr-FR"/>
              </w:rPr>
            </w:pPr>
          </w:p>
        </w:tc>
      </w:tr>
    </w:tbl>
    <w:p w14:paraId="7795F949" w14:textId="77777777" w:rsidR="008159FE" w:rsidRPr="003C5A92" w:rsidRDefault="008159FE" w:rsidP="00190372">
      <w:pPr>
        <w:rPr>
          <w:sz w:val="20"/>
          <w:lang w:val="fr-FR"/>
        </w:rPr>
      </w:pPr>
    </w:p>
    <w:p w14:paraId="4F896CC4"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38</w:t>
      </w:r>
      <w:r w:rsidRPr="003C5A92">
        <w:rPr>
          <w:sz w:val="20"/>
          <w:lang w:val="fr-FR"/>
        </w:rPr>
        <w:t xml:space="preserve">. </w:t>
      </w:r>
      <w:r w:rsidR="00F065F2" w:rsidRPr="003C5A92">
        <w:rPr>
          <w:sz w:val="20"/>
          <w:lang w:val="fr-FR"/>
        </w:rPr>
        <w:t>Informations sur les</w:t>
      </w:r>
      <w:r w:rsidRPr="003C5A92">
        <w:rPr>
          <w:sz w:val="20"/>
          <w:lang w:val="fr-FR"/>
        </w:rPr>
        <w:t xml:space="preserve"> déchets contenant des POP-PBDE importés (DEEE et VHU) en vue d'une </w:t>
      </w:r>
      <w:r w:rsidR="00BD699A"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00"/>
        <w:gridCol w:w="3402"/>
        <w:gridCol w:w="1215"/>
        <w:gridCol w:w="1445"/>
        <w:gridCol w:w="1443"/>
      </w:tblGrid>
      <w:tr w:rsidR="00F065F2" w:rsidRPr="003C5A92" w14:paraId="62C4E3B0" w14:textId="77777777" w:rsidTr="00F065F2">
        <w:trPr>
          <w:trHeight w:val="525"/>
        </w:trPr>
        <w:tc>
          <w:tcPr>
            <w:tcW w:w="477" w:type="pct"/>
          </w:tcPr>
          <w:p w14:paraId="661E6FCC" w14:textId="77777777" w:rsidR="00F065F2" w:rsidRPr="003C5A92" w:rsidRDefault="00F065F2" w:rsidP="00CA7D86">
            <w:pPr>
              <w:spacing w:after="0" w:line="240" w:lineRule="auto"/>
              <w:rPr>
                <w:rFonts w:ascii="Calibri" w:eastAsia="Times New Roman" w:hAnsi="Calibri" w:cs="Calibri"/>
                <w:b/>
                <w:bCs/>
                <w:color w:val="000000"/>
                <w:sz w:val="18"/>
                <w:szCs w:val="20"/>
                <w:lang w:val="fr-FR"/>
              </w:rPr>
            </w:pPr>
          </w:p>
          <w:p w14:paraId="38B3C1B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62" w:type="pct"/>
            <w:shd w:val="clear" w:color="auto" w:fill="auto"/>
            <w:noWrap/>
            <w:vAlign w:val="bottom"/>
            <w:hideMark/>
          </w:tcPr>
          <w:p w14:paraId="631B9D2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868" w:type="pct"/>
            <w:shd w:val="clear" w:color="auto" w:fill="auto"/>
            <w:noWrap/>
            <w:vAlign w:val="bottom"/>
            <w:hideMark/>
          </w:tcPr>
          <w:p w14:paraId="35692E9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de produit chimique dans les déchets</w:t>
            </w:r>
          </w:p>
        </w:tc>
        <w:tc>
          <w:tcPr>
            <w:tcW w:w="1016" w:type="pct"/>
            <w:shd w:val="clear" w:color="auto" w:fill="auto"/>
            <w:vAlign w:val="bottom"/>
            <w:hideMark/>
          </w:tcPr>
          <w:p w14:paraId="1F2E65D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139" w:type="pct"/>
            <w:shd w:val="clear" w:color="auto" w:fill="auto"/>
            <w:vAlign w:val="bottom"/>
            <w:hideMark/>
          </w:tcPr>
          <w:p w14:paraId="520618B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(tonnes/an)</w:t>
            </w:r>
          </w:p>
        </w:tc>
        <w:tc>
          <w:tcPr>
            <w:tcW w:w="1139" w:type="pct"/>
          </w:tcPr>
          <w:p w14:paraId="4EEFDB8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065F2" w:rsidRPr="003C5A92" w14:paraId="683B1536" w14:textId="77777777" w:rsidTr="00F065F2">
        <w:trPr>
          <w:trHeight w:val="610"/>
        </w:trPr>
        <w:tc>
          <w:tcPr>
            <w:tcW w:w="477" w:type="pct"/>
          </w:tcPr>
          <w:p w14:paraId="365FD27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51B19C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BB866E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C5122B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FAE46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62" w:type="pct"/>
            <w:shd w:val="clear" w:color="auto" w:fill="auto"/>
            <w:noWrap/>
            <w:vAlign w:val="bottom"/>
            <w:hideMark/>
          </w:tcPr>
          <w:p w14:paraId="6BC85D35" w14:textId="77777777" w:rsidR="00F065F2" w:rsidRPr="003C5A92" w:rsidRDefault="00F065F2"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868" w:type="pct"/>
            <w:shd w:val="clear" w:color="auto" w:fill="auto"/>
            <w:noWrap/>
            <w:vAlign w:val="bottom"/>
            <w:hideMark/>
          </w:tcPr>
          <w:p w14:paraId="00ACA10F" w14:textId="77777777" w:rsidR="00F065F2" w:rsidRPr="003C5A92" w:rsidRDefault="00F065F2"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16" w:type="pct"/>
            <w:shd w:val="clear" w:color="auto" w:fill="auto"/>
            <w:noWrap/>
            <w:vAlign w:val="bottom"/>
            <w:hideMark/>
          </w:tcPr>
          <w:p w14:paraId="79AB7804" w14:textId="77777777" w:rsidR="00F065F2" w:rsidRPr="003C5A92" w:rsidRDefault="00F065F2"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39" w:type="pct"/>
            <w:shd w:val="clear" w:color="auto" w:fill="auto"/>
            <w:noWrap/>
            <w:vAlign w:val="bottom"/>
            <w:hideMark/>
          </w:tcPr>
          <w:p w14:paraId="42281ACE" w14:textId="77777777" w:rsidR="00F065F2" w:rsidRPr="003C5A92" w:rsidRDefault="00F065F2"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39" w:type="pct"/>
          </w:tcPr>
          <w:p w14:paraId="17991EB0" w14:textId="77777777" w:rsidR="00F065F2" w:rsidRPr="003C5A92" w:rsidRDefault="00F065F2" w:rsidP="00CA7D86">
            <w:pPr>
              <w:spacing w:after="0" w:line="240" w:lineRule="auto"/>
              <w:rPr>
                <w:rFonts w:ascii="Calibri" w:eastAsia="Times New Roman" w:hAnsi="Calibri" w:cs="Calibri"/>
                <w:color w:val="000000"/>
                <w:sz w:val="20"/>
                <w:lang w:val="fr-FR"/>
              </w:rPr>
            </w:pPr>
          </w:p>
        </w:tc>
      </w:tr>
    </w:tbl>
    <w:p w14:paraId="3DA99933" w14:textId="77777777" w:rsidR="002854A5" w:rsidRPr="003C5A92" w:rsidRDefault="002854A5" w:rsidP="00190372">
      <w:pPr>
        <w:rPr>
          <w:sz w:val="20"/>
          <w:lang w:val="fr-FR"/>
        </w:rPr>
      </w:pPr>
    </w:p>
    <w:p w14:paraId="2E67188A" w14:textId="77777777" w:rsidR="005A181C" w:rsidRPr="003C5A92" w:rsidRDefault="00144174">
      <w:pPr>
        <w:pStyle w:val="Heading5"/>
        <w:rPr>
          <w:rFonts w:eastAsia="Times New Roman"/>
          <w:sz w:val="20"/>
          <w:lang w:val="fr-FR"/>
        </w:rPr>
      </w:pPr>
      <w:r w:rsidRPr="003C5A92">
        <w:rPr>
          <w:rFonts w:eastAsia="Times New Roman"/>
          <w:sz w:val="20"/>
          <w:lang w:val="fr-FR"/>
        </w:rPr>
        <w:t>2.3.3.1.3 Exportation</w:t>
      </w:r>
    </w:p>
    <w:p w14:paraId="442525E6" w14:textId="77777777" w:rsidR="00113227" w:rsidRPr="003C5A92" w:rsidRDefault="00113227" w:rsidP="00E53E1C">
      <w:pPr>
        <w:rPr>
          <w:b/>
          <w:color w:val="FF0000"/>
          <w:sz w:val="20"/>
          <w:lang w:val="fr-FR"/>
        </w:rPr>
      </w:pPr>
    </w:p>
    <w:p w14:paraId="602BB222" w14:textId="77777777" w:rsidR="005A181C" w:rsidRPr="003C5A92" w:rsidRDefault="003C5A92">
      <w:pPr>
        <w:rPr>
          <w:b/>
          <w:color w:val="FF0000"/>
          <w:sz w:val="20"/>
          <w:lang w:val="fr-FR"/>
        </w:rPr>
      </w:pPr>
      <w:r w:rsidRPr="003C5A92">
        <w:rPr>
          <w:b/>
          <w:color w:val="FF0000"/>
          <w:sz w:val="20"/>
          <w:lang w:val="fr-FR"/>
        </w:rPr>
        <w:t>[Narration]</w:t>
      </w:r>
    </w:p>
    <w:p w14:paraId="075DAA6E"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39</w:t>
      </w:r>
      <w:r w:rsidRPr="003C5A92">
        <w:rPr>
          <w:sz w:val="20"/>
          <w:lang w:val="fr-FR"/>
        </w:rPr>
        <w:t xml:space="preserve">. </w:t>
      </w:r>
      <w:r w:rsidR="00EC45F6" w:rsidRPr="003C5A92">
        <w:rPr>
          <w:sz w:val="20"/>
          <w:lang w:val="fr-FR"/>
        </w:rPr>
        <w:t>Informations sur les</w:t>
      </w:r>
      <w:r w:rsidRPr="003C5A92">
        <w:rPr>
          <w:sz w:val="20"/>
          <w:lang w:val="fr-FR"/>
        </w:rPr>
        <w:t xml:space="preserve"> exportations de POP-PBDE, conformément </w:t>
      </w:r>
      <w:r w:rsidR="00BD699A" w:rsidRPr="003C5A92">
        <w:rPr>
          <w:sz w:val="20"/>
          <w:lang w:val="fr-FR"/>
        </w:rPr>
        <w:t xml:space="preserve">au paragraphe </w:t>
      </w:r>
      <w:r w:rsidR="00C14096" w:rsidRPr="003C5A92">
        <w:rPr>
          <w:sz w:val="20"/>
          <w:lang w:val="fr-FR"/>
        </w:rPr>
        <w:t xml:space="preserve">2 </w:t>
      </w:r>
      <w:r w:rsidR="00BD699A" w:rsidRPr="003C5A92">
        <w:rPr>
          <w:sz w:val="20"/>
          <w:lang w:val="fr-FR"/>
        </w:rPr>
        <w:t>(</w:t>
      </w:r>
      <w:r w:rsidR="00DB22D1" w:rsidRPr="003C5A92">
        <w:rPr>
          <w:sz w:val="20"/>
          <w:lang w:val="fr-FR"/>
        </w:rPr>
        <w:t xml:space="preserve">b) </w:t>
      </w:r>
      <w:r w:rsidR="00BD699A" w:rsidRPr="003C5A92">
        <w:rPr>
          <w:sz w:val="20"/>
          <w:lang w:val="fr-FR"/>
        </w:rPr>
        <w:t xml:space="preserve">(i) </w:t>
      </w:r>
      <w:r w:rsidR="00DB22D1" w:rsidRPr="003C5A92">
        <w:rPr>
          <w:sz w:val="20"/>
          <w:lang w:val="fr-FR"/>
        </w:rPr>
        <w:t xml:space="preserve">et (ii) </w:t>
      </w:r>
      <w:r w:rsidR="00BD699A" w:rsidRPr="003C5A92">
        <w:rPr>
          <w:sz w:val="20"/>
          <w:lang w:val="fr-FR"/>
        </w:rPr>
        <w:t xml:space="preserve">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878"/>
        <w:gridCol w:w="1636"/>
        <w:gridCol w:w="1559"/>
        <w:gridCol w:w="1559"/>
        <w:gridCol w:w="1418"/>
        <w:gridCol w:w="1246"/>
      </w:tblGrid>
      <w:tr w:rsidR="003B0EC3" w:rsidRPr="003C5A92" w14:paraId="3C9332BF" w14:textId="77777777" w:rsidTr="003B0EC3">
        <w:trPr>
          <w:trHeight w:val="525"/>
        </w:trPr>
        <w:tc>
          <w:tcPr>
            <w:tcW w:w="1187" w:type="dxa"/>
          </w:tcPr>
          <w:p w14:paraId="2F5FFCE7" w14:textId="77777777" w:rsidR="003B0EC3" w:rsidRPr="003C5A92" w:rsidRDefault="003B0EC3" w:rsidP="000D4C18">
            <w:pPr>
              <w:spacing w:after="0" w:line="240" w:lineRule="auto"/>
              <w:rPr>
                <w:rFonts w:ascii="Calibri" w:eastAsia="Times New Roman" w:hAnsi="Calibri" w:cs="Calibri"/>
                <w:b/>
                <w:bCs/>
                <w:color w:val="000000"/>
                <w:sz w:val="18"/>
                <w:szCs w:val="20"/>
                <w:lang w:val="fr-FR"/>
              </w:rPr>
            </w:pPr>
          </w:p>
          <w:p w14:paraId="1075F39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78" w:type="dxa"/>
            <w:shd w:val="clear" w:color="auto" w:fill="auto"/>
            <w:noWrap/>
            <w:vAlign w:val="bottom"/>
            <w:hideMark/>
          </w:tcPr>
          <w:p w14:paraId="180E171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636" w:type="dxa"/>
            <w:shd w:val="clear" w:color="auto" w:fill="auto"/>
            <w:noWrap/>
            <w:vAlign w:val="bottom"/>
            <w:hideMark/>
          </w:tcPr>
          <w:p w14:paraId="6F9861C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559" w:type="dxa"/>
            <w:shd w:val="clear" w:color="auto" w:fill="auto"/>
            <w:noWrap/>
            <w:vAlign w:val="bottom"/>
            <w:hideMark/>
          </w:tcPr>
          <w:p w14:paraId="43ED329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559" w:type="dxa"/>
            <w:shd w:val="clear" w:color="auto" w:fill="auto"/>
            <w:vAlign w:val="bottom"/>
            <w:hideMark/>
          </w:tcPr>
          <w:p w14:paraId="7DBAB66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418" w:type="dxa"/>
            <w:shd w:val="clear" w:color="auto" w:fill="auto"/>
            <w:vAlign w:val="bottom"/>
            <w:hideMark/>
          </w:tcPr>
          <w:p w14:paraId="7EF373D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(kg/an)</w:t>
            </w:r>
          </w:p>
        </w:tc>
        <w:tc>
          <w:tcPr>
            <w:tcW w:w="1246" w:type="dxa"/>
          </w:tcPr>
          <w:p w14:paraId="5CAEE4F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3B0EC3" w:rsidRPr="003C5A92" w14:paraId="11EEAF8E" w14:textId="77777777" w:rsidTr="003B0EC3">
        <w:trPr>
          <w:trHeight w:val="300"/>
        </w:trPr>
        <w:tc>
          <w:tcPr>
            <w:tcW w:w="1187" w:type="dxa"/>
          </w:tcPr>
          <w:p w14:paraId="760EA0C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A39DE0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906E11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7F644E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DBE8D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78" w:type="dxa"/>
            <w:shd w:val="clear" w:color="auto" w:fill="auto"/>
            <w:noWrap/>
            <w:vAlign w:val="bottom"/>
            <w:hideMark/>
          </w:tcPr>
          <w:p w14:paraId="425159FE" w14:textId="77777777" w:rsidR="003B0EC3" w:rsidRPr="003C5A92" w:rsidRDefault="003B0EC3" w:rsidP="000D4C18">
            <w:pPr>
              <w:spacing w:after="0" w:line="240" w:lineRule="auto"/>
              <w:rPr>
                <w:rFonts w:ascii="Calibri" w:eastAsia="Times New Roman" w:hAnsi="Calibri" w:cs="Calibri"/>
                <w:color w:val="000000"/>
                <w:sz w:val="18"/>
                <w:szCs w:val="20"/>
                <w:lang w:val="fr-FR"/>
              </w:rPr>
            </w:pPr>
          </w:p>
        </w:tc>
        <w:tc>
          <w:tcPr>
            <w:tcW w:w="1636" w:type="dxa"/>
            <w:shd w:val="clear" w:color="auto" w:fill="auto"/>
            <w:noWrap/>
            <w:vAlign w:val="bottom"/>
            <w:hideMark/>
          </w:tcPr>
          <w:p w14:paraId="45F62B55" w14:textId="77777777" w:rsidR="003B0EC3" w:rsidRPr="003C5A92" w:rsidRDefault="003B0EC3" w:rsidP="000D4C18">
            <w:pPr>
              <w:spacing w:after="0" w:line="240" w:lineRule="auto"/>
              <w:rPr>
                <w:rFonts w:ascii="Calibri" w:eastAsia="Times New Roman" w:hAnsi="Calibri" w:cs="Calibri"/>
                <w:color w:val="000000"/>
                <w:sz w:val="20"/>
                <w:lang w:val="fr-FR"/>
              </w:rPr>
            </w:pPr>
          </w:p>
        </w:tc>
        <w:tc>
          <w:tcPr>
            <w:tcW w:w="1559" w:type="dxa"/>
            <w:shd w:val="clear" w:color="auto" w:fill="auto"/>
            <w:noWrap/>
            <w:vAlign w:val="bottom"/>
            <w:hideMark/>
          </w:tcPr>
          <w:p w14:paraId="0FE92F5A" w14:textId="77777777" w:rsidR="003B0EC3" w:rsidRPr="003C5A92" w:rsidRDefault="003B0EC3" w:rsidP="000D4C18">
            <w:pPr>
              <w:spacing w:after="0" w:line="240" w:lineRule="auto"/>
              <w:rPr>
                <w:rFonts w:ascii="Calibri" w:eastAsia="Times New Roman" w:hAnsi="Calibri" w:cs="Calibri"/>
                <w:color w:val="000000"/>
                <w:sz w:val="20"/>
                <w:lang w:val="fr-FR"/>
              </w:rPr>
            </w:pPr>
          </w:p>
        </w:tc>
        <w:tc>
          <w:tcPr>
            <w:tcW w:w="1559" w:type="dxa"/>
            <w:shd w:val="clear" w:color="auto" w:fill="auto"/>
            <w:noWrap/>
            <w:vAlign w:val="bottom"/>
            <w:hideMark/>
          </w:tcPr>
          <w:p w14:paraId="7FCA5081" w14:textId="77777777" w:rsidR="003B0EC3" w:rsidRPr="003C5A92" w:rsidRDefault="003B0EC3" w:rsidP="000D4C18">
            <w:pPr>
              <w:spacing w:after="0" w:line="240" w:lineRule="auto"/>
              <w:rPr>
                <w:rFonts w:ascii="Calibri" w:eastAsia="Times New Roman" w:hAnsi="Calibri" w:cs="Calibri"/>
                <w:color w:val="000000"/>
                <w:sz w:val="20"/>
                <w:lang w:val="fr-FR"/>
              </w:rPr>
            </w:pPr>
          </w:p>
        </w:tc>
        <w:tc>
          <w:tcPr>
            <w:tcW w:w="1418" w:type="dxa"/>
            <w:shd w:val="clear" w:color="auto" w:fill="auto"/>
            <w:noWrap/>
            <w:vAlign w:val="bottom"/>
            <w:hideMark/>
          </w:tcPr>
          <w:p w14:paraId="0F7F69A4" w14:textId="77777777" w:rsidR="003B0EC3" w:rsidRPr="003C5A92" w:rsidRDefault="003B0EC3" w:rsidP="000D4C18">
            <w:pPr>
              <w:spacing w:after="0" w:line="240" w:lineRule="auto"/>
              <w:rPr>
                <w:rFonts w:ascii="Calibri" w:eastAsia="Times New Roman" w:hAnsi="Calibri" w:cs="Calibri"/>
                <w:color w:val="000000"/>
                <w:sz w:val="20"/>
                <w:lang w:val="fr-FR"/>
              </w:rPr>
            </w:pPr>
          </w:p>
        </w:tc>
        <w:tc>
          <w:tcPr>
            <w:tcW w:w="1246" w:type="dxa"/>
          </w:tcPr>
          <w:p w14:paraId="260466F6" w14:textId="77777777" w:rsidR="003B0EC3" w:rsidRPr="003C5A92" w:rsidRDefault="003B0EC3" w:rsidP="000D4C18">
            <w:pPr>
              <w:spacing w:after="0" w:line="240" w:lineRule="auto"/>
              <w:rPr>
                <w:rFonts w:ascii="Calibri" w:eastAsia="Times New Roman" w:hAnsi="Calibri" w:cs="Calibri"/>
                <w:color w:val="000000"/>
                <w:sz w:val="20"/>
                <w:lang w:val="fr-FR"/>
              </w:rPr>
            </w:pPr>
          </w:p>
        </w:tc>
      </w:tr>
    </w:tbl>
    <w:p w14:paraId="0CD1994E" w14:textId="77777777" w:rsidR="003C62B4" w:rsidRPr="003C5A92" w:rsidRDefault="003C62B4" w:rsidP="00190372">
      <w:pPr>
        <w:rPr>
          <w:sz w:val="20"/>
          <w:lang w:val="fr-FR"/>
        </w:rPr>
      </w:pPr>
    </w:p>
    <w:p w14:paraId="5FF2FA15"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40</w:t>
      </w:r>
      <w:r w:rsidRPr="003C5A92">
        <w:rPr>
          <w:sz w:val="20"/>
          <w:lang w:val="fr-FR"/>
        </w:rPr>
        <w:t xml:space="preserve">. </w:t>
      </w:r>
      <w:r w:rsidR="00DA283B" w:rsidRPr="003C5A92">
        <w:rPr>
          <w:sz w:val="20"/>
          <w:lang w:val="fr-FR"/>
        </w:rPr>
        <w:t xml:space="preserve">Informations sur la </w:t>
      </w:r>
      <w:r w:rsidR="00346CF4" w:rsidRPr="003C5A92">
        <w:rPr>
          <w:sz w:val="20"/>
          <w:lang w:val="fr-FR"/>
        </w:rPr>
        <w:t xml:space="preserve">quantité totale estimée de </w:t>
      </w:r>
      <w:r w:rsidRPr="003C5A92">
        <w:rPr>
          <w:sz w:val="20"/>
          <w:lang w:val="fr-FR"/>
        </w:rPr>
        <w:t xml:space="preserve">POP-PBDE </w:t>
      </w:r>
      <w:r w:rsidR="00346CF4" w:rsidRPr="003C5A92">
        <w:rPr>
          <w:sz w:val="20"/>
          <w:lang w:val="fr-FR"/>
        </w:rPr>
        <w:t xml:space="preserve">dans les </w:t>
      </w:r>
      <w:r w:rsidRPr="003C5A92">
        <w:rPr>
          <w:sz w:val="20"/>
          <w:lang w:val="fr-FR"/>
        </w:rPr>
        <w:t xml:space="preserve">articles/produits exportés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98"/>
        <w:gridCol w:w="1286"/>
        <w:gridCol w:w="1181"/>
        <w:gridCol w:w="1603"/>
        <w:gridCol w:w="1637"/>
        <w:gridCol w:w="1168"/>
        <w:gridCol w:w="1063"/>
      </w:tblGrid>
      <w:tr w:rsidR="00DA283B" w:rsidRPr="003C5A92" w14:paraId="09ED7033" w14:textId="77777777" w:rsidTr="00DA283B">
        <w:trPr>
          <w:trHeight w:val="1545"/>
        </w:trPr>
        <w:tc>
          <w:tcPr>
            <w:tcW w:w="1187" w:type="dxa"/>
          </w:tcPr>
          <w:p w14:paraId="0770F30A" w14:textId="77777777" w:rsidR="00DA283B" w:rsidRPr="003C5A92" w:rsidRDefault="00DA283B" w:rsidP="000D4C18">
            <w:pPr>
              <w:spacing w:after="0" w:line="240" w:lineRule="auto"/>
              <w:rPr>
                <w:rFonts w:ascii="Calibri" w:eastAsia="Times New Roman" w:hAnsi="Calibri" w:cs="Calibri"/>
                <w:b/>
                <w:bCs/>
                <w:color w:val="000000"/>
                <w:sz w:val="18"/>
                <w:szCs w:val="20"/>
                <w:lang w:val="fr-FR"/>
              </w:rPr>
            </w:pPr>
          </w:p>
          <w:p w14:paraId="13288055" w14:textId="77777777" w:rsidR="00DA283B" w:rsidRPr="003C5A92" w:rsidRDefault="00DA283B" w:rsidP="000D4C18">
            <w:pPr>
              <w:spacing w:after="0" w:line="240" w:lineRule="auto"/>
              <w:rPr>
                <w:rFonts w:ascii="Calibri" w:eastAsia="Times New Roman" w:hAnsi="Calibri" w:cs="Calibri"/>
                <w:b/>
                <w:bCs/>
                <w:color w:val="000000"/>
                <w:sz w:val="18"/>
                <w:szCs w:val="20"/>
                <w:lang w:val="fr-FR"/>
              </w:rPr>
            </w:pPr>
          </w:p>
          <w:p w14:paraId="13CFEB1D" w14:textId="77777777" w:rsidR="00DA283B" w:rsidRPr="003C5A92" w:rsidRDefault="00DA283B" w:rsidP="000D4C18">
            <w:pPr>
              <w:spacing w:after="0" w:line="240" w:lineRule="auto"/>
              <w:rPr>
                <w:rFonts w:ascii="Calibri" w:eastAsia="Times New Roman" w:hAnsi="Calibri" w:cs="Calibri"/>
                <w:b/>
                <w:bCs/>
                <w:color w:val="000000"/>
                <w:sz w:val="18"/>
                <w:szCs w:val="20"/>
                <w:lang w:val="fr-FR"/>
              </w:rPr>
            </w:pPr>
          </w:p>
          <w:p w14:paraId="2A7B6DC9" w14:textId="77777777" w:rsidR="00DA283B" w:rsidRPr="003C5A92" w:rsidRDefault="00DA283B" w:rsidP="000D4C18">
            <w:pPr>
              <w:spacing w:after="0" w:line="240" w:lineRule="auto"/>
              <w:rPr>
                <w:rFonts w:ascii="Calibri" w:eastAsia="Times New Roman" w:hAnsi="Calibri" w:cs="Calibri"/>
                <w:b/>
                <w:bCs/>
                <w:color w:val="000000"/>
                <w:sz w:val="18"/>
                <w:szCs w:val="20"/>
                <w:lang w:val="fr-FR"/>
              </w:rPr>
            </w:pPr>
          </w:p>
          <w:p w14:paraId="5C2F7EFA" w14:textId="77777777" w:rsidR="00DA283B" w:rsidRPr="003C5A92" w:rsidRDefault="00DA283B" w:rsidP="000D4C18">
            <w:pPr>
              <w:spacing w:after="0" w:line="240" w:lineRule="auto"/>
              <w:rPr>
                <w:rFonts w:ascii="Calibri" w:eastAsia="Times New Roman" w:hAnsi="Calibri" w:cs="Calibri"/>
                <w:b/>
                <w:bCs/>
                <w:color w:val="000000"/>
                <w:sz w:val="18"/>
                <w:szCs w:val="20"/>
                <w:lang w:val="fr-FR"/>
              </w:rPr>
            </w:pPr>
          </w:p>
          <w:p w14:paraId="2527173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98" w:type="dxa"/>
            <w:shd w:val="clear" w:color="auto" w:fill="auto"/>
            <w:noWrap/>
            <w:vAlign w:val="bottom"/>
            <w:hideMark/>
          </w:tcPr>
          <w:p w14:paraId="67B1422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286" w:type="dxa"/>
            <w:shd w:val="clear" w:color="auto" w:fill="auto"/>
            <w:vAlign w:val="bottom"/>
            <w:hideMark/>
          </w:tcPr>
          <w:p w14:paraId="164401C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w:t>
            </w:r>
          </w:p>
          <w:p w14:paraId="4A05E65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 contenant des POP-PBDE</w:t>
            </w:r>
          </w:p>
        </w:tc>
        <w:tc>
          <w:tcPr>
            <w:tcW w:w="1181" w:type="dxa"/>
            <w:shd w:val="clear" w:color="auto" w:fill="auto"/>
            <w:vAlign w:val="bottom"/>
            <w:hideMark/>
          </w:tcPr>
          <w:p w14:paraId="5F61B14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Pays de destination </w:t>
            </w:r>
          </w:p>
        </w:tc>
        <w:tc>
          <w:tcPr>
            <w:tcW w:w="1526" w:type="dxa"/>
            <w:shd w:val="clear" w:color="auto" w:fill="auto"/>
            <w:vAlign w:val="bottom"/>
            <w:hideMark/>
          </w:tcPr>
          <w:p w14:paraId="41D9DFC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d'articles/produits contenant des POP-PBDE (tonnes/an)</w:t>
            </w:r>
          </w:p>
        </w:tc>
        <w:tc>
          <w:tcPr>
            <w:tcW w:w="1637" w:type="dxa"/>
            <w:shd w:val="clear" w:color="auto" w:fill="auto"/>
            <w:vAlign w:val="bottom"/>
            <w:hideMark/>
          </w:tcPr>
          <w:p w14:paraId="5E6BCFD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POP-PBDE des articles/produits exportés (tonnes/an)</w:t>
            </w:r>
          </w:p>
        </w:tc>
        <w:tc>
          <w:tcPr>
            <w:tcW w:w="1430" w:type="dxa"/>
          </w:tcPr>
          <w:p w14:paraId="6910EAB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Fraction polymérique totale contenant des POP-PBDE dans les articles exportés/</w:t>
            </w:r>
          </w:p>
          <w:p w14:paraId="4909E54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(tonnes/an)</w:t>
            </w:r>
          </w:p>
        </w:tc>
        <w:tc>
          <w:tcPr>
            <w:tcW w:w="438" w:type="dxa"/>
          </w:tcPr>
          <w:p w14:paraId="1BAE548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DA283B" w:rsidRPr="003C5A92" w14:paraId="36B4DF80" w14:textId="77777777" w:rsidTr="00DA283B">
        <w:trPr>
          <w:trHeight w:val="300"/>
        </w:trPr>
        <w:tc>
          <w:tcPr>
            <w:tcW w:w="1187" w:type="dxa"/>
            <w:vMerge w:val="restart"/>
          </w:tcPr>
          <w:p w14:paraId="74F60DF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E83D5B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2A9AA1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1EDFB9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1D95FD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98" w:type="dxa"/>
            <w:shd w:val="clear" w:color="auto" w:fill="auto"/>
            <w:noWrap/>
            <w:vAlign w:val="bottom"/>
            <w:hideMark/>
          </w:tcPr>
          <w:p w14:paraId="2B3DA2DB" w14:textId="77777777" w:rsidR="00DA283B" w:rsidRPr="003C5A92" w:rsidRDefault="00DA283B" w:rsidP="000D4C18">
            <w:pPr>
              <w:spacing w:after="0" w:line="240" w:lineRule="auto"/>
              <w:rPr>
                <w:rFonts w:ascii="Calibri" w:eastAsia="Times New Roman" w:hAnsi="Calibri" w:cs="Calibri"/>
                <w:color w:val="000000"/>
                <w:sz w:val="18"/>
                <w:szCs w:val="20"/>
                <w:lang w:val="fr-FR"/>
              </w:rPr>
            </w:pPr>
          </w:p>
        </w:tc>
        <w:tc>
          <w:tcPr>
            <w:tcW w:w="1286" w:type="dxa"/>
            <w:shd w:val="clear" w:color="auto" w:fill="auto"/>
            <w:noWrap/>
            <w:vAlign w:val="bottom"/>
            <w:hideMark/>
          </w:tcPr>
          <w:p w14:paraId="769D7270" w14:textId="77777777" w:rsidR="00DA283B" w:rsidRPr="003C5A92" w:rsidRDefault="00DA283B" w:rsidP="000D4C18">
            <w:pPr>
              <w:spacing w:after="0" w:line="240" w:lineRule="auto"/>
              <w:rPr>
                <w:rFonts w:ascii="Calibri" w:eastAsia="Times New Roman" w:hAnsi="Calibri" w:cs="Calibri"/>
                <w:color w:val="000000"/>
                <w:sz w:val="20"/>
                <w:lang w:val="fr-FR"/>
              </w:rPr>
            </w:pPr>
          </w:p>
        </w:tc>
        <w:tc>
          <w:tcPr>
            <w:tcW w:w="1181" w:type="dxa"/>
            <w:shd w:val="clear" w:color="auto" w:fill="auto"/>
            <w:noWrap/>
            <w:vAlign w:val="bottom"/>
            <w:hideMark/>
          </w:tcPr>
          <w:p w14:paraId="113C2C73" w14:textId="77777777" w:rsidR="00DA283B" w:rsidRPr="003C5A92" w:rsidRDefault="00DA283B" w:rsidP="000D4C18">
            <w:pPr>
              <w:spacing w:after="0" w:line="240" w:lineRule="auto"/>
              <w:rPr>
                <w:rFonts w:ascii="Calibri" w:eastAsia="Times New Roman" w:hAnsi="Calibri" w:cs="Calibri"/>
                <w:color w:val="000000"/>
                <w:sz w:val="20"/>
                <w:lang w:val="fr-FR"/>
              </w:rPr>
            </w:pPr>
          </w:p>
        </w:tc>
        <w:tc>
          <w:tcPr>
            <w:tcW w:w="1526" w:type="dxa"/>
            <w:shd w:val="clear" w:color="auto" w:fill="auto"/>
            <w:noWrap/>
            <w:vAlign w:val="bottom"/>
            <w:hideMark/>
          </w:tcPr>
          <w:p w14:paraId="4C81F1B2" w14:textId="77777777" w:rsidR="00DA283B" w:rsidRPr="003C5A92" w:rsidRDefault="00DA283B" w:rsidP="000D4C18">
            <w:pPr>
              <w:spacing w:after="0" w:line="240" w:lineRule="auto"/>
              <w:rPr>
                <w:rFonts w:ascii="Calibri" w:eastAsia="Times New Roman" w:hAnsi="Calibri" w:cs="Calibri"/>
                <w:color w:val="000000"/>
                <w:sz w:val="20"/>
                <w:lang w:val="fr-FR"/>
              </w:rPr>
            </w:pPr>
          </w:p>
        </w:tc>
        <w:tc>
          <w:tcPr>
            <w:tcW w:w="1637" w:type="dxa"/>
            <w:shd w:val="clear" w:color="auto" w:fill="auto"/>
            <w:noWrap/>
            <w:vAlign w:val="bottom"/>
            <w:hideMark/>
          </w:tcPr>
          <w:p w14:paraId="3022232A" w14:textId="77777777" w:rsidR="00DA283B" w:rsidRPr="003C5A92" w:rsidRDefault="00DA283B" w:rsidP="000D4C18">
            <w:pPr>
              <w:spacing w:after="0" w:line="240" w:lineRule="auto"/>
              <w:rPr>
                <w:rFonts w:ascii="Calibri" w:eastAsia="Times New Roman" w:hAnsi="Calibri" w:cs="Calibri"/>
                <w:color w:val="000000"/>
                <w:sz w:val="20"/>
                <w:lang w:val="fr-FR"/>
              </w:rPr>
            </w:pPr>
          </w:p>
        </w:tc>
        <w:tc>
          <w:tcPr>
            <w:tcW w:w="1430" w:type="dxa"/>
          </w:tcPr>
          <w:p w14:paraId="28ABD282" w14:textId="77777777" w:rsidR="00DA283B" w:rsidRPr="003C5A92" w:rsidRDefault="00DA283B" w:rsidP="000D4C18">
            <w:pPr>
              <w:spacing w:after="0" w:line="240" w:lineRule="auto"/>
              <w:rPr>
                <w:rFonts w:ascii="Calibri" w:eastAsia="Times New Roman" w:hAnsi="Calibri" w:cs="Calibri"/>
                <w:color w:val="000000"/>
                <w:sz w:val="20"/>
                <w:lang w:val="fr-FR"/>
              </w:rPr>
            </w:pPr>
          </w:p>
        </w:tc>
        <w:tc>
          <w:tcPr>
            <w:tcW w:w="438" w:type="dxa"/>
          </w:tcPr>
          <w:p w14:paraId="62B78D4E" w14:textId="77777777" w:rsidR="00DA283B" w:rsidRPr="003C5A92" w:rsidRDefault="00DA283B" w:rsidP="000D4C18">
            <w:pPr>
              <w:spacing w:after="0" w:line="240" w:lineRule="auto"/>
              <w:rPr>
                <w:rFonts w:ascii="Calibri" w:eastAsia="Times New Roman" w:hAnsi="Calibri" w:cs="Calibri"/>
                <w:color w:val="000000"/>
                <w:sz w:val="20"/>
                <w:lang w:val="fr-FR"/>
              </w:rPr>
            </w:pPr>
          </w:p>
        </w:tc>
      </w:tr>
      <w:tr w:rsidR="00DA283B" w:rsidRPr="003C5A92" w14:paraId="39911928" w14:textId="77777777" w:rsidTr="00DA283B">
        <w:trPr>
          <w:trHeight w:val="300"/>
        </w:trPr>
        <w:tc>
          <w:tcPr>
            <w:tcW w:w="1187" w:type="dxa"/>
            <w:vMerge/>
          </w:tcPr>
          <w:p w14:paraId="53EEF622" w14:textId="77777777" w:rsidR="00DA283B" w:rsidRPr="003C5A92" w:rsidRDefault="00DA283B" w:rsidP="000D4C18">
            <w:pPr>
              <w:spacing w:after="0" w:line="240" w:lineRule="auto"/>
              <w:rPr>
                <w:rFonts w:ascii="Calibri" w:eastAsia="Times New Roman" w:hAnsi="Calibri" w:cs="Calibri"/>
                <w:color w:val="000000"/>
                <w:sz w:val="18"/>
                <w:szCs w:val="20"/>
                <w:lang w:val="fr-FR"/>
              </w:rPr>
            </w:pPr>
          </w:p>
        </w:tc>
        <w:tc>
          <w:tcPr>
            <w:tcW w:w="798" w:type="dxa"/>
            <w:shd w:val="clear" w:color="auto" w:fill="auto"/>
            <w:noWrap/>
            <w:vAlign w:val="bottom"/>
            <w:hideMark/>
          </w:tcPr>
          <w:p w14:paraId="11655EE1" w14:textId="77777777" w:rsidR="00DA283B" w:rsidRPr="003C5A92" w:rsidRDefault="00DA283B"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286" w:type="dxa"/>
            <w:shd w:val="clear" w:color="auto" w:fill="auto"/>
            <w:noWrap/>
            <w:vAlign w:val="bottom"/>
            <w:hideMark/>
          </w:tcPr>
          <w:p w14:paraId="78F5A01F" w14:textId="77777777" w:rsidR="00DA283B" w:rsidRPr="003C5A92" w:rsidRDefault="00DA283B"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81" w:type="dxa"/>
            <w:shd w:val="clear" w:color="auto" w:fill="auto"/>
            <w:noWrap/>
            <w:vAlign w:val="bottom"/>
            <w:hideMark/>
          </w:tcPr>
          <w:p w14:paraId="020CC2EC" w14:textId="77777777" w:rsidR="00DA283B" w:rsidRPr="003C5A92" w:rsidRDefault="00DA283B"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526" w:type="dxa"/>
            <w:shd w:val="clear" w:color="auto" w:fill="auto"/>
            <w:noWrap/>
            <w:vAlign w:val="bottom"/>
            <w:hideMark/>
          </w:tcPr>
          <w:p w14:paraId="3E9E7C60" w14:textId="77777777" w:rsidR="00DA283B" w:rsidRPr="003C5A92" w:rsidRDefault="00DA283B"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637" w:type="dxa"/>
            <w:shd w:val="clear" w:color="auto" w:fill="auto"/>
            <w:noWrap/>
            <w:vAlign w:val="bottom"/>
            <w:hideMark/>
          </w:tcPr>
          <w:p w14:paraId="611641E5" w14:textId="77777777" w:rsidR="00DA283B" w:rsidRPr="003C5A92" w:rsidRDefault="00DA283B"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430" w:type="dxa"/>
          </w:tcPr>
          <w:p w14:paraId="2DEAE8ED" w14:textId="77777777" w:rsidR="00DA283B" w:rsidRPr="003C5A92" w:rsidRDefault="00DA283B" w:rsidP="000D4C18">
            <w:pPr>
              <w:spacing w:after="0" w:line="240" w:lineRule="auto"/>
              <w:rPr>
                <w:rFonts w:ascii="Calibri" w:eastAsia="Times New Roman" w:hAnsi="Calibri" w:cs="Calibri"/>
                <w:color w:val="000000"/>
                <w:sz w:val="20"/>
                <w:lang w:val="fr-FR"/>
              </w:rPr>
            </w:pPr>
          </w:p>
        </w:tc>
        <w:tc>
          <w:tcPr>
            <w:tcW w:w="438" w:type="dxa"/>
          </w:tcPr>
          <w:p w14:paraId="27F693CE" w14:textId="77777777" w:rsidR="00DA283B" w:rsidRPr="003C5A92" w:rsidRDefault="00DA283B" w:rsidP="000D4C18">
            <w:pPr>
              <w:spacing w:after="0" w:line="240" w:lineRule="auto"/>
              <w:rPr>
                <w:rFonts w:ascii="Calibri" w:eastAsia="Times New Roman" w:hAnsi="Calibri" w:cs="Calibri"/>
                <w:color w:val="000000"/>
                <w:sz w:val="20"/>
                <w:lang w:val="fr-FR"/>
              </w:rPr>
            </w:pPr>
          </w:p>
        </w:tc>
      </w:tr>
    </w:tbl>
    <w:p w14:paraId="0E7EECC6" w14:textId="77777777" w:rsidR="00E53E1C" w:rsidRPr="003C5A92" w:rsidRDefault="00E53E1C" w:rsidP="00190372">
      <w:pPr>
        <w:rPr>
          <w:sz w:val="20"/>
          <w:lang w:val="fr-FR"/>
        </w:rPr>
      </w:pPr>
    </w:p>
    <w:p w14:paraId="364E2838"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41</w:t>
      </w:r>
      <w:r w:rsidRPr="003C5A92">
        <w:rPr>
          <w:sz w:val="20"/>
          <w:lang w:val="fr-FR"/>
        </w:rPr>
        <w:t xml:space="preserve">. </w:t>
      </w:r>
      <w:r w:rsidR="009220EC" w:rsidRPr="003C5A92">
        <w:rPr>
          <w:sz w:val="20"/>
          <w:lang w:val="fr-FR"/>
        </w:rPr>
        <w:t>Informations sur les</w:t>
      </w:r>
      <w:r w:rsidRPr="003C5A92">
        <w:rPr>
          <w:sz w:val="20"/>
          <w:lang w:val="fr-FR"/>
        </w:rPr>
        <w:t xml:space="preserve"> déchets contenant des POP-PBDE exportés (DEEE et VHU) en vue d'une </w:t>
      </w:r>
      <w:r w:rsidR="00BD699A"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00"/>
        <w:gridCol w:w="3402"/>
        <w:gridCol w:w="1215"/>
        <w:gridCol w:w="1445"/>
        <w:gridCol w:w="1443"/>
      </w:tblGrid>
      <w:tr w:rsidR="009220EC" w:rsidRPr="003C5A92" w14:paraId="617F4042" w14:textId="77777777" w:rsidTr="009220EC">
        <w:trPr>
          <w:trHeight w:val="525"/>
        </w:trPr>
        <w:tc>
          <w:tcPr>
            <w:tcW w:w="477" w:type="pct"/>
          </w:tcPr>
          <w:p w14:paraId="6F69C056" w14:textId="77777777" w:rsidR="009220EC" w:rsidRPr="003C5A92" w:rsidRDefault="009220EC" w:rsidP="00CA7D86">
            <w:pPr>
              <w:spacing w:after="0" w:line="240" w:lineRule="auto"/>
              <w:rPr>
                <w:rFonts w:ascii="Calibri" w:eastAsia="Times New Roman" w:hAnsi="Calibri" w:cs="Calibri"/>
                <w:b/>
                <w:bCs/>
                <w:color w:val="000000"/>
                <w:sz w:val="18"/>
                <w:szCs w:val="20"/>
                <w:lang w:val="fr-FR"/>
              </w:rPr>
            </w:pPr>
          </w:p>
          <w:p w14:paraId="470494D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62" w:type="pct"/>
            <w:shd w:val="clear" w:color="auto" w:fill="auto"/>
            <w:noWrap/>
            <w:vAlign w:val="bottom"/>
            <w:hideMark/>
          </w:tcPr>
          <w:p w14:paraId="15CE974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868" w:type="pct"/>
            <w:shd w:val="clear" w:color="auto" w:fill="auto"/>
            <w:noWrap/>
            <w:vAlign w:val="bottom"/>
            <w:hideMark/>
          </w:tcPr>
          <w:p w14:paraId="318F62B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de produit chimique dans les déchets</w:t>
            </w:r>
          </w:p>
        </w:tc>
        <w:tc>
          <w:tcPr>
            <w:tcW w:w="1016" w:type="pct"/>
            <w:shd w:val="clear" w:color="auto" w:fill="auto"/>
            <w:vAlign w:val="bottom"/>
            <w:hideMark/>
          </w:tcPr>
          <w:p w14:paraId="64CA654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139" w:type="pct"/>
            <w:shd w:val="clear" w:color="auto" w:fill="auto"/>
            <w:vAlign w:val="bottom"/>
            <w:hideMark/>
          </w:tcPr>
          <w:p w14:paraId="439C8FD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(tonnes/an)</w:t>
            </w:r>
          </w:p>
        </w:tc>
        <w:tc>
          <w:tcPr>
            <w:tcW w:w="1139" w:type="pct"/>
          </w:tcPr>
          <w:p w14:paraId="684606C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9220EC" w:rsidRPr="003C5A92" w14:paraId="3E0183A5" w14:textId="77777777" w:rsidTr="009220EC">
        <w:trPr>
          <w:trHeight w:val="610"/>
        </w:trPr>
        <w:tc>
          <w:tcPr>
            <w:tcW w:w="477" w:type="pct"/>
          </w:tcPr>
          <w:p w14:paraId="69D10BC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3BCB48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96712A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242BE6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58F17F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62" w:type="pct"/>
            <w:shd w:val="clear" w:color="auto" w:fill="auto"/>
            <w:noWrap/>
            <w:vAlign w:val="bottom"/>
            <w:hideMark/>
          </w:tcPr>
          <w:p w14:paraId="7D970816" w14:textId="77777777" w:rsidR="009220EC" w:rsidRPr="003C5A92" w:rsidRDefault="009220EC"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868" w:type="pct"/>
            <w:shd w:val="clear" w:color="auto" w:fill="auto"/>
            <w:noWrap/>
            <w:vAlign w:val="bottom"/>
            <w:hideMark/>
          </w:tcPr>
          <w:p w14:paraId="261E3E63" w14:textId="77777777" w:rsidR="009220EC" w:rsidRPr="003C5A92" w:rsidRDefault="009220EC"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16" w:type="pct"/>
            <w:shd w:val="clear" w:color="auto" w:fill="auto"/>
            <w:noWrap/>
            <w:vAlign w:val="bottom"/>
            <w:hideMark/>
          </w:tcPr>
          <w:p w14:paraId="714C2252" w14:textId="77777777" w:rsidR="009220EC" w:rsidRPr="003C5A92" w:rsidRDefault="009220EC"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39" w:type="pct"/>
            <w:shd w:val="clear" w:color="auto" w:fill="auto"/>
            <w:noWrap/>
            <w:vAlign w:val="bottom"/>
            <w:hideMark/>
          </w:tcPr>
          <w:p w14:paraId="10CD9323" w14:textId="77777777" w:rsidR="009220EC" w:rsidRPr="003C5A92" w:rsidRDefault="009220EC"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39" w:type="pct"/>
          </w:tcPr>
          <w:p w14:paraId="39925632" w14:textId="77777777" w:rsidR="009220EC" w:rsidRPr="003C5A92" w:rsidRDefault="009220EC" w:rsidP="00CA7D86">
            <w:pPr>
              <w:spacing w:after="0" w:line="240" w:lineRule="auto"/>
              <w:rPr>
                <w:rFonts w:ascii="Calibri" w:eastAsia="Times New Roman" w:hAnsi="Calibri" w:cs="Calibri"/>
                <w:color w:val="000000"/>
                <w:sz w:val="20"/>
                <w:lang w:val="fr-FR"/>
              </w:rPr>
            </w:pPr>
          </w:p>
        </w:tc>
      </w:tr>
    </w:tbl>
    <w:p w14:paraId="5B2435B8" w14:textId="77777777" w:rsidR="00427333" w:rsidRPr="003C5A92" w:rsidRDefault="00427333" w:rsidP="00190372">
      <w:pPr>
        <w:rPr>
          <w:sz w:val="20"/>
          <w:lang w:val="fr-FR"/>
        </w:rPr>
      </w:pPr>
    </w:p>
    <w:p w14:paraId="172DB973" w14:textId="77777777" w:rsidR="005A181C" w:rsidRPr="003C5A92" w:rsidRDefault="00144174">
      <w:pPr>
        <w:pStyle w:val="Heading5"/>
        <w:rPr>
          <w:sz w:val="20"/>
          <w:lang w:val="fr-FR"/>
        </w:rPr>
      </w:pPr>
      <w:r w:rsidRPr="003C5A92">
        <w:rPr>
          <w:sz w:val="20"/>
          <w:lang w:val="fr-FR"/>
        </w:rPr>
        <w:t>2.3.3.1.4 Utilisation</w:t>
      </w:r>
    </w:p>
    <w:p w14:paraId="50302FF1" w14:textId="77777777" w:rsidR="00D10681" w:rsidRPr="003C5A92" w:rsidRDefault="00D10681" w:rsidP="00F5686A">
      <w:pPr>
        <w:rPr>
          <w:b/>
          <w:color w:val="FF0000"/>
          <w:sz w:val="20"/>
          <w:lang w:val="fr-FR"/>
        </w:rPr>
      </w:pPr>
    </w:p>
    <w:p w14:paraId="63AC0F1C" w14:textId="77777777" w:rsidR="005A181C" w:rsidRPr="003C5A92" w:rsidRDefault="003C5A92">
      <w:pPr>
        <w:rPr>
          <w:b/>
          <w:color w:val="FF0000"/>
          <w:sz w:val="20"/>
          <w:lang w:val="fr-FR"/>
        </w:rPr>
      </w:pPr>
      <w:r w:rsidRPr="003C5A92">
        <w:rPr>
          <w:b/>
          <w:color w:val="FF0000"/>
          <w:sz w:val="20"/>
          <w:lang w:val="fr-FR"/>
        </w:rPr>
        <w:t>[Narration]</w:t>
      </w:r>
    </w:p>
    <w:p w14:paraId="5ACC87DA" w14:textId="77777777" w:rsidR="005A181C" w:rsidRPr="003C5A92" w:rsidRDefault="00144174">
      <w:pPr>
        <w:rPr>
          <w:sz w:val="20"/>
          <w:lang w:val="fr-FR"/>
        </w:rPr>
      </w:pPr>
      <w:r w:rsidRPr="003C5A92">
        <w:rPr>
          <w:sz w:val="20"/>
          <w:lang w:val="fr-FR"/>
        </w:rPr>
        <w:tab/>
        <w:t xml:space="preserve">AE Équipements </w:t>
      </w:r>
      <w:r w:rsidRPr="003C5A92">
        <w:rPr>
          <w:sz w:val="20"/>
          <w:lang w:val="fr-FR"/>
        </w:rPr>
        <w:tab/>
        <w:t>électriques et électroniques (EEE)</w:t>
      </w:r>
    </w:p>
    <w:p w14:paraId="73849880"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42</w:t>
      </w:r>
      <w:r w:rsidRPr="003C5A92">
        <w:rPr>
          <w:sz w:val="20"/>
          <w:lang w:val="fr-FR"/>
        </w:rPr>
        <w:t xml:space="preserve">. </w:t>
      </w:r>
      <w:r w:rsidR="00E17620" w:rsidRPr="003C5A92">
        <w:rPr>
          <w:sz w:val="20"/>
          <w:lang w:val="fr-FR"/>
        </w:rPr>
        <w:t>Informations sur la</w:t>
      </w:r>
      <w:r w:rsidRPr="003C5A92">
        <w:rPr>
          <w:sz w:val="20"/>
          <w:lang w:val="fr-FR"/>
        </w:rPr>
        <w:t xml:space="preserve"> teneur totale estimée en POP-PBDE des articles/produits </w:t>
      </w:r>
      <w:r w:rsidR="006C10C3" w:rsidRPr="003C5A92">
        <w:rPr>
          <w:sz w:val="20"/>
          <w:lang w:val="fr-FR"/>
        </w:rPr>
        <w:t xml:space="preserve">EEE </w:t>
      </w:r>
      <w:r w:rsidRPr="003C5A92">
        <w:rPr>
          <w:sz w:val="20"/>
          <w:lang w:val="fr-FR"/>
        </w:rPr>
        <w:t xml:space="preserve">utilisés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657"/>
        <w:gridCol w:w="1348"/>
        <w:gridCol w:w="1480"/>
        <w:gridCol w:w="1353"/>
        <w:gridCol w:w="1353"/>
        <w:gridCol w:w="1109"/>
        <w:gridCol w:w="988"/>
      </w:tblGrid>
      <w:tr w:rsidR="00E17620" w:rsidRPr="003C5A92" w14:paraId="75D932B2" w14:textId="77777777" w:rsidTr="00E17620">
        <w:trPr>
          <w:trHeight w:val="1340"/>
        </w:trPr>
        <w:tc>
          <w:tcPr>
            <w:tcW w:w="520" w:type="pct"/>
          </w:tcPr>
          <w:p w14:paraId="40DB4C54"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p w14:paraId="380C06A9"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p w14:paraId="40685A8F"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p w14:paraId="7E66FFA1"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p w14:paraId="5069C1F7"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p w14:paraId="044311F3"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p w14:paraId="1C145C5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473" w:type="pct"/>
            <w:shd w:val="clear" w:color="auto" w:fill="auto"/>
            <w:noWrap/>
            <w:vAlign w:val="bottom"/>
            <w:hideMark/>
          </w:tcPr>
          <w:p w14:paraId="5428216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652" w:type="pct"/>
            <w:shd w:val="clear" w:color="auto" w:fill="auto"/>
            <w:vAlign w:val="bottom"/>
            <w:hideMark/>
          </w:tcPr>
          <w:p w14:paraId="2295EFB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POP-PBDE</w:t>
            </w:r>
          </w:p>
        </w:tc>
        <w:tc>
          <w:tcPr>
            <w:tcW w:w="730" w:type="pct"/>
            <w:shd w:val="clear" w:color="auto" w:fill="auto"/>
            <w:vAlign w:val="bottom"/>
            <w:hideMark/>
          </w:tcPr>
          <w:p w14:paraId="6D1A190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des POP-PBDE utilisés (tonnes/an)</w:t>
            </w:r>
          </w:p>
        </w:tc>
        <w:tc>
          <w:tcPr>
            <w:tcW w:w="740" w:type="pct"/>
            <w:shd w:val="clear" w:color="auto" w:fill="auto"/>
            <w:vAlign w:val="bottom"/>
            <w:hideMark/>
          </w:tcPr>
          <w:p w14:paraId="1D3EB0F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fraction polymérique contenant des POP-PBDE dans les articles/produits utilisés (tonnes/an)</w:t>
            </w:r>
          </w:p>
        </w:tc>
        <w:tc>
          <w:tcPr>
            <w:tcW w:w="717" w:type="pct"/>
            <w:shd w:val="clear" w:color="auto" w:fill="auto"/>
            <w:vAlign w:val="bottom"/>
            <w:hideMark/>
          </w:tcPr>
          <w:p w14:paraId="091850D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POP-PBDE des articles/produits utilisés (tonnes/an)</w:t>
            </w:r>
          </w:p>
        </w:tc>
        <w:tc>
          <w:tcPr>
            <w:tcW w:w="584" w:type="pct"/>
          </w:tcPr>
          <w:p w14:paraId="04E2492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584" w:type="pct"/>
          </w:tcPr>
          <w:p w14:paraId="781C6EF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17620" w:rsidRPr="003C5A92" w14:paraId="52AD24AC" w14:textId="77777777" w:rsidTr="00E17620">
        <w:trPr>
          <w:trHeight w:val="315"/>
        </w:trPr>
        <w:tc>
          <w:tcPr>
            <w:tcW w:w="520" w:type="pct"/>
            <w:vMerge w:val="restart"/>
          </w:tcPr>
          <w:p w14:paraId="287ACF6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A72615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10CA9F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DE1F3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0493B3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473" w:type="pct"/>
            <w:shd w:val="clear" w:color="auto" w:fill="auto"/>
            <w:noWrap/>
            <w:vAlign w:val="bottom"/>
            <w:hideMark/>
          </w:tcPr>
          <w:p w14:paraId="34729D41"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tc>
        <w:tc>
          <w:tcPr>
            <w:tcW w:w="652" w:type="pct"/>
            <w:shd w:val="clear" w:color="auto" w:fill="auto"/>
            <w:vAlign w:val="bottom"/>
            <w:hideMark/>
          </w:tcPr>
          <w:p w14:paraId="2C079763"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tc>
        <w:tc>
          <w:tcPr>
            <w:tcW w:w="730" w:type="pct"/>
            <w:shd w:val="clear" w:color="auto" w:fill="auto"/>
            <w:vAlign w:val="bottom"/>
            <w:hideMark/>
          </w:tcPr>
          <w:p w14:paraId="3A478376"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tc>
        <w:tc>
          <w:tcPr>
            <w:tcW w:w="740" w:type="pct"/>
            <w:shd w:val="clear" w:color="auto" w:fill="auto"/>
            <w:vAlign w:val="bottom"/>
            <w:hideMark/>
          </w:tcPr>
          <w:p w14:paraId="648B1F2E"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tc>
        <w:tc>
          <w:tcPr>
            <w:tcW w:w="717" w:type="pct"/>
            <w:shd w:val="clear" w:color="auto" w:fill="auto"/>
            <w:vAlign w:val="bottom"/>
            <w:hideMark/>
          </w:tcPr>
          <w:p w14:paraId="48381555"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tc>
        <w:tc>
          <w:tcPr>
            <w:tcW w:w="584" w:type="pct"/>
            <w:vMerge w:val="restart"/>
          </w:tcPr>
          <w:p w14:paraId="2A972DC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juridique, institutionnel ou politique</w:t>
            </w:r>
          </w:p>
          <w:p w14:paraId="04C310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w:t>
            </w:r>
          </w:p>
          <w:p w14:paraId="4A6520E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humaines</w:t>
            </w:r>
          </w:p>
          <w:p w14:paraId="24AB67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capacité technique</w:t>
            </w:r>
          </w:p>
          <w:p w14:paraId="5EA3EFD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[Autres </w:t>
            </w:r>
          </w:p>
        </w:tc>
        <w:tc>
          <w:tcPr>
            <w:tcW w:w="584" w:type="pct"/>
          </w:tcPr>
          <w:p w14:paraId="5234E7CA" w14:textId="77777777" w:rsidR="00E17620" w:rsidRPr="003C5A92" w:rsidRDefault="00E17620" w:rsidP="009362F0">
            <w:pPr>
              <w:spacing w:after="0" w:line="240" w:lineRule="auto"/>
              <w:rPr>
                <w:rFonts w:ascii="Calibri" w:eastAsia="Times New Roman" w:hAnsi="Calibri" w:cs="Calibri"/>
                <w:color w:val="000000"/>
                <w:sz w:val="18"/>
                <w:szCs w:val="20"/>
                <w:lang w:val="fr-FR"/>
              </w:rPr>
            </w:pPr>
          </w:p>
        </w:tc>
      </w:tr>
      <w:tr w:rsidR="00E17620" w:rsidRPr="003C5A92" w14:paraId="08F61E55" w14:textId="77777777" w:rsidTr="00E17620">
        <w:trPr>
          <w:trHeight w:val="315"/>
        </w:trPr>
        <w:tc>
          <w:tcPr>
            <w:tcW w:w="520" w:type="pct"/>
            <w:vMerge/>
          </w:tcPr>
          <w:p w14:paraId="5764B0BA"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tc>
        <w:tc>
          <w:tcPr>
            <w:tcW w:w="473" w:type="pct"/>
            <w:shd w:val="clear" w:color="auto" w:fill="auto"/>
            <w:noWrap/>
            <w:vAlign w:val="bottom"/>
            <w:hideMark/>
          </w:tcPr>
          <w:p w14:paraId="4CDCAC08"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652" w:type="pct"/>
            <w:shd w:val="clear" w:color="auto" w:fill="auto"/>
            <w:vAlign w:val="bottom"/>
            <w:hideMark/>
          </w:tcPr>
          <w:p w14:paraId="48C08E4A"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730" w:type="pct"/>
            <w:shd w:val="clear" w:color="auto" w:fill="auto"/>
            <w:vAlign w:val="bottom"/>
            <w:hideMark/>
          </w:tcPr>
          <w:p w14:paraId="1E1F8F7E"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740" w:type="pct"/>
            <w:shd w:val="clear" w:color="auto" w:fill="auto"/>
            <w:vAlign w:val="bottom"/>
            <w:hideMark/>
          </w:tcPr>
          <w:p w14:paraId="3BD089C0"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717" w:type="pct"/>
            <w:shd w:val="clear" w:color="auto" w:fill="auto"/>
            <w:vAlign w:val="bottom"/>
            <w:hideMark/>
          </w:tcPr>
          <w:p w14:paraId="4A414E56"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584" w:type="pct"/>
            <w:vMerge/>
          </w:tcPr>
          <w:p w14:paraId="46670CF0"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tc>
        <w:tc>
          <w:tcPr>
            <w:tcW w:w="584" w:type="pct"/>
          </w:tcPr>
          <w:p w14:paraId="7A6828E7" w14:textId="77777777" w:rsidR="00E17620" w:rsidRPr="003C5A92" w:rsidRDefault="00E17620" w:rsidP="00567A20">
            <w:pPr>
              <w:spacing w:after="0" w:line="240" w:lineRule="auto"/>
              <w:rPr>
                <w:rFonts w:ascii="Calibri" w:eastAsia="Times New Roman" w:hAnsi="Calibri" w:cs="Calibri"/>
                <w:b/>
                <w:bCs/>
                <w:color w:val="000000"/>
                <w:sz w:val="18"/>
                <w:szCs w:val="20"/>
                <w:lang w:val="fr-FR"/>
              </w:rPr>
            </w:pPr>
          </w:p>
        </w:tc>
      </w:tr>
    </w:tbl>
    <w:p w14:paraId="64F65275" w14:textId="77777777" w:rsidR="00567A20" w:rsidRPr="003C5A92" w:rsidRDefault="00567A20" w:rsidP="00190372">
      <w:pPr>
        <w:rPr>
          <w:sz w:val="20"/>
          <w:lang w:val="fr-FR"/>
        </w:rPr>
      </w:pPr>
    </w:p>
    <w:p w14:paraId="58C63974" w14:textId="77777777" w:rsidR="005A181C" w:rsidRPr="003C5A92" w:rsidRDefault="00144174">
      <w:pPr>
        <w:rPr>
          <w:sz w:val="20"/>
          <w:lang w:val="fr-FR"/>
        </w:rPr>
      </w:pPr>
      <w:r w:rsidRPr="003C5A92">
        <w:rPr>
          <w:sz w:val="20"/>
          <w:lang w:val="fr-FR"/>
        </w:rPr>
        <w:tab/>
        <w:t>BT Secteur des transports</w:t>
      </w:r>
      <w:r w:rsidRPr="003C5A92">
        <w:rPr>
          <w:sz w:val="20"/>
          <w:lang w:val="fr-FR"/>
        </w:rPr>
        <w:tab/>
      </w:r>
    </w:p>
    <w:p w14:paraId="47970702"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43</w:t>
      </w:r>
      <w:r w:rsidRPr="003C5A92">
        <w:rPr>
          <w:sz w:val="20"/>
          <w:lang w:val="fr-FR"/>
        </w:rPr>
        <w:t xml:space="preserve">. </w:t>
      </w:r>
      <w:r w:rsidR="0023591C" w:rsidRPr="003C5A92">
        <w:rPr>
          <w:sz w:val="20"/>
          <w:lang w:val="fr-FR"/>
        </w:rPr>
        <w:t>Informations sur la</w:t>
      </w:r>
      <w:r w:rsidRPr="003C5A92">
        <w:rPr>
          <w:sz w:val="20"/>
          <w:lang w:val="fr-FR"/>
        </w:rPr>
        <w:t xml:space="preserve"> teneur totale estimée en POP-PBDE des articles/produits utilisés dans le secteur des transports </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718"/>
        <w:gridCol w:w="1174"/>
        <w:gridCol w:w="1287"/>
        <w:gridCol w:w="1178"/>
        <w:gridCol w:w="1178"/>
        <w:gridCol w:w="1178"/>
        <w:gridCol w:w="971"/>
        <w:gridCol w:w="1035"/>
      </w:tblGrid>
      <w:tr w:rsidR="0023591C" w:rsidRPr="003C5A92" w14:paraId="78FF2565" w14:textId="77777777" w:rsidTr="003C5A92">
        <w:trPr>
          <w:trHeight w:val="2055"/>
        </w:trPr>
        <w:tc>
          <w:tcPr>
            <w:tcW w:w="419" w:type="pct"/>
          </w:tcPr>
          <w:p w14:paraId="07F4B8D6" w14:textId="77777777" w:rsidR="0023591C" w:rsidRPr="003C5A92" w:rsidRDefault="0023591C" w:rsidP="00567A20">
            <w:pPr>
              <w:spacing w:after="0" w:line="240" w:lineRule="auto"/>
              <w:rPr>
                <w:rFonts w:ascii="Calibri" w:eastAsia="Times New Roman" w:hAnsi="Calibri" w:cs="Calibri"/>
                <w:b/>
                <w:bCs/>
                <w:color w:val="000000"/>
                <w:sz w:val="18"/>
                <w:szCs w:val="20"/>
                <w:lang w:val="fr-FR"/>
              </w:rPr>
            </w:pPr>
          </w:p>
          <w:p w14:paraId="5263ACCD" w14:textId="77777777" w:rsidR="0023591C" w:rsidRPr="003C5A92" w:rsidRDefault="0023591C" w:rsidP="00567A20">
            <w:pPr>
              <w:spacing w:after="0" w:line="240" w:lineRule="auto"/>
              <w:rPr>
                <w:rFonts w:ascii="Calibri" w:eastAsia="Times New Roman" w:hAnsi="Calibri" w:cs="Calibri"/>
                <w:b/>
                <w:bCs/>
                <w:color w:val="000000"/>
                <w:sz w:val="18"/>
                <w:szCs w:val="20"/>
                <w:lang w:val="fr-FR"/>
              </w:rPr>
            </w:pPr>
          </w:p>
          <w:p w14:paraId="54E9241D" w14:textId="77777777" w:rsidR="0023591C" w:rsidRPr="003C5A92" w:rsidRDefault="0023591C" w:rsidP="00567A20">
            <w:pPr>
              <w:spacing w:after="0" w:line="240" w:lineRule="auto"/>
              <w:rPr>
                <w:rFonts w:ascii="Calibri" w:eastAsia="Times New Roman" w:hAnsi="Calibri" w:cs="Calibri"/>
                <w:b/>
                <w:bCs/>
                <w:color w:val="000000"/>
                <w:sz w:val="18"/>
                <w:szCs w:val="20"/>
                <w:lang w:val="fr-FR"/>
              </w:rPr>
            </w:pPr>
          </w:p>
          <w:p w14:paraId="0F1B5F1B" w14:textId="77777777" w:rsidR="0023591C" w:rsidRPr="003C5A92" w:rsidRDefault="0023591C" w:rsidP="00567A20">
            <w:pPr>
              <w:spacing w:after="0" w:line="240" w:lineRule="auto"/>
              <w:rPr>
                <w:rFonts w:ascii="Calibri" w:eastAsia="Times New Roman" w:hAnsi="Calibri" w:cs="Calibri"/>
                <w:b/>
                <w:bCs/>
                <w:color w:val="000000"/>
                <w:sz w:val="18"/>
                <w:szCs w:val="20"/>
                <w:lang w:val="fr-FR"/>
              </w:rPr>
            </w:pPr>
          </w:p>
          <w:p w14:paraId="281C37DF" w14:textId="77777777" w:rsidR="0023591C" w:rsidRPr="003C5A92" w:rsidRDefault="0023591C" w:rsidP="00567A20">
            <w:pPr>
              <w:spacing w:after="0" w:line="240" w:lineRule="auto"/>
              <w:rPr>
                <w:rFonts w:ascii="Calibri" w:eastAsia="Times New Roman" w:hAnsi="Calibri" w:cs="Calibri"/>
                <w:b/>
                <w:bCs/>
                <w:color w:val="000000"/>
                <w:sz w:val="18"/>
                <w:szCs w:val="20"/>
                <w:lang w:val="fr-FR"/>
              </w:rPr>
            </w:pPr>
          </w:p>
          <w:p w14:paraId="5D982E2B" w14:textId="77777777" w:rsidR="0023591C" w:rsidRPr="003C5A92" w:rsidRDefault="0023591C" w:rsidP="00567A20">
            <w:pPr>
              <w:spacing w:after="0" w:line="240" w:lineRule="auto"/>
              <w:rPr>
                <w:rFonts w:ascii="Calibri" w:eastAsia="Times New Roman" w:hAnsi="Calibri" w:cs="Calibri"/>
                <w:b/>
                <w:bCs/>
                <w:color w:val="000000"/>
                <w:sz w:val="18"/>
                <w:szCs w:val="20"/>
                <w:lang w:val="fr-FR"/>
              </w:rPr>
            </w:pPr>
          </w:p>
          <w:p w14:paraId="322FFE64" w14:textId="77777777" w:rsidR="0023591C" w:rsidRPr="003C5A92" w:rsidRDefault="0023591C" w:rsidP="00567A20">
            <w:pPr>
              <w:spacing w:after="0" w:line="240" w:lineRule="auto"/>
              <w:rPr>
                <w:rFonts w:ascii="Calibri" w:eastAsia="Times New Roman" w:hAnsi="Calibri" w:cs="Calibri"/>
                <w:b/>
                <w:bCs/>
                <w:color w:val="000000"/>
                <w:sz w:val="18"/>
                <w:szCs w:val="20"/>
                <w:lang w:val="fr-FR"/>
              </w:rPr>
            </w:pPr>
          </w:p>
          <w:p w14:paraId="763F02D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77" w:type="pct"/>
            <w:shd w:val="clear" w:color="auto" w:fill="auto"/>
            <w:noWrap/>
            <w:vAlign w:val="bottom"/>
            <w:hideMark/>
          </w:tcPr>
          <w:p w14:paraId="6A5CDB01"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Année</w:t>
            </w:r>
          </w:p>
        </w:tc>
        <w:tc>
          <w:tcPr>
            <w:tcW w:w="617" w:type="pct"/>
            <w:shd w:val="clear" w:color="auto" w:fill="auto"/>
            <w:vAlign w:val="bottom"/>
            <w:hideMark/>
          </w:tcPr>
          <w:p w14:paraId="074A9A98"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Type d'article/produit contenant des POP-PBDE</w:t>
            </w:r>
          </w:p>
        </w:tc>
        <w:tc>
          <w:tcPr>
            <w:tcW w:w="676" w:type="pct"/>
            <w:shd w:val="clear" w:color="auto" w:fill="auto"/>
            <w:vAlign w:val="bottom"/>
            <w:hideMark/>
          </w:tcPr>
          <w:p w14:paraId="54197BE7"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Quantité totale d'articles/produits contenant des POP-PBDE utilisés (tonnes/an)</w:t>
            </w:r>
          </w:p>
        </w:tc>
        <w:tc>
          <w:tcPr>
            <w:tcW w:w="619" w:type="pct"/>
            <w:shd w:val="clear" w:color="auto" w:fill="auto"/>
            <w:vAlign w:val="bottom"/>
            <w:hideMark/>
          </w:tcPr>
          <w:p w14:paraId="70B34015"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Estimation totale de la fraction polymérique contenant des POP-PBDE dans les articles/produits utilisés (tonnes/an)</w:t>
            </w:r>
          </w:p>
        </w:tc>
        <w:tc>
          <w:tcPr>
            <w:tcW w:w="619" w:type="pct"/>
            <w:shd w:val="clear" w:color="auto" w:fill="auto"/>
            <w:vAlign w:val="bottom"/>
            <w:hideMark/>
          </w:tcPr>
          <w:p w14:paraId="27AE4670"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Estimation totale de la mousse de polyuréthane contenant des POP-PBDE dans les articles/produits en usage (tonnes/an)</w:t>
            </w:r>
          </w:p>
          <w:p w14:paraId="63D1043D" w14:textId="77777777" w:rsidR="0023591C" w:rsidRPr="003C5A92" w:rsidRDefault="0023591C" w:rsidP="00567A20">
            <w:pPr>
              <w:spacing w:after="0" w:line="240" w:lineRule="auto"/>
              <w:rPr>
                <w:rFonts w:ascii="Calibri" w:eastAsia="Times New Roman" w:hAnsi="Calibri" w:cs="Calibri"/>
                <w:b/>
                <w:bCs/>
                <w:color w:val="000000"/>
                <w:sz w:val="16"/>
                <w:szCs w:val="20"/>
                <w:lang w:val="fr-FR"/>
              </w:rPr>
            </w:pPr>
          </w:p>
        </w:tc>
        <w:tc>
          <w:tcPr>
            <w:tcW w:w="619" w:type="pct"/>
            <w:shd w:val="clear" w:color="auto" w:fill="auto"/>
            <w:vAlign w:val="bottom"/>
            <w:hideMark/>
          </w:tcPr>
          <w:p w14:paraId="649C71EC"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Estimation de la teneur totale en POP-PBDE des articles/produits utilisés (tonnes/an)</w:t>
            </w:r>
          </w:p>
        </w:tc>
        <w:tc>
          <w:tcPr>
            <w:tcW w:w="510" w:type="pct"/>
          </w:tcPr>
          <w:p w14:paraId="60CB5BCD"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Principales sources de problèmes</w:t>
            </w:r>
          </w:p>
        </w:tc>
        <w:tc>
          <w:tcPr>
            <w:tcW w:w="544" w:type="pct"/>
          </w:tcPr>
          <w:p w14:paraId="748DA4FB" w14:textId="77777777" w:rsidR="005A181C" w:rsidRPr="003C5A92" w:rsidRDefault="00144174">
            <w:pPr>
              <w:spacing w:after="0" w:line="240" w:lineRule="auto"/>
              <w:rPr>
                <w:rFonts w:ascii="Calibri" w:eastAsia="Times New Roman" w:hAnsi="Calibri" w:cs="Calibri"/>
                <w:b/>
                <w:bCs/>
                <w:color w:val="000000"/>
                <w:sz w:val="16"/>
                <w:szCs w:val="20"/>
                <w:lang w:val="fr-FR"/>
              </w:rPr>
            </w:pPr>
            <w:r w:rsidRPr="003C5A92">
              <w:rPr>
                <w:rFonts w:ascii="Calibri" w:eastAsia="Times New Roman" w:hAnsi="Calibri" w:cs="Calibri"/>
                <w:b/>
                <w:bCs/>
                <w:color w:val="000000"/>
                <w:sz w:val="16"/>
                <w:szCs w:val="20"/>
                <w:lang w:val="fr-FR"/>
              </w:rPr>
              <w:t>Remarques</w:t>
            </w:r>
          </w:p>
        </w:tc>
      </w:tr>
      <w:tr w:rsidR="0023591C" w:rsidRPr="003C5A92" w14:paraId="5183D427" w14:textId="77777777" w:rsidTr="003C5A92">
        <w:trPr>
          <w:trHeight w:val="300"/>
        </w:trPr>
        <w:tc>
          <w:tcPr>
            <w:tcW w:w="419" w:type="pct"/>
            <w:vMerge w:val="restart"/>
          </w:tcPr>
          <w:p w14:paraId="6F4A896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9861C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8EEB3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879747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675221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7" w:type="pct"/>
            <w:shd w:val="clear" w:color="auto" w:fill="auto"/>
            <w:noWrap/>
            <w:vAlign w:val="bottom"/>
            <w:hideMark/>
          </w:tcPr>
          <w:p w14:paraId="46A99CAE"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p>
        </w:tc>
        <w:tc>
          <w:tcPr>
            <w:tcW w:w="617" w:type="pct"/>
            <w:shd w:val="clear" w:color="auto" w:fill="auto"/>
            <w:vAlign w:val="bottom"/>
            <w:hideMark/>
          </w:tcPr>
          <w:p w14:paraId="73EC8E42"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p>
        </w:tc>
        <w:tc>
          <w:tcPr>
            <w:tcW w:w="676" w:type="pct"/>
            <w:shd w:val="clear" w:color="auto" w:fill="auto"/>
            <w:vAlign w:val="bottom"/>
            <w:hideMark/>
          </w:tcPr>
          <w:p w14:paraId="551A6C04"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p>
        </w:tc>
        <w:tc>
          <w:tcPr>
            <w:tcW w:w="619" w:type="pct"/>
            <w:shd w:val="clear" w:color="auto" w:fill="auto"/>
            <w:vAlign w:val="bottom"/>
            <w:hideMark/>
          </w:tcPr>
          <w:p w14:paraId="71AEC0F9"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p>
        </w:tc>
        <w:tc>
          <w:tcPr>
            <w:tcW w:w="619" w:type="pct"/>
            <w:shd w:val="clear" w:color="auto" w:fill="auto"/>
            <w:vAlign w:val="bottom"/>
            <w:hideMark/>
          </w:tcPr>
          <w:p w14:paraId="582E0365"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p>
        </w:tc>
        <w:tc>
          <w:tcPr>
            <w:tcW w:w="619" w:type="pct"/>
            <w:shd w:val="clear" w:color="auto" w:fill="auto"/>
            <w:noWrap/>
            <w:vAlign w:val="bottom"/>
            <w:hideMark/>
          </w:tcPr>
          <w:p w14:paraId="78452C1B" w14:textId="77777777" w:rsidR="0023591C" w:rsidRPr="003C5A92" w:rsidRDefault="0023591C" w:rsidP="00A11219">
            <w:pPr>
              <w:spacing w:after="0" w:line="240" w:lineRule="auto"/>
              <w:rPr>
                <w:rFonts w:ascii="Calibri" w:eastAsia="Times New Roman" w:hAnsi="Calibri" w:cs="Calibri"/>
                <w:color w:val="000000"/>
                <w:sz w:val="20"/>
                <w:lang w:val="fr-FR"/>
              </w:rPr>
            </w:pPr>
          </w:p>
        </w:tc>
        <w:tc>
          <w:tcPr>
            <w:tcW w:w="510" w:type="pct"/>
            <w:vMerge w:val="restart"/>
          </w:tcPr>
          <w:p w14:paraId="10B9EFA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juridique, institutionnel ou politique</w:t>
            </w:r>
          </w:p>
          <w:p w14:paraId="482BF6F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w:t>
            </w:r>
          </w:p>
          <w:p w14:paraId="59AD5F8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humaines</w:t>
            </w:r>
          </w:p>
          <w:p w14:paraId="6B35BD8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capacité technique</w:t>
            </w:r>
          </w:p>
          <w:p w14:paraId="07B543A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[Autres </w:t>
            </w:r>
          </w:p>
        </w:tc>
        <w:tc>
          <w:tcPr>
            <w:tcW w:w="544" w:type="pct"/>
          </w:tcPr>
          <w:p w14:paraId="4FF051ED" w14:textId="77777777" w:rsidR="0023591C" w:rsidRPr="003C5A92" w:rsidRDefault="0023591C" w:rsidP="00A11219">
            <w:pPr>
              <w:spacing w:after="0" w:line="240" w:lineRule="auto"/>
              <w:rPr>
                <w:rFonts w:ascii="Calibri" w:eastAsia="Times New Roman" w:hAnsi="Calibri" w:cs="Calibri"/>
                <w:color w:val="000000"/>
                <w:sz w:val="18"/>
                <w:szCs w:val="20"/>
                <w:lang w:val="fr-FR"/>
              </w:rPr>
            </w:pPr>
          </w:p>
        </w:tc>
      </w:tr>
      <w:tr w:rsidR="0023591C" w:rsidRPr="003C5A92" w14:paraId="5A4BA0D7" w14:textId="77777777" w:rsidTr="003C5A92">
        <w:trPr>
          <w:trHeight w:val="300"/>
        </w:trPr>
        <w:tc>
          <w:tcPr>
            <w:tcW w:w="419" w:type="pct"/>
            <w:vMerge/>
          </w:tcPr>
          <w:p w14:paraId="496EBAF4"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p>
        </w:tc>
        <w:tc>
          <w:tcPr>
            <w:tcW w:w="377" w:type="pct"/>
            <w:shd w:val="clear" w:color="auto" w:fill="auto"/>
            <w:noWrap/>
            <w:vAlign w:val="bottom"/>
            <w:hideMark/>
          </w:tcPr>
          <w:p w14:paraId="3806F3DD"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617" w:type="pct"/>
            <w:shd w:val="clear" w:color="auto" w:fill="auto"/>
            <w:vAlign w:val="bottom"/>
            <w:hideMark/>
          </w:tcPr>
          <w:p w14:paraId="7DC63B39"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676" w:type="pct"/>
            <w:shd w:val="clear" w:color="auto" w:fill="auto"/>
            <w:vAlign w:val="bottom"/>
            <w:hideMark/>
          </w:tcPr>
          <w:p w14:paraId="38DB0706"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619" w:type="pct"/>
            <w:shd w:val="clear" w:color="auto" w:fill="auto"/>
            <w:vAlign w:val="bottom"/>
            <w:hideMark/>
          </w:tcPr>
          <w:p w14:paraId="45A93AD6"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619" w:type="pct"/>
            <w:shd w:val="clear" w:color="auto" w:fill="auto"/>
            <w:vAlign w:val="bottom"/>
            <w:hideMark/>
          </w:tcPr>
          <w:p w14:paraId="0842EC6D" w14:textId="77777777" w:rsidR="0023591C" w:rsidRPr="003C5A92" w:rsidRDefault="0023591C" w:rsidP="00A11219">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619" w:type="pct"/>
            <w:shd w:val="clear" w:color="auto" w:fill="auto"/>
            <w:noWrap/>
            <w:vAlign w:val="bottom"/>
            <w:hideMark/>
          </w:tcPr>
          <w:p w14:paraId="0A74CC6C" w14:textId="77777777" w:rsidR="0023591C" w:rsidRPr="003C5A92" w:rsidRDefault="0023591C" w:rsidP="00A11219">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10" w:type="pct"/>
            <w:vMerge/>
          </w:tcPr>
          <w:p w14:paraId="3DD2EEE7" w14:textId="77777777" w:rsidR="0023591C" w:rsidRPr="003C5A92" w:rsidRDefault="0023591C" w:rsidP="00A11219">
            <w:pPr>
              <w:spacing w:after="0" w:line="240" w:lineRule="auto"/>
              <w:rPr>
                <w:rFonts w:ascii="Calibri" w:eastAsia="Times New Roman" w:hAnsi="Calibri" w:cs="Calibri"/>
                <w:color w:val="000000"/>
                <w:sz w:val="18"/>
                <w:szCs w:val="20"/>
                <w:lang w:val="fr-FR"/>
              </w:rPr>
            </w:pPr>
          </w:p>
        </w:tc>
        <w:tc>
          <w:tcPr>
            <w:tcW w:w="544" w:type="pct"/>
          </w:tcPr>
          <w:p w14:paraId="6023D913" w14:textId="77777777" w:rsidR="0023591C" w:rsidRPr="003C5A92" w:rsidRDefault="0023591C" w:rsidP="00A11219">
            <w:pPr>
              <w:spacing w:after="0" w:line="240" w:lineRule="auto"/>
              <w:rPr>
                <w:rFonts w:ascii="Calibri" w:eastAsia="Times New Roman" w:hAnsi="Calibri" w:cs="Calibri"/>
                <w:color w:val="000000"/>
                <w:sz w:val="18"/>
                <w:szCs w:val="20"/>
                <w:lang w:val="fr-FR"/>
              </w:rPr>
            </w:pPr>
          </w:p>
        </w:tc>
      </w:tr>
    </w:tbl>
    <w:p w14:paraId="22664A60" w14:textId="77777777" w:rsidR="00F5686A" w:rsidRPr="003C5A92" w:rsidRDefault="00F5686A" w:rsidP="00190372">
      <w:pPr>
        <w:rPr>
          <w:sz w:val="20"/>
          <w:lang w:val="fr-FR"/>
        </w:rPr>
      </w:pPr>
    </w:p>
    <w:p w14:paraId="493FF86D" w14:textId="77777777" w:rsidR="005A181C" w:rsidRPr="003C5A92" w:rsidRDefault="00144174">
      <w:pPr>
        <w:pStyle w:val="Heading5"/>
        <w:rPr>
          <w:sz w:val="20"/>
          <w:lang w:val="fr-FR"/>
        </w:rPr>
      </w:pPr>
      <w:r w:rsidRPr="003C5A92">
        <w:rPr>
          <w:sz w:val="20"/>
          <w:lang w:val="fr-FR"/>
        </w:rPr>
        <w:t>2.3.3.1.5 Recyclage</w:t>
      </w:r>
    </w:p>
    <w:p w14:paraId="362A463D" w14:textId="77777777" w:rsidR="009D2456" w:rsidRPr="003C5A92" w:rsidRDefault="009D2456" w:rsidP="00C504EF">
      <w:pPr>
        <w:rPr>
          <w:b/>
          <w:color w:val="FF0000"/>
          <w:sz w:val="20"/>
          <w:lang w:val="fr-FR"/>
        </w:rPr>
      </w:pPr>
    </w:p>
    <w:p w14:paraId="0ED5676F" w14:textId="77777777" w:rsidR="005A181C" w:rsidRPr="003C5A92" w:rsidRDefault="003C5A92">
      <w:pPr>
        <w:rPr>
          <w:b/>
          <w:color w:val="FF0000"/>
          <w:sz w:val="20"/>
          <w:lang w:val="fr-FR"/>
        </w:rPr>
      </w:pPr>
      <w:r w:rsidRPr="003C5A92">
        <w:rPr>
          <w:b/>
          <w:color w:val="FF0000"/>
          <w:sz w:val="20"/>
          <w:lang w:val="fr-FR"/>
        </w:rPr>
        <w:t>[Narration]</w:t>
      </w:r>
    </w:p>
    <w:p w14:paraId="2BEDB590"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9B2C0D" w:rsidRPr="003C5A92">
        <w:rPr>
          <w:bCs/>
          <w:color w:val="000000" w:themeColor="text1"/>
          <w:sz w:val="20"/>
          <w:lang w:val="fr-FR"/>
        </w:rPr>
        <w:t>44</w:t>
      </w:r>
      <w:r w:rsidRPr="003C5A92">
        <w:rPr>
          <w:bCs/>
          <w:color w:val="000000" w:themeColor="text1"/>
          <w:sz w:val="20"/>
          <w:lang w:val="fr-FR"/>
        </w:rPr>
        <w:t xml:space="preserve">. État du recyclage des articles contenant ou pouvant contenir des </w:t>
      </w:r>
      <w:r w:rsidR="002F61FA" w:rsidRPr="003C5A92">
        <w:rPr>
          <w:bCs/>
          <w:color w:val="000000" w:themeColor="text1"/>
          <w:sz w:val="20"/>
          <w:lang w:val="fr-FR"/>
        </w:rPr>
        <w:t>POP-PBDE</w:t>
      </w:r>
      <w:r w:rsidRPr="003C5A92">
        <w:rPr>
          <w:bCs/>
          <w:color w:val="000000" w:themeColor="text1"/>
          <w:sz w:val="20"/>
          <w:lang w:val="fr-FR"/>
        </w:rPr>
        <w:t xml:space="preserve"> et actions ou mesures de contrôle prises pour s'assurer que le recyclage est effectué de </w:t>
      </w:r>
      <w:r w:rsidR="00F5073F" w:rsidRPr="003C5A92">
        <w:rPr>
          <w:bCs/>
          <w:color w:val="000000" w:themeColor="text1"/>
          <w:sz w:val="20"/>
          <w:lang w:val="fr-FR"/>
        </w:rPr>
        <w:t>manière</w:t>
      </w:r>
      <w:r w:rsidRPr="003C5A92">
        <w:rPr>
          <w:bCs/>
          <w:color w:val="000000" w:themeColor="text1"/>
          <w:sz w:val="20"/>
          <w:lang w:val="fr-FR"/>
        </w:rPr>
        <w:t xml:space="preserve"> écologiquement rationnelle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134"/>
        <w:gridCol w:w="2085"/>
        <w:gridCol w:w="1449"/>
        <w:gridCol w:w="1686"/>
        <w:gridCol w:w="1285"/>
      </w:tblGrid>
      <w:tr w:rsidR="0023591C" w:rsidRPr="003C5A92" w14:paraId="3D1457AD" w14:textId="77777777" w:rsidTr="0023591C">
        <w:trPr>
          <w:trHeight w:val="374"/>
        </w:trPr>
        <w:tc>
          <w:tcPr>
            <w:tcW w:w="1769" w:type="dxa"/>
          </w:tcPr>
          <w:p w14:paraId="595B1D8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Statut du recyclage des articles contenant ou pouvant contenir des </w:t>
            </w:r>
            <w:r w:rsidRPr="003C5A92">
              <w:rPr>
                <w:rFonts w:cstheme="minorHAnsi"/>
                <w:b/>
                <w:bCs/>
                <w:sz w:val="18"/>
                <w:szCs w:val="20"/>
                <w:lang w:val="fr-FR"/>
              </w:rPr>
              <w:t xml:space="preserve">bromodiphényléthers </w:t>
            </w:r>
          </w:p>
          <w:p w14:paraId="17893B3C" w14:textId="77777777" w:rsidR="0023591C" w:rsidRPr="003C5A92" w:rsidRDefault="0023591C" w:rsidP="009A0F10">
            <w:pPr>
              <w:spacing w:after="0" w:line="240" w:lineRule="auto"/>
              <w:rPr>
                <w:rFonts w:ascii="Calibri" w:eastAsia="Times New Roman" w:hAnsi="Calibri" w:cs="Calibri"/>
                <w:b/>
                <w:bCs/>
                <w:color w:val="000000"/>
                <w:sz w:val="18"/>
                <w:szCs w:val="20"/>
                <w:lang w:val="fr-FR"/>
              </w:rPr>
            </w:pPr>
          </w:p>
        </w:tc>
        <w:tc>
          <w:tcPr>
            <w:tcW w:w="1134" w:type="dxa"/>
            <w:shd w:val="clear" w:color="auto" w:fill="auto"/>
            <w:noWrap/>
            <w:vAlign w:val="bottom"/>
            <w:hideMark/>
          </w:tcPr>
          <w:p w14:paraId="06B2293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937" w:type="dxa"/>
          </w:tcPr>
          <w:p w14:paraId="7BE2FFB5" w14:textId="77777777" w:rsidR="005A181C" w:rsidRPr="003C5A92" w:rsidRDefault="00144174">
            <w:pPr>
              <w:spacing w:after="0" w:line="240" w:lineRule="auto"/>
              <w:rPr>
                <w:rFonts w:ascii="Calibri" w:eastAsia="Times New Roman" w:hAnsi="Calibri" w:cs="Calibri"/>
                <w:b/>
                <w:bCs/>
                <w:color w:val="000000" w:themeColor="text1"/>
                <w:sz w:val="18"/>
                <w:szCs w:val="20"/>
                <w:lang w:val="fr-FR"/>
              </w:rPr>
            </w:pPr>
            <w:r w:rsidRPr="003C5A92">
              <w:rPr>
                <w:b/>
                <w:color w:val="000000" w:themeColor="text1"/>
                <w:sz w:val="18"/>
                <w:szCs w:val="20"/>
                <w:lang w:val="fr-FR"/>
              </w:rPr>
              <w:t xml:space="preserve">Description des actions ou des mesures de contrôle prises pour garantir que le recyclage est effectué d'une manière respectueuse de l'environnement </w:t>
            </w:r>
          </w:p>
        </w:tc>
        <w:tc>
          <w:tcPr>
            <w:tcW w:w="1526" w:type="dxa"/>
          </w:tcPr>
          <w:p w14:paraId="4E78CAD3"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Type d'articles recyclés</w:t>
            </w:r>
          </w:p>
        </w:tc>
        <w:tc>
          <w:tcPr>
            <w:tcW w:w="1786" w:type="dxa"/>
          </w:tcPr>
          <w:p w14:paraId="0B09D51A" w14:textId="77777777" w:rsidR="005A181C" w:rsidRPr="003C5A92" w:rsidRDefault="00144174">
            <w:pPr>
              <w:spacing w:after="0" w:line="240" w:lineRule="auto"/>
              <w:rPr>
                <w:b/>
                <w:color w:val="FF0000"/>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1331" w:type="dxa"/>
          </w:tcPr>
          <w:p w14:paraId="1340EEC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3591C" w:rsidRPr="003C5A92" w14:paraId="3358F3A3" w14:textId="77777777" w:rsidTr="0023591C">
        <w:trPr>
          <w:trHeight w:val="610"/>
        </w:trPr>
        <w:tc>
          <w:tcPr>
            <w:tcW w:w="1769" w:type="dxa"/>
          </w:tcPr>
          <w:p w14:paraId="5074617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BCBCF0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4D0F26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EEFB36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CC3595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134" w:type="dxa"/>
            <w:shd w:val="clear" w:color="auto" w:fill="auto"/>
            <w:noWrap/>
            <w:vAlign w:val="bottom"/>
          </w:tcPr>
          <w:p w14:paraId="0D47BC19" w14:textId="77777777" w:rsidR="0023591C" w:rsidRPr="003C5A92" w:rsidRDefault="0023591C" w:rsidP="009A0F10">
            <w:pPr>
              <w:spacing w:after="0" w:line="240" w:lineRule="auto"/>
              <w:rPr>
                <w:rFonts w:ascii="Calibri" w:eastAsia="Times New Roman" w:hAnsi="Calibri" w:cs="Calibri"/>
                <w:b/>
                <w:bCs/>
                <w:color w:val="000000"/>
                <w:sz w:val="18"/>
                <w:szCs w:val="20"/>
                <w:lang w:val="fr-FR"/>
              </w:rPr>
            </w:pPr>
          </w:p>
        </w:tc>
        <w:tc>
          <w:tcPr>
            <w:tcW w:w="1937" w:type="dxa"/>
          </w:tcPr>
          <w:p w14:paraId="1407BBDD" w14:textId="77777777" w:rsidR="0023591C" w:rsidRPr="003C5A92" w:rsidRDefault="0023591C" w:rsidP="00814143">
            <w:pPr>
              <w:rPr>
                <w:rFonts w:ascii="Calibri" w:eastAsia="Times New Roman" w:hAnsi="Calibri" w:cs="Calibri"/>
                <w:color w:val="000000"/>
                <w:sz w:val="18"/>
                <w:szCs w:val="20"/>
                <w:lang w:val="fr-FR"/>
              </w:rPr>
            </w:pPr>
          </w:p>
        </w:tc>
        <w:tc>
          <w:tcPr>
            <w:tcW w:w="1526" w:type="dxa"/>
          </w:tcPr>
          <w:p w14:paraId="07BECA48" w14:textId="77777777" w:rsidR="0023591C" w:rsidRPr="003C5A92" w:rsidRDefault="0023591C" w:rsidP="009A0F10">
            <w:pPr>
              <w:pStyle w:val="Default"/>
              <w:rPr>
                <w:rFonts w:ascii="Calibri" w:eastAsia="Times New Roman" w:hAnsi="Calibri" w:cs="Calibri"/>
                <w:sz w:val="18"/>
                <w:szCs w:val="20"/>
                <w:lang w:val="fr-FR"/>
              </w:rPr>
            </w:pPr>
          </w:p>
        </w:tc>
        <w:tc>
          <w:tcPr>
            <w:tcW w:w="1786" w:type="dxa"/>
          </w:tcPr>
          <w:p w14:paraId="3D62DA16"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juridique, institutionnel ou politique</w:t>
            </w:r>
          </w:p>
          <w:p w14:paraId="14556519"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w:t>
            </w:r>
          </w:p>
          <w:p w14:paraId="2B142129"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humaines</w:t>
            </w:r>
          </w:p>
          <w:p w14:paraId="3E48FAC3"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capacité technique</w:t>
            </w:r>
          </w:p>
          <w:p w14:paraId="10C8CEA7" w14:textId="77777777" w:rsidR="005A181C" w:rsidRPr="003C5A92" w:rsidRDefault="00144174">
            <w:pPr>
              <w:rPr>
                <w:rFonts w:ascii="Calibri" w:eastAsia="Times New Roman" w:hAnsi="Calibri" w:cs="Calibri"/>
                <w:color w:val="000000"/>
                <w:sz w:val="18"/>
                <w:szCs w:val="20"/>
                <w:lang w:val="fr-FR"/>
              </w:rPr>
            </w:pPr>
            <w:r w:rsidRPr="003C5A92">
              <w:rPr>
                <w:rFonts w:cstheme="minorHAnsi"/>
                <w:sz w:val="18"/>
                <w:szCs w:val="20"/>
                <w:lang w:val="fr-FR"/>
              </w:rPr>
              <w:t xml:space="preserve">[Autres </w:t>
            </w:r>
          </w:p>
        </w:tc>
        <w:tc>
          <w:tcPr>
            <w:tcW w:w="1331" w:type="dxa"/>
          </w:tcPr>
          <w:p w14:paraId="02AC9EE9" w14:textId="77777777" w:rsidR="0023591C" w:rsidRPr="003C5A92" w:rsidRDefault="0023591C" w:rsidP="00AC1E4E">
            <w:pPr>
              <w:rPr>
                <w:rFonts w:ascii="Calibri" w:eastAsia="Times New Roman" w:hAnsi="Calibri" w:cs="Calibri"/>
                <w:color w:val="000000"/>
                <w:sz w:val="18"/>
                <w:szCs w:val="20"/>
                <w:lang w:val="fr-FR"/>
              </w:rPr>
            </w:pPr>
          </w:p>
        </w:tc>
      </w:tr>
      <w:tr w:rsidR="0023591C" w:rsidRPr="003C5A92" w14:paraId="602CB624" w14:textId="77777777" w:rsidTr="0023591C">
        <w:trPr>
          <w:trHeight w:val="610"/>
        </w:trPr>
        <w:tc>
          <w:tcPr>
            <w:tcW w:w="1769" w:type="dxa"/>
            <w:tcBorders>
              <w:top w:val="single" w:sz="4" w:space="0" w:color="auto"/>
              <w:left w:val="single" w:sz="4" w:space="0" w:color="auto"/>
              <w:bottom w:val="single" w:sz="4" w:space="0" w:color="auto"/>
              <w:right w:val="single" w:sz="4" w:space="0" w:color="auto"/>
            </w:tcBorders>
          </w:tcPr>
          <w:p w14:paraId="7687876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la mise en place de mesures visant à séparer les articles contenant des POP-PBDE avant leur recyclage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1C34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937" w:type="dxa"/>
            <w:tcBorders>
              <w:top w:val="single" w:sz="4" w:space="0" w:color="auto"/>
              <w:left w:val="single" w:sz="4" w:space="0" w:color="auto"/>
              <w:bottom w:val="single" w:sz="4" w:space="0" w:color="auto"/>
              <w:right w:val="single" w:sz="4" w:space="0" w:color="auto"/>
            </w:tcBorders>
          </w:tcPr>
          <w:p w14:paraId="698D13E4"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526" w:type="dxa"/>
            <w:tcBorders>
              <w:top w:val="single" w:sz="4" w:space="0" w:color="auto"/>
              <w:left w:val="single" w:sz="4" w:space="0" w:color="auto"/>
              <w:bottom w:val="single" w:sz="4" w:space="0" w:color="auto"/>
              <w:right w:val="single" w:sz="4" w:space="0" w:color="auto"/>
            </w:tcBorders>
          </w:tcPr>
          <w:p w14:paraId="64410C42" w14:textId="77777777" w:rsidR="005A181C" w:rsidRPr="003C5A92" w:rsidRDefault="00144174">
            <w:pPr>
              <w:pStyle w:val="Default"/>
              <w:rPr>
                <w:rFonts w:ascii="Calibri" w:eastAsia="Times New Roman" w:hAnsi="Calibri" w:cs="Calibri"/>
                <w:sz w:val="18"/>
                <w:szCs w:val="20"/>
                <w:lang w:val="fr-FR"/>
              </w:rPr>
            </w:pPr>
            <w:r w:rsidRPr="003C5A92">
              <w:rPr>
                <w:rFonts w:ascii="Calibri" w:eastAsia="Times New Roman" w:hAnsi="Calibri" w:cs="Calibri"/>
                <w:b/>
                <w:bCs/>
                <w:sz w:val="18"/>
                <w:szCs w:val="20"/>
                <w:lang w:val="fr-FR"/>
              </w:rPr>
              <w:t xml:space="preserve">Description de la mesure </w:t>
            </w:r>
          </w:p>
        </w:tc>
        <w:tc>
          <w:tcPr>
            <w:tcW w:w="1786" w:type="dxa"/>
            <w:tcBorders>
              <w:top w:val="single" w:sz="4" w:space="0" w:color="auto"/>
              <w:left w:val="single" w:sz="4" w:space="0" w:color="auto"/>
              <w:bottom w:val="single" w:sz="4" w:space="0" w:color="auto"/>
              <w:right w:val="single" w:sz="4" w:space="0" w:color="auto"/>
            </w:tcBorders>
          </w:tcPr>
          <w:p w14:paraId="2E80388A"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1331" w:type="dxa"/>
            <w:tcBorders>
              <w:top w:val="single" w:sz="4" w:space="0" w:color="auto"/>
              <w:left w:val="single" w:sz="4" w:space="0" w:color="auto"/>
              <w:bottom w:val="single" w:sz="4" w:space="0" w:color="auto"/>
              <w:right w:val="single" w:sz="4" w:space="0" w:color="auto"/>
            </w:tcBorders>
          </w:tcPr>
          <w:p w14:paraId="0805C394" w14:textId="77777777" w:rsidR="0023591C" w:rsidRPr="003C5A92" w:rsidRDefault="0023591C" w:rsidP="00F53C84">
            <w:pPr>
              <w:rPr>
                <w:rFonts w:ascii="Calibri" w:eastAsia="Times New Roman" w:hAnsi="Calibri" w:cs="Calibri"/>
                <w:b/>
                <w:bCs/>
                <w:color w:val="000000"/>
                <w:sz w:val="18"/>
                <w:szCs w:val="20"/>
                <w:lang w:val="fr-FR"/>
              </w:rPr>
            </w:pPr>
          </w:p>
        </w:tc>
      </w:tr>
      <w:tr w:rsidR="0023591C" w:rsidRPr="003C5A92" w14:paraId="03924E2F" w14:textId="77777777" w:rsidTr="0023591C">
        <w:trPr>
          <w:trHeight w:val="610"/>
        </w:trPr>
        <w:tc>
          <w:tcPr>
            <w:tcW w:w="1769" w:type="dxa"/>
            <w:tcBorders>
              <w:top w:val="single" w:sz="4" w:space="0" w:color="auto"/>
              <w:left w:val="single" w:sz="4" w:space="0" w:color="auto"/>
              <w:bottom w:val="single" w:sz="4" w:space="0" w:color="auto"/>
              <w:right w:val="single" w:sz="4" w:space="0" w:color="auto"/>
            </w:tcBorders>
          </w:tcPr>
          <w:p w14:paraId="2E5477D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985669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 cours de développement</w:t>
            </w:r>
          </w:p>
          <w:p w14:paraId="0DBE7F2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0201CF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B04BD0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FD461FB" w14:textId="77777777" w:rsidR="0023591C" w:rsidRPr="003C5A92" w:rsidRDefault="0023591C" w:rsidP="009A0F10">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F82A5" w14:textId="77777777" w:rsidR="0023591C" w:rsidRPr="003C5A92" w:rsidRDefault="0023591C" w:rsidP="009A0F10">
            <w:pPr>
              <w:spacing w:after="0" w:line="240" w:lineRule="auto"/>
              <w:rPr>
                <w:rFonts w:ascii="Calibri" w:eastAsia="Times New Roman" w:hAnsi="Calibri" w:cs="Calibri"/>
                <w:b/>
                <w:bCs/>
                <w:color w:val="000000"/>
                <w:sz w:val="18"/>
                <w:szCs w:val="20"/>
                <w:lang w:val="fr-FR"/>
              </w:rPr>
            </w:pPr>
          </w:p>
        </w:tc>
        <w:tc>
          <w:tcPr>
            <w:tcW w:w="1937" w:type="dxa"/>
            <w:tcBorders>
              <w:top w:val="single" w:sz="4" w:space="0" w:color="auto"/>
              <w:left w:val="single" w:sz="4" w:space="0" w:color="auto"/>
              <w:bottom w:val="single" w:sz="4" w:space="0" w:color="auto"/>
              <w:right w:val="single" w:sz="4" w:space="0" w:color="auto"/>
            </w:tcBorders>
          </w:tcPr>
          <w:p w14:paraId="0B03D115"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hexabromodiphénylique et éther heptabromodiphénylique</w:t>
            </w:r>
          </w:p>
          <w:p w14:paraId="2C78BDA4"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tétrabromodiphénylique et éther pentabromodiphénylique</w:t>
            </w:r>
          </w:p>
          <w:p w14:paraId="2F0FFA18"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[éthers diphényliques bromés combinés</w:t>
            </w:r>
          </w:p>
        </w:tc>
        <w:tc>
          <w:tcPr>
            <w:tcW w:w="1526" w:type="dxa"/>
            <w:tcBorders>
              <w:top w:val="single" w:sz="4" w:space="0" w:color="auto"/>
              <w:left w:val="single" w:sz="4" w:space="0" w:color="auto"/>
              <w:bottom w:val="single" w:sz="4" w:space="0" w:color="auto"/>
              <w:right w:val="single" w:sz="4" w:space="0" w:color="auto"/>
            </w:tcBorders>
          </w:tcPr>
          <w:p w14:paraId="12FA496E" w14:textId="77777777" w:rsidR="0023591C" w:rsidRPr="003C5A92" w:rsidRDefault="0023591C" w:rsidP="009A0F10">
            <w:pPr>
              <w:pStyle w:val="Default"/>
              <w:rPr>
                <w:rFonts w:ascii="Calibri" w:eastAsia="Times New Roman" w:hAnsi="Calibri" w:cs="Calibri"/>
                <w:sz w:val="18"/>
                <w:szCs w:val="20"/>
                <w:lang w:val="fr-FR"/>
              </w:rPr>
            </w:pPr>
          </w:p>
        </w:tc>
        <w:tc>
          <w:tcPr>
            <w:tcW w:w="1786" w:type="dxa"/>
            <w:tcBorders>
              <w:top w:val="single" w:sz="4" w:space="0" w:color="auto"/>
              <w:left w:val="single" w:sz="4" w:space="0" w:color="auto"/>
              <w:bottom w:val="single" w:sz="4" w:space="0" w:color="auto"/>
              <w:right w:val="single" w:sz="4" w:space="0" w:color="auto"/>
            </w:tcBorders>
          </w:tcPr>
          <w:p w14:paraId="26DFCB37"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w:t>
            </w:r>
          </w:p>
          <w:p w14:paraId="7283D70B"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capacité technique</w:t>
            </w:r>
          </w:p>
          <w:p w14:paraId="46DDA793"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[Autres </w:t>
            </w:r>
          </w:p>
        </w:tc>
        <w:tc>
          <w:tcPr>
            <w:tcW w:w="1331" w:type="dxa"/>
            <w:tcBorders>
              <w:top w:val="single" w:sz="4" w:space="0" w:color="auto"/>
              <w:left w:val="single" w:sz="4" w:space="0" w:color="auto"/>
              <w:bottom w:val="single" w:sz="4" w:space="0" w:color="auto"/>
              <w:right w:val="single" w:sz="4" w:space="0" w:color="auto"/>
            </w:tcBorders>
          </w:tcPr>
          <w:p w14:paraId="40727F81" w14:textId="77777777" w:rsidR="0023591C" w:rsidRPr="003C5A92" w:rsidRDefault="0023591C" w:rsidP="009A0F10">
            <w:pPr>
              <w:rPr>
                <w:rFonts w:ascii="Calibri" w:eastAsia="Times New Roman" w:hAnsi="Calibri" w:cs="Calibri"/>
                <w:color w:val="000000"/>
                <w:sz w:val="18"/>
                <w:szCs w:val="20"/>
                <w:lang w:val="fr-FR"/>
              </w:rPr>
            </w:pPr>
          </w:p>
        </w:tc>
      </w:tr>
    </w:tbl>
    <w:p w14:paraId="1ECE1E25" w14:textId="77777777" w:rsidR="00522CC7" w:rsidRPr="003C5A92" w:rsidRDefault="00522CC7" w:rsidP="00C504EF">
      <w:pPr>
        <w:rPr>
          <w:b/>
          <w:color w:val="FF0000"/>
          <w:sz w:val="20"/>
          <w:lang w:val="fr-FR"/>
        </w:rPr>
      </w:pPr>
    </w:p>
    <w:p w14:paraId="64672657"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9B2C0D" w:rsidRPr="003C5A92">
        <w:rPr>
          <w:bCs/>
          <w:color w:val="000000" w:themeColor="text1"/>
          <w:sz w:val="20"/>
          <w:lang w:val="fr-FR"/>
        </w:rPr>
        <w:t>45</w:t>
      </w:r>
      <w:r w:rsidRPr="003C5A92">
        <w:rPr>
          <w:bCs/>
          <w:color w:val="000000" w:themeColor="text1"/>
          <w:sz w:val="20"/>
          <w:lang w:val="fr-FR"/>
        </w:rPr>
        <w:t xml:space="preserve">. État de l'utilisation d'articles fabriqués à partir de matériaux recyclés qui contiennent ou peuvent contenir des </w:t>
      </w:r>
      <w:r w:rsidR="00F5073F" w:rsidRPr="003C5A92">
        <w:rPr>
          <w:bCs/>
          <w:color w:val="000000" w:themeColor="text1"/>
          <w:sz w:val="20"/>
          <w:lang w:val="fr-FR"/>
        </w:rPr>
        <w:t xml:space="preserve">POP-PBDE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952"/>
        <w:gridCol w:w="2955"/>
        <w:gridCol w:w="2955"/>
      </w:tblGrid>
      <w:tr w:rsidR="00435802" w:rsidRPr="003C5A92" w14:paraId="3246ADC9" w14:textId="77777777" w:rsidTr="00435802">
        <w:trPr>
          <w:trHeight w:val="610"/>
        </w:trPr>
        <w:tc>
          <w:tcPr>
            <w:tcW w:w="1331" w:type="pct"/>
            <w:tcBorders>
              <w:top w:val="single" w:sz="4" w:space="0" w:color="auto"/>
              <w:left w:val="single" w:sz="4" w:space="0" w:color="auto"/>
              <w:bottom w:val="single" w:sz="4" w:space="0" w:color="auto"/>
              <w:right w:val="single" w:sz="4" w:space="0" w:color="auto"/>
            </w:tcBorders>
          </w:tcPr>
          <w:p w14:paraId="6436BA9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de l'utilisation d'articles fabriqués à partir de matériaux recyclés qui contiennent ou peuvent contenir des POP-PBDE</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0E44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580" w:type="pct"/>
            <w:tcBorders>
              <w:top w:val="single" w:sz="4" w:space="0" w:color="auto"/>
              <w:left w:val="single" w:sz="4" w:space="0" w:color="auto"/>
              <w:bottom w:val="single" w:sz="4" w:space="0" w:color="auto"/>
              <w:right w:val="single" w:sz="4" w:space="0" w:color="auto"/>
            </w:tcBorders>
          </w:tcPr>
          <w:p w14:paraId="1163800C"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Informations disponibles sur les articles</w:t>
            </w:r>
          </w:p>
        </w:tc>
        <w:tc>
          <w:tcPr>
            <w:tcW w:w="1580" w:type="pct"/>
            <w:tcBorders>
              <w:top w:val="single" w:sz="4" w:space="0" w:color="auto"/>
              <w:left w:val="single" w:sz="4" w:space="0" w:color="auto"/>
              <w:bottom w:val="single" w:sz="4" w:space="0" w:color="auto"/>
              <w:right w:val="single" w:sz="4" w:space="0" w:color="auto"/>
            </w:tcBorders>
          </w:tcPr>
          <w:p w14:paraId="3133FB91"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35802" w:rsidRPr="003C5A92" w14:paraId="2E520F89" w14:textId="77777777" w:rsidTr="00435802">
        <w:trPr>
          <w:trHeight w:val="610"/>
        </w:trPr>
        <w:tc>
          <w:tcPr>
            <w:tcW w:w="1331" w:type="pct"/>
            <w:tcBorders>
              <w:top w:val="single" w:sz="4" w:space="0" w:color="auto"/>
              <w:left w:val="single" w:sz="4" w:space="0" w:color="auto"/>
              <w:bottom w:val="single" w:sz="4" w:space="0" w:color="auto"/>
              <w:right w:val="single" w:sz="4" w:space="0" w:color="auto"/>
            </w:tcBorders>
          </w:tcPr>
          <w:p w14:paraId="5C85D62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5748F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3A7526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[Autres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01075" w14:textId="77777777" w:rsidR="00435802" w:rsidRPr="003C5A92" w:rsidRDefault="00435802" w:rsidP="009A0F10">
            <w:pPr>
              <w:spacing w:after="0" w:line="240" w:lineRule="auto"/>
              <w:rPr>
                <w:rFonts w:ascii="Calibri" w:eastAsia="Times New Roman" w:hAnsi="Calibri" w:cs="Calibri"/>
                <w:b/>
                <w:bCs/>
                <w:color w:val="000000"/>
                <w:sz w:val="18"/>
                <w:szCs w:val="20"/>
                <w:lang w:val="fr-FR"/>
              </w:rPr>
            </w:pPr>
          </w:p>
        </w:tc>
        <w:tc>
          <w:tcPr>
            <w:tcW w:w="1580" w:type="pct"/>
            <w:tcBorders>
              <w:top w:val="single" w:sz="4" w:space="0" w:color="auto"/>
              <w:left w:val="single" w:sz="4" w:space="0" w:color="auto"/>
              <w:bottom w:val="single" w:sz="4" w:space="0" w:color="auto"/>
              <w:right w:val="single" w:sz="4" w:space="0" w:color="auto"/>
            </w:tcBorders>
          </w:tcPr>
          <w:p w14:paraId="44541B57" w14:textId="77777777" w:rsidR="00435802" w:rsidRPr="003C5A92" w:rsidRDefault="00435802" w:rsidP="009A0F10">
            <w:pPr>
              <w:rPr>
                <w:rFonts w:ascii="Calibri" w:eastAsia="Times New Roman" w:hAnsi="Calibri" w:cs="Calibri"/>
                <w:color w:val="000000"/>
                <w:sz w:val="18"/>
                <w:szCs w:val="20"/>
                <w:lang w:val="fr-FR"/>
              </w:rPr>
            </w:pPr>
          </w:p>
        </w:tc>
        <w:tc>
          <w:tcPr>
            <w:tcW w:w="1580" w:type="pct"/>
            <w:tcBorders>
              <w:top w:val="single" w:sz="4" w:space="0" w:color="auto"/>
              <w:left w:val="single" w:sz="4" w:space="0" w:color="auto"/>
              <w:bottom w:val="single" w:sz="4" w:space="0" w:color="auto"/>
              <w:right w:val="single" w:sz="4" w:space="0" w:color="auto"/>
            </w:tcBorders>
          </w:tcPr>
          <w:p w14:paraId="69A9B357" w14:textId="77777777" w:rsidR="00435802" w:rsidRPr="003C5A92" w:rsidRDefault="00435802" w:rsidP="009A0F10">
            <w:pPr>
              <w:rPr>
                <w:rFonts w:ascii="Calibri" w:eastAsia="Times New Roman" w:hAnsi="Calibri" w:cs="Calibri"/>
                <w:color w:val="000000"/>
                <w:sz w:val="18"/>
                <w:szCs w:val="20"/>
                <w:lang w:val="fr-FR"/>
              </w:rPr>
            </w:pPr>
          </w:p>
        </w:tc>
      </w:tr>
    </w:tbl>
    <w:p w14:paraId="1D2AC912" w14:textId="77777777" w:rsidR="006E4605" w:rsidRPr="003C5A92" w:rsidRDefault="006E4605" w:rsidP="00C504EF">
      <w:pPr>
        <w:rPr>
          <w:b/>
          <w:color w:val="000000" w:themeColor="text1"/>
          <w:sz w:val="20"/>
          <w:lang w:val="fr-FR"/>
        </w:rPr>
      </w:pPr>
    </w:p>
    <w:p w14:paraId="0D708A43" w14:textId="77777777" w:rsidR="005A181C" w:rsidRPr="003C5A92" w:rsidRDefault="00144174">
      <w:pPr>
        <w:rPr>
          <w:b/>
          <w:color w:val="000000" w:themeColor="text1"/>
          <w:sz w:val="20"/>
          <w:lang w:val="fr-FR"/>
        </w:rPr>
      </w:pPr>
      <w:r w:rsidRPr="003C5A92">
        <w:rPr>
          <w:bCs/>
          <w:color w:val="000000" w:themeColor="text1"/>
          <w:sz w:val="20"/>
          <w:lang w:val="fr-FR"/>
        </w:rPr>
        <w:t xml:space="preserve">Tableau </w:t>
      </w:r>
      <w:r w:rsidR="009B2C0D" w:rsidRPr="003C5A92">
        <w:rPr>
          <w:bCs/>
          <w:color w:val="000000" w:themeColor="text1"/>
          <w:sz w:val="20"/>
          <w:lang w:val="fr-FR"/>
        </w:rPr>
        <w:t>46</w:t>
      </w:r>
      <w:r w:rsidRPr="003C5A92">
        <w:rPr>
          <w:bCs/>
          <w:color w:val="000000" w:themeColor="text1"/>
          <w:sz w:val="20"/>
          <w:lang w:val="fr-FR"/>
        </w:rPr>
        <w:t xml:space="preserve">. État d'avancement des mesures prises pour empêcher l'exportation d'articles fabriqués à partir de matériaux recyclés qui contiennent des niveaux ou des concentrations de </w:t>
      </w:r>
      <w:r w:rsidR="00B24BEF" w:rsidRPr="003C5A92">
        <w:rPr>
          <w:bCs/>
          <w:color w:val="000000" w:themeColor="text1"/>
          <w:sz w:val="20"/>
          <w:lang w:val="fr-FR"/>
        </w:rPr>
        <w:t>POP-PBDE</w:t>
      </w:r>
      <w:r w:rsidRPr="003C5A92">
        <w:rPr>
          <w:bCs/>
          <w:color w:val="000000" w:themeColor="text1"/>
          <w:sz w:val="20"/>
          <w:lang w:val="fr-FR"/>
        </w:rPr>
        <w:t xml:space="preserve"> supérieurs à ceux autorisés pour la vente, l'utilisation, l'importation ou la fabrication de ces </w:t>
      </w:r>
      <w:r w:rsidR="00F5073F" w:rsidRPr="003C5A92">
        <w:rPr>
          <w:bCs/>
          <w:color w:val="000000" w:themeColor="text1"/>
          <w:sz w:val="20"/>
          <w:lang w:val="fr-FR"/>
        </w:rPr>
        <w:t xml:space="preserve">articles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201"/>
        <w:gridCol w:w="888"/>
        <w:gridCol w:w="1416"/>
        <w:gridCol w:w="1416"/>
        <w:gridCol w:w="1414"/>
      </w:tblGrid>
      <w:tr w:rsidR="00EF464D" w:rsidRPr="003C5A92" w14:paraId="13042DE0" w14:textId="77777777" w:rsidTr="00EF464D">
        <w:trPr>
          <w:trHeight w:val="610"/>
        </w:trPr>
        <w:tc>
          <w:tcPr>
            <w:tcW w:w="1078" w:type="pct"/>
            <w:tcBorders>
              <w:top w:val="single" w:sz="4" w:space="0" w:color="auto"/>
              <w:left w:val="single" w:sz="4" w:space="0" w:color="auto"/>
              <w:bottom w:val="single" w:sz="4" w:space="0" w:color="auto"/>
              <w:right w:val="single" w:sz="4" w:space="0" w:color="auto"/>
            </w:tcBorders>
          </w:tcPr>
          <w:p w14:paraId="3174F43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des mesures prises pour empêcher l'exportation d'articles fabriqués à partir de matériaux recyclés qui contiennent des niveaux ou des concentrations de POP-PBDE supérieurs à ceux autorisés pour la vente, l'utilisation, l'importation ou la fabrication de ces articles</w:t>
            </w:r>
          </w:p>
        </w:tc>
        <w:tc>
          <w:tcPr>
            <w:tcW w:w="1177" w:type="pct"/>
            <w:tcBorders>
              <w:top w:val="single" w:sz="4" w:space="0" w:color="auto"/>
              <w:left w:val="single" w:sz="4" w:space="0" w:color="auto"/>
              <w:bottom w:val="single" w:sz="4" w:space="0" w:color="auto"/>
              <w:right w:val="single" w:sz="4" w:space="0" w:color="auto"/>
            </w:tcBorders>
          </w:tcPr>
          <w:p w14:paraId="6EC9036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95173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757" w:type="pct"/>
            <w:tcBorders>
              <w:top w:val="single" w:sz="4" w:space="0" w:color="auto"/>
              <w:left w:val="single" w:sz="4" w:space="0" w:color="auto"/>
              <w:bottom w:val="single" w:sz="4" w:space="0" w:color="auto"/>
              <w:right w:val="single" w:sz="4" w:space="0" w:color="auto"/>
            </w:tcBorders>
          </w:tcPr>
          <w:p w14:paraId="62A919E8"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Description des mesures </w:t>
            </w:r>
          </w:p>
        </w:tc>
        <w:tc>
          <w:tcPr>
            <w:tcW w:w="757" w:type="pct"/>
            <w:tcBorders>
              <w:top w:val="single" w:sz="4" w:space="0" w:color="auto"/>
              <w:left w:val="single" w:sz="4" w:space="0" w:color="auto"/>
              <w:bottom w:val="single" w:sz="4" w:space="0" w:color="auto"/>
              <w:right w:val="single" w:sz="4" w:space="0" w:color="auto"/>
            </w:tcBorders>
          </w:tcPr>
          <w:p w14:paraId="0C53D391"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Limites</w:t>
            </w:r>
          </w:p>
        </w:tc>
        <w:tc>
          <w:tcPr>
            <w:tcW w:w="756" w:type="pct"/>
            <w:tcBorders>
              <w:top w:val="single" w:sz="4" w:space="0" w:color="auto"/>
              <w:left w:val="single" w:sz="4" w:space="0" w:color="auto"/>
              <w:bottom w:val="single" w:sz="4" w:space="0" w:color="auto"/>
              <w:right w:val="single" w:sz="4" w:space="0" w:color="auto"/>
            </w:tcBorders>
          </w:tcPr>
          <w:p w14:paraId="06E825F0"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F464D" w:rsidRPr="003C5A92" w14:paraId="2E3254DB" w14:textId="77777777" w:rsidTr="00EF464D">
        <w:trPr>
          <w:trHeight w:val="610"/>
        </w:trPr>
        <w:tc>
          <w:tcPr>
            <w:tcW w:w="1078" w:type="pct"/>
            <w:tcBorders>
              <w:top w:val="single" w:sz="4" w:space="0" w:color="auto"/>
              <w:left w:val="single" w:sz="4" w:space="0" w:color="auto"/>
              <w:bottom w:val="single" w:sz="4" w:space="0" w:color="auto"/>
              <w:right w:val="single" w:sz="4" w:space="0" w:color="auto"/>
            </w:tcBorders>
          </w:tcPr>
          <w:p w14:paraId="22609B0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F274AC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[En cours de développement</w:t>
            </w:r>
          </w:p>
          <w:p w14:paraId="516CB73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[Non </w:t>
            </w:r>
          </w:p>
          <w:p w14:paraId="52BCB9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D1ACB8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7FEAB45" w14:textId="77777777" w:rsidR="00EF464D" w:rsidRPr="003C5A92" w:rsidRDefault="00EF464D" w:rsidP="009A0F10">
            <w:pPr>
              <w:spacing w:after="0" w:line="240" w:lineRule="auto"/>
              <w:rPr>
                <w:rFonts w:ascii="Calibri" w:eastAsia="Times New Roman" w:hAnsi="Calibri" w:cs="Calibri"/>
                <w:color w:val="000000"/>
                <w:sz w:val="18"/>
                <w:szCs w:val="20"/>
                <w:lang w:val="fr-FR"/>
              </w:rPr>
            </w:pPr>
          </w:p>
        </w:tc>
        <w:tc>
          <w:tcPr>
            <w:tcW w:w="1177" w:type="pct"/>
            <w:tcBorders>
              <w:top w:val="single" w:sz="4" w:space="0" w:color="auto"/>
              <w:left w:val="single" w:sz="4" w:space="0" w:color="auto"/>
              <w:bottom w:val="single" w:sz="4" w:space="0" w:color="auto"/>
              <w:right w:val="single" w:sz="4" w:space="0" w:color="auto"/>
            </w:tcBorders>
          </w:tcPr>
          <w:p w14:paraId="7FFD5CD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hexabromodiphénylique et éther heptabromodiphénylique</w:t>
            </w:r>
          </w:p>
          <w:p w14:paraId="35E0929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[Éther tétrabromodiphénylique et éther pentabromodiphénylique</w:t>
            </w:r>
          </w:p>
          <w:p w14:paraId="0364213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[éthers diphényliques bromés combinés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A1E15" w14:textId="77777777" w:rsidR="00EF464D" w:rsidRPr="003C5A92" w:rsidRDefault="00EF464D" w:rsidP="009A0F10">
            <w:pPr>
              <w:spacing w:after="0" w:line="240" w:lineRule="auto"/>
              <w:ind w:left="720"/>
              <w:rPr>
                <w:rFonts w:ascii="Calibri" w:eastAsia="Times New Roman" w:hAnsi="Calibri" w:cs="Calibri"/>
                <w:color w:val="000000"/>
                <w:sz w:val="18"/>
                <w:szCs w:val="20"/>
                <w:lang w:val="fr-FR"/>
              </w:rPr>
            </w:pPr>
          </w:p>
        </w:tc>
        <w:tc>
          <w:tcPr>
            <w:tcW w:w="757" w:type="pct"/>
            <w:tcBorders>
              <w:top w:val="single" w:sz="4" w:space="0" w:color="auto"/>
              <w:left w:val="single" w:sz="4" w:space="0" w:color="auto"/>
              <w:bottom w:val="single" w:sz="4" w:space="0" w:color="auto"/>
              <w:right w:val="single" w:sz="4" w:space="0" w:color="auto"/>
            </w:tcBorders>
          </w:tcPr>
          <w:p w14:paraId="2340D7D5" w14:textId="77777777" w:rsidR="00EF464D" w:rsidRPr="003C5A92" w:rsidRDefault="00EF464D" w:rsidP="009A0F10">
            <w:pPr>
              <w:rPr>
                <w:rFonts w:ascii="Calibri" w:eastAsia="Times New Roman" w:hAnsi="Calibri" w:cs="Calibri"/>
                <w:color w:val="000000"/>
                <w:sz w:val="18"/>
                <w:szCs w:val="20"/>
                <w:lang w:val="fr-FR"/>
              </w:rPr>
            </w:pPr>
          </w:p>
        </w:tc>
        <w:tc>
          <w:tcPr>
            <w:tcW w:w="757" w:type="pct"/>
            <w:tcBorders>
              <w:top w:val="single" w:sz="4" w:space="0" w:color="auto"/>
              <w:left w:val="single" w:sz="4" w:space="0" w:color="auto"/>
              <w:bottom w:val="single" w:sz="4" w:space="0" w:color="auto"/>
              <w:right w:val="single" w:sz="4" w:space="0" w:color="auto"/>
            </w:tcBorders>
          </w:tcPr>
          <w:p w14:paraId="09A4D5C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w:t>
            </w:r>
          </w:p>
          <w:p w14:paraId="13AB07F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capacité technique</w:t>
            </w:r>
          </w:p>
          <w:p w14:paraId="235E720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juridique, institutionnel ou politique</w:t>
            </w:r>
          </w:p>
          <w:p w14:paraId="7949D082"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[Autres</w:t>
            </w:r>
          </w:p>
        </w:tc>
        <w:tc>
          <w:tcPr>
            <w:tcW w:w="756" w:type="pct"/>
            <w:tcBorders>
              <w:top w:val="single" w:sz="4" w:space="0" w:color="auto"/>
              <w:left w:val="single" w:sz="4" w:space="0" w:color="auto"/>
              <w:bottom w:val="single" w:sz="4" w:space="0" w:color="auto"/>
              <w:right w:val="single" w:sz="4" w:space="0" w:color="auto"/>
            </w:tcBorders>
          </w:tcPr>
          <w:p w14:paraId="1FD0F421" w14:textId="77777777" w:rsidR="00EF464D" w:rsidRPr="003C5A92" w:rsidRDefault="00EF464D" w:rsidP="001C3A8B">
            <w:pPr>
              <w:spacing w:after="0" w:line="240" w:lineRule="auto"/>
              <w:rPr>
                <w:rFonts w:ascii="Calibri" w:eastAsia="Times New Roman" w:hAnsi="Calibri" w:cs="Calibri"/>
                <w:color w:val="000000"/>
                <w:sz w:val="18"/>
                <w:szCs w:val="20"/>
                <w:lang w:val="fr-FR"/>
              </w:rPr>
            </w:pPr>
          </w:p>
        </w:tc>
      </w:tr>
    </w:tbl>
    <w:p w14:paraId="5BEE183E" w14:textId="77777777" w:rsidR="00D12BD0" w:rsidRPr="003C5A92" w:rsidRDefault="00D12BD0" w:rsidP="00C504EF">
      <w:pPr>
        <w:rPr>
          <w:b/>
          <w:color w:val="FF0000"/>
          <w:sz w:val="20"/>
          <w:lang w:val="fr-FR"/>
        </w:rPr>
      </w:pPr>
    </w:p>
    <w:p w14:paraId="5824F5B0" w14:textId="77777777" w:rsidR="005A181C" w:rsidRPr="003C5A92" w:rsidRDefault="00144174">
      <w:pPr>
        <w:rPr>
          <w:sz w:val="20"/>
          <w:lang w:val="fr-FR"/>
        </w:rPr>
      </w:pPr>
      <w:r w:rsidRPr="003C5A92">
        <w:rPr>
          <w:sz w:val="20"/>
          <w:lang w:val="fr-FR"/>
        </w:rPr>
        <w:tab/>
        <w:t xml:space="preserve">AE Équipements </w:t>
      </w:r>
      <w:r w:rsidRPr="003C5A92">
        <w:rPr>
          <w:sz w:val="20"/>
          <w:lang w:val="fr-FR"/>
        </w:rPr>
        <w:tab/>
        <w:t>électriques et électroniques (EEE)</w:t>
      </w:r>
    </w:p>
    <w:p w14:paraId="1CF241BF"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47</w:t>
      </w:r>
      <w:r w:rsidRPr="003C5A92">
        <w:rPr>
          <w:sz w:val="20"/>
          <w:lang w:val="fr-FR"/>
        </w:rPr>
        <w:t xml:space="preserve">. </w:t>
      </w:r>
      <w:r w:rsidR="005863FF" w:rsidRPr="003C5A92">
        <w:rPr>
          <w:sz w:val="20"/>
          <w:lang w:val="fr-FR"/>
        </w:rPr>
        <w:t>Informations sur la</w:t>
      </w:r>
      <w:r w:rsidRPr="003C5A92">
        <w:rPr>
          <w:sz w:val="20"/>
          <w:lang w:val="fr-FR"/>
        </w:rPr>
        <w:t xml:space="preserve"> teneur totale estimée en POP-PBDE des articles/produits EEE recyclés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469"/>
        <w:gridCol w:w="1459"/>
        <w:gridCol w:w="1603"/>
        <w:gridCol w:w="1464"/>
        <w:gridCol w:w="1464"/>
        <w:gridCol w:w="1063"/>
      </w:tblGrid>
      <w:tr w:rsidR="005863FF" w:rsidRPr="003C5A92" w14:paraId="288DDA72" w14:textId="77777777" w:rsidTr="005863FF">
        <w:trPr>
          <w:trHeight w:val="1772"/>
        </w:trPr>
        <w:tc>
          <w:tcPr>
            <w:tcW w:w="1187" w:type="dxa"/>
          </w:tcPr>
          <w:p w14:paraId="14D109F1"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p w14:paraId="327715F4"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p w14:paraId="1D91FC59"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p w14:paraId="048A997C"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p w14:paraId="542ED188"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p w14:paraId="2329440C"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p w14:paraId="01243A9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469" w:type="dxa"/>
            <w:shd w:val="clear" w:color="auto" w:fill="auto"/>
            <w:noWrap/>
            <w:vAlign w:val="bottom"/>
            <w:hideMark/>
          </w:tcPr>
          <w:p w14:paraId="65E81EC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491" w:type="dxa"/>
            <w:shd w:val="clear" w:color="auto" w:fill="auto"/>
            <w:vAlign w:val="bottom"/>
            <w:hideMark/>
          </w:tcPr>
          <w:p w14:paraId="14F1781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POP-PBDE recyclés</w:t>
            </w:r>
          </w:p>
        </w:tc>
        <w:tc>
          <w:tcPr>
            <w:tcW w:w="1648" w:type="dxa"/>
            <w:shd w:val="clear" w:color="auto" w:fill="auto"/>
            <w:vAlign w:val="bottom"/>
            <w:hideMark/>
          </w:tcPr>
          <w:p w14:paraId="0E97AC7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des POP-PBDE recyclés (tonnes/an)</w:t>
            </w:r>
          </w:p>
        </w:tc>
        <w:tc>
          <w:tcPr>
            <w:tcW w:w="1649" w:type="dxa"/>
            <w:shd w:val="clear" w:color="auto" w:fill="auto"/>
            <w:vAlign w:val="bottom"/>
            <w:hideMark/>
          </w:tcPr>
          <w:p w14:paraId="6BC13DD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POP-PBDE des articles/produits recyclés (tonnes/an)</w:t>
            </w:r>
          </w:p>
        </w:tc>
        <w:tc>
          <w:tcPr>
            <w:tcW w:w="1649" w:type="dxa"/>
            <w:shd w:val="clear" w:color="auto" w:fill="auto"/>
            <w:vAlign w:val="bottom"/>
            <w:hideMark/>
          </w:tcPr>
          <w:p w14:paraId="6F6DE8F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fraction polymérique contenant des POP-PBDE dans les articles/produits recyclés (tonnes/an)</w:t>
            </w:r>
          </w:p>
        </w:tc>
        <w:tc>
          <w:tcPr>
            <w:tcW w:w="390" w:type="dxa"/>
          </w:tcPr>
          <w:p w14:paraId="668F752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5863FF" w:rsidRPr="003C5A92" w14:paraId="4970FC52" w14:textId="77777777" w:rsidTr="005863FF">
        <w:trPr>
          <w:trHeight w:val="300"/>
        </w:trPr>
        <w:tc>
          <w:tcPr>
            <w:tcW w:w="1187" w:type="dxa"/>
            <w:vMerge w:val="restart"/>
          </w:tcPr>
          <w:p w14:paraId="6501FE4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88428A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1197A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98F5B2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BA9BA7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469" w:type="dxa"/>
            <w:shd w:val="clear" w:color="auto" w:fill="auto"/>
            <w:noWrap/>
            <w:vAlign w:val="bottom"/>
            <w:hideMark/>
          </w:tcPr>
          <w:p w14:paraId="79626CDF"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tc>
        <w:tc>
          <w:tcPr>
            <w:tcW w:w="1491" w:type="dxa"/>
            <w:shd w:val="clear" w:color="auto" w:fill="auto"/>
            <w:vAlign w:val="bottom"/>
            <w:hideMark/>
          </w:tcPr>
          <w:p w14:paraId="4FF78F76"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tc>
        <w:tc>
          <w:tcPr>
            <w:tcW w:w="1648" w:type="dxa"/>
            <w:shd w:val="clear" w:color="auto" w:fill="auto"/>
            <w:vAlign w:val="bottom"/>
            <w:hideMark/>
          </w:tcPr>
          <w:p w14:paraId="674783CC"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tc>
        <w:tc>
          <w:tcPr>
            <w:tcW w:w="1649" w:type="dxa"/>
            <w:shd w:val="clear" w:color="auto" w:fill="auto"/>
            <w:vAlign w:val="bottom"/>
            <w:hideMark/>
          </w:tcPr>
          <w:p w14:paraId="3D981276"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tc>
        <w:tc>
          <w:tcPr>
            <w:tcW w:w="1649" w:type="dxa"/>
            <w:shd w:val="clear" w:color="auto" w:fill="auto"/>
            <w:vAlign w:val="bottom"/>
            <w:hideMark/>
          </w:tcPr>
          <w:p w14:paraId="0E08FB2F"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tc>
        <w:tc>
          <w:tcPr>
            <w:tcW w:w="390" w:type="dxa"/>
          </w:tcPr>
          <w:p w14:paraId="0998E40A"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tc>
      </w:tr>
      <w:tr w:rsidR="005863FF" w:rsidRPr="003C5A92" w14:paraId="249A9A26" w14:textId="77777777" w:rsidTr="005863FF">
        <w:trPr>
          <w:trHeight w:val="300"/>
        </w:trPr>
        <w:tc>
          <w:tcPr>
            <w:tcW w:w="1187" w:type="dxa"/>
            <w:vMerge/>
          </w:tcPr>
          <w:p w14:paraId="0E8CA178"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tc>
        <w:tc>
          <w:tcPr>
            <w:tcW w:w="1469" w:type="dxa"/>
            <w:shd w:val="clear" w:color="auto" w:fill="auto"/>
            <w:noWrap/>
            <w:vAlign w:val="bottom"/>
            <w:hideMark/>
          </w:tcPr>
          <w:p w14:paraId="441B3D9A"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1491" w:type="dxa"/>
            <w:shd w:val="clear" w:color="auto" w:fill="auto"/>
            <w:vAlign w:val="bottom"/>
            <w:hideMark/>
          </w:tcPr>
          <w:p w14:paraId="641721F2"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1648" w:type="dxa"/>
            <w:shd w:val="clear" w:color="auto" w:fill="auto"/>
            <w:vAlign w:val="bottom"/>
            <w:hideMark/>
          </w:tcPr>
          <w:p w14:paraId="667E3B6B"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1649" w:type="dxa"/>
            <w:shd w:val="clear" w:color="auto" w:fill="auto"/>
            <w:vAlign w:val="bottom"/>
            <w:hideMark/>
          </w:tcPr>
          <w:p w14:paraId="13BA7767"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1649" w:type="dxa"/>
            <w:shd w:val="clear" w:color="auto" w:fill="auto"/>
            <w:vAlign w:val="bottom"/>
            <w:hideMark/>
          </w:tcPr>
          <w:p w14:paraId="738363BC"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390" w:type="dxa"/>
          </w:tcPr>
          <w:p w14:paraId="129621C7" w14:textId="77777777" w:rsidR="005863FF" w:rsidRPr="003C5A92" w:rsidRDefault="005863FF" w:rsidP="00C504EF">
            <w:pPr>
              <w:spacing w:after="0" w:line="240" w:lineRule="auto"/>
              <w:rPr>
                <w:rFonts w:ascii="Calibri" w:eastAsia="Times New Roman" w:hAnsi="Calibri" w:cs="Calibri"/>
                <w:b/>
                <w:bCs/>
                <w:color w:val="000000"/>
                <w:sz w:val="18"/>
                <w:szCs w:val="20"/>
                <w:lang w:val="fr-FR"/>
              </w:rPr>
            </w:pPr>
          </w:p>
        </w:tc>
      </w:tr>
    </w:tbl>
    <w:p w14:paraId="5A1868E3" w14:textId="77777777" w:rsidR="006B4908" w:rsidRPr="003C5A92" w:rsidRDefault="006B4908" w:rsidP="00190372">
      <w:pPr>
        <w:rPr>
          <w:sz w:val="20"/>
          <w:lang w:val="fr-FR"/>
        </w:rPr>
      </w:pPr>
    </w:p>
    <w:p w14:paraId="757CB86F" w14:textId="77777777" w:rsidR="006B4908" w:rsidRPr="003C5A92" w:rsidRDefault="006B4908" w:rsidP="00190372">
      <w:pPr>
        <w:rPr>
          <w:sz w:val="20"/>
          <w:lang w:val="fr-FR"/>
        </w:rPr>
      </w:pPr>
    </w:p>
    <w:p w14:paraId="4CBC70B6" w14:textId="77777777" w:rsidR="005A181C" w:rsidRPr="003C5A92" w:rsidRDefault="00144174">
      <w:pPr>
        <w:rPr>
          <w:sz w:val="20"/>
          <w:lang w:val="fr-FR"/>
        </w:rPr>
      </w:pPr>
      <w:r w:rsidRPr="003C5A92">
        <w:rPr>
          <w:sz w:val="20"/>
          <w:lang w:val="fr-FR"/>
        </w:rPr>
        <w:tab/>
        <w:t>BT Secteur des transports</w:t>
      </w:r>
    </w:p>
    <w:p w14:paraId="743CCFA7"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48</w:t>
      </w:r>
      <w:r w:rsidRPr="003C5A92">
        <w:rPr>
          <w:sz w:val="20"/>
          <w:lang w:val="fr-FR"/>
        </w:rPr>
        <w:t xml:space="preserve">. </w:t>
      </w:r>
      <w:r w:rsidR="002530F5" w:rsidRPr="003C5A92">
        <w:rPr>
          <w:sz w:val="20"/>
          <w:lang w:val="fr-FR"/>
        </w:rPr>
        <w:t>Informations sur la</w:t>
      </w:r>
      <w:r w:rsidRPr="003C5A92">
        <w:rPr>
          <w:sz w:val="20"/>
          <w:lang w:val="fr-FR"/>
        </w:rPr>
        <w:t xml:space="preserve"> teneur totale estimée en POP-PBDE des articles/produits recyclés dans le secteur des transports </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561"/>
        <w:gridCol w:w="1376"/>
        <w:gridCol w:w="1522"/>
        <w:gridCol w:w="1522"/>
        <w:gridCol w:w="1522"/>
        <w:gridCol w:w="1215"/>
        <w:gridCol w:w="537"/>
      </w:tblGrid>
      <w:tr w:rsidR="002530F5" w:rsidRPr="003C5A92" w14:paraId="6B95D947" w14:textId="77777777" w:rsidTr="002530F5">
        <w:trPr>
          <w:trHeight w:val="2055"/>
        </w:trPr>
        <w:tc>
          <w:tcPr>
            <w:tcW w:w="591" w:type="pct"/>
          </w:tcPr>
          <w:p w14:paraId="5BF73C31"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p w14:paraId="36CD0DD3"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p w14:paraId="73983250"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p w14:paraId="30CF1F06"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p w14:paraId="14E5FBAE"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p w14:paraId="55F4F529"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p w14:paraId="316E1384"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p w14:paraId="66EF7ED3"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p w14:paraId="0CE1569F"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p w14:paraId="3BC4CFC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299" w:type="pct"/>
            <w:shd w:val="clear" w:color="auto" w:fill="auto"/>
            <w:noWrap/>
            <w:vAlign w:val="bottom"/>
            <w:hideMark/>
          </w:tcPr>
          <w:p w14:paraId="0864D49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735" w:type="pct"/>
            <w:shd w:val="clear" w:color="auto" w:fill="auto"/>
            <w:vAlign w:val="bottom"/>
            <w:hideMark/>
          </w:tcPr>
          <w:p w14:paraId="1F3CC55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POP-PBDE recyclés</w:t>
            </w:r>
          </w:p>
        </w:tc>
        <w:tc>
          <w:tcPr>
            <w:tcW w:w="813" w:type="pct"/>
            <w:shd w:val="clear" w:color="auto" w:fill="auto"/>
            <w:vAlign w:val="bottom"/>
            <w:hideMark/>
          </w:tcPr>
          <w:p w14:paraId="796BEA6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des POP-PBDE recyclés (tonnes/an)</w:t>
            </w:r>
          </w:p>
        </w:tc>
        <w:tc>
          <w:tcPr>
            <w:tcW w:w="813" w:type="pct"/>
            <w:shd w:val="clear" w:color="auto" w:fill="auto"/>
            <w:vAlign w:val="bottom"/>
            <w:hideMark/>
          </w:tcPr>
          <w:p w14:paraId="3C0B7F8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POP-PBDE des articles/produits recyclés (tonnes/an)</w:t>
            </w:r>
          </w:p>
        </w:tc>
        <w:tc>
          <w:tcPr>
            <w:tcW w:w="813" w:type="pct"/>
            <w:shd w:val="clear" w:color="auto" w:fill="auto"/>
            <w:vAlign w:val="bottom"/>
            <w:hideMark/>
          </w:tcPr>
          <w:p w14:paraId="2028344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fraction polymérique totale contenant des POP-PBDE dans les articles/produits recyclés (tonnes/an)</w:t>
            </w:r>
          </w:p>
        </w:tc>
        <w:tc>
          <w:tcPr>
            <w:tcW w:w="649" w:type="pct"/>
            <w:shd w:val="clear" w:color="auto" w:fill="auto"/>
            <w:vAlign w:val="bottom"/>
            <w:hideMark/>
          </w:tcPr>
          <w:p w14:paraId="416AB0F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mousse PUR contenant des POP-PBDE dans les articles/produits recyclés (tonnes/an)</w:t>
            </w:r>
          </w:p>
        </w:tc>
        <w:tc>
          <w:tcPr>
            <w:tcW w:w="287" w:type="pct"/>
          </w:tcPr>
          <w:p w14:paraId="35146C9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530F5" w:rsidRPr="003C5A92" w14:paraId="74E73B6B" w14:textId="77777777" w:rsidTr="002530F5">
        <w:trPr>
          <w:trHeight w:val="300"/>
        </w:trPr>
        <w:tc>
          <w:tcPr>
            <w:tcW w:w="591" w:type="pct"/>
            <w:vMerge w:val="restart"/>
          </w:tcPr>
          <w:p w14:paraId="6EBD7A7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6111D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9B0F5D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4D45E7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2391D3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299" w:type="pct"/>
            <w:shd w:val="clear" w:color="auto" w:fill="auto"/>
            <w:noWrap/>
            <w:vAlign w:val="bottom"/>
            <w:hideMark/>
          </w:tcPr>
          <w:p w14:paraId="242308AC"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tc>
        <w:tc>
          <w:tcPr>
            <w:tcW w:w="735" w:type="pct"/>
            <w:shd w:val="clear" w:color="auto" w:fill="auto"/>
            <w:vAlign w:val="bottom"/>
            <w:hideMark/>
          </w:tcPr>
          <w:p w14:paraId="6F1076B6"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tc>
        <w:tc>
          <w:tcPr>
            <w:tcW w:w="813" w:type="pct"/>
            <w:shd w:val="clear" w:color="auto" w:fill="auto"/>
            <w:vAlign w:val="bottom"/>
            <w:hideMark/>
          </w:tcPr>
          <w:p w14:paraId="65A72837"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tc>
        <w:tc>
          <w:tcPr>
            <w:tcW w:w="813" w:type="pct"/>
            <w:shd w:val="clear" w:color="auto" w:fill="auto"/>
            <w:vAlign w:val="bottom"/>
            <w:hideMark/>
          </w:tcPr>
          <w:p w14:paraId="58BEA8CF"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tc>
        <w:tc>
          <w:tcPr>
            <w:tcW w:w="813" w:type="pct"/>
            <w:shd w:val="clear" w:color="auto" w:fill="auto"/>
            <w:vAlign w:val="bottom"/>
            <w:hideMark/>
          </w:tcPr>
          <w:p w14:paraId="255EFD72"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tc>
        <w:tc>
          <w:tcPr>
            <w:tcW w:w="649" w:type="pct"/>
            <w:shd w:val="clear" w:color="auto" w:fill="auto"/>
            <w:noWrap/>
            <w:vAlign w:val="bottom"/>
            <w:hideMark/>
          </w:tcPr>
          <w:p w14:paraId="482DB5A3" w14:textId="77777777" w:rsidR="002530F5" w:rsidRPr="003C5A92" w:rsidRDefault="002530F5" w:rsidP="007346AA">
            <w:pPr>
              <w:spacing w:after="0" w:line="240" w:lineRule="auto"/>
              <w:rPr>
                <w:rFonts w:ascii="Calibri" w:eastAsia="Times New Roman" w:hAnsi="Calibri" w:cs="Calibri"/>
                <w:color w:val="000000"/>
                <w:sz w:val="20"/>
                <w:lang w:val="fr-FR"/>
              </w:rPr>
            </w:pPr>
          </w:p>
        </w:tc>
        <w:tc>
          <w:tcPr>
            <w:tcW w:w="287" w:type="pct"/>
          </w:tcPr>
          <w:p w14:paraId="1C9E0309" w14:textId="77777777" w:rsidR="002530F5" w:rsidRPr="003C5A92" w:rsidRDefault="002530F5" w:rsidP="007346AA">
            <w:pPr>
              <w:spacing w:after="0" w:line="240" w:lineRule="auto"/>
              <w:rPr>
                <w:rFonts w:ascii="Calibri" w:eastAsia="Times New Roman" w:hAnsi="Calibri" w:cs="Calibri"/>
                <w:color w:val="000000"/>
                <w:sz w:val="20"/>
                <w:lang w:val="fr-FR"/>
              </w:rPr>
            </w:pPr>
          </w:p>
        </w:tc>
      </w:tr>
      <w:tr w:rsidR="002530F5" w:rsidRPr="003C5A92" w14:paraId="3918F117" w14:textId="77777777" w:rsidTr="002530F5">
        <w:trPr>
          <w:trHeight w:val="300"/>
        </w:trPr>
        <w:tc>
          <w:tcPr>
            <w:tcW w:w="591" w:type="pct"/>
            <w:vMerge/>
          </w:tcPr>
          <w:p w14:paraId="65DF7F31"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p>
        </w:tc>
        <w:tc>
          <w:tcPr>
            <w:tcW w:w="299" w:type="pct"/>
            <w:shd w:val="clear" w:color="auto" w:fill="auto"/>
            <w:noWrap/>
            <w:vAlign w:val="bottom"/>
            <w:hideMark/>
          </w:tcPr>
          <w:p w14:paraId="4A1F5670"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735" w:type="pct"/>
            <w:shd w:val="clear" w:color="auto" w:fill="auto"/>
            <w:vAlign w:val="bottom"/>
            <w:hideMark/>
          </w:tcPr>
          <w:p w14:paraId="2F43E626"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813" w:type="pct"/>
            <w:shd w:val="clear" w:color="auto" w:fill="auto"/>
            <w:vAlign w:val="bottom"/>
            <w:hideMark/>
          </w:tcPr>
          <w:p w14:paraId="5AE10304"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813" w:type="pct"/>
            <w:shd w:val="clear" w:color="auto" w:fill="auto"/>
            <w:vAlign w:val="bottom"/>
            <w:hideMark/>
          </w:tcPr>
          <w:p w14:paraId="053D87AC"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813" w:type="pct"/>
            <w:shd w:val="clear" w:color="auto" w:fill="auto"/>
            <w:vAlign w:val="bottom"/>
            <w:hideMark/>
          </w:tcPr>
          <w:p w14:paraId="248A9572" w14:textId="77777777" w:rsidR="002530F5" w:rsidRPr="003C5A92" w:rsidRDefault="002530F5" w:rsidP="007346AA">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649" w:type="pct"/>
            <w:shd w:val="clear" w:color="auto" w:fill="auto"/>
            <w:noWrap/>
            <w:vAlign w:val="bottom"/>
            <w:hideMark/>
          </w:tcPr>
          <w:p w14:paraId="73940696" w14:textId="77777777" w:rsidR="002530F5" w:rsidRPr="003C5A92" w:rsidRDefault="002530F5" w:rsidP="007346A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287" w:type="pct"/>
          </w:tcPr>
          <w:p w14:paraId="10CD8FF9" w14:textId="77777777" w:rsidR="002530F5" w:rsidRPr="003C5A92" w:rsidRDefault="002530F5" w:rsidP="007346AA">
            <w:pPr>
              <w:spacing w:after="0" w:line="240" w:lineRule="auto"/>
              <w:rPr>
                <w:rFonts w:ascii="Calibri" w:eastAsia="Times New Roman" w:hAnsi="Calibri" w:cs="Calibri"/>
                <w:color w:val="000000"/>
                <w:sz w:val="18"/>
                <w:szCs w:val="20"/>
                <w:lang w:val="fr-FR"/>
              </w:rPr>
            </w:pPr>
          </w:p>
        </w:tc>
      </w:tr>
    </w:tbl>
    <w:p w14:paraId="0CE5CA96" w14:textId="77777777" w:rsidR="00851736" w:rsidRPr="003C5A92" w:rsidRDefault="00851736" w:rsidP="00190372">
      <w:pPr>
        <w:rPr>
          <w:sz w:val="20"/>
          <w:lang w:val="fr-FR"/>
        </w:rPr>
      </w:pPr>
    </w:p>
    <w:p w14:paraId="66999E0D" w14:textId="77777777" w:rsidR="005A181C" w:rsidRPr="003C5A92" w:rsidRDefault="00144174">
      <w:pPr>
        <w:pStyle w:val="Heading4"/>
        <w:rPr>
          <w:sz w:val="20"/>
          <w:lang w:val="fr-FR"/>
        </w:rPr>
      </w:pPr>
      <w:r w:rsidRPr="003C5A92">
        <w:rPr>
          <w:sz w:val="20"/>
          <w:lang w:val="fr-FR"/>
        </w:rPr>
        <w:t>2.3.3.2 HBCD</w:t>
      </w:r>
    </w:p>
    <w:p w14:paraId="2E515674" w14:textId="77777777" w:rsidR="005A181C" w:rsidRPr="003C5A92" w:rsidRDefault="003C5A92">
      <w:pPr>
        <w:rPr>
          <w:b/>
          <w:color w:val="FF0000"/>
          <w:sz w:val="20"/>
          <w:lang w:val="fr-FR"/>
        </w:rPr>
      </w:pPr>
      <w:r w:rsidRPr="003C5A92">
        <w:rPr>
          <w:b/>
          <w:color w:val="FF0000"/>
          <w:sz w:val="20"/>
          <w:lang w:val="fr-FR"/>
        </w:rPr>
        <w:t>[Narration]</w:t>
      </w:r>
    </w:p>
    <w:p w14:paraId="016E720B" w14:textId="77777777" w:rsidR="005A181C" w:rsidRPr="003C5A92" w:rsidRDefault="00144174">
      <w:pPr>
        <w:pStyle w:val="Heading5"/>
        <w:rPr>
          <w:sz w:val="20"/>
          <w:lang w:val="fr-FR"/>
        </w:rPr>
      </w:pPr>
      <w:r w:rsidRPr="003C5A92">
        <w:rPr>
          <w:sz w:val="20"/>
          <w:lang w:val="fr-FR"/>
        </w:rPr>
        <w:t>2.3.3.2.1 Production</w:t>
      </w:r>
    </w:p>
    <w:p w14:paraId="0519B191" w14:textId="77777777" w:rsidR="00A87042" w:rsidRPr="003C5A92" w:rsidRDefault="00A87042" w:rsidP="00533617">
      <w:pPr>
        <w:rPr>
          <w:b/>
          <w:color w:val="FF0000"/>
          <w:sz w:val="20"/>
          <w:lang w:val="fr-FR"/>
        </w:rPr>
      </w:pPr>
    </w:p>
    <w:p w14:paraId="45BDC98A" w14:textId="77777777" w:rsidR="005A181C" w:rsidRPr="003C5A92" w:rsidRDefault="003C5A92">
      <w:pPr>
        <w:rPr>
          <w:b/>
          <w:color w:val="FF0000"/>
          <w:sz w:val="20"/>
          <w:lang w:val="fr-FR"/>
        </w:rPr>
      </w:pPr>
      <w:r w:rsidRPr="003C5A92">
        <w:rPr>
          <w:b/>
          <w:color w:val="FF0000"/>
          <w:sz w:val="20"/>
          <w:lang w:val="fr-FR"/>
        </w:rPr>
        <w:t>[Narration]</w:t>
      </w:r>
    </w:p>
    <w:p w14:paraId="1CE98B82"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49</w:t>
      </w:r>
      <w:r w:rsidRPr="003C5A92">
        <w:rPr>
          <w:sz w:val="20"/>
          <w:lang w:val="fr-FR"/>
        </w:rPr>
        <w:t xml:space="preserve">. </w:t>
      </w:r>
      <w:r w:rsidR="00D94348" w:rsidRPr="003C5A92">
        <w:rPr>
          <w:sz w:val="20"/>
          <w:lang w:val="fr-FR"/>
        </w:rPr>
        <w:t xml:space="preserve">Informations sur la </w:t>
      </w:r>
      <w:r w:rsidRPr="003C5A92">
        <w:rPr>
          <w:sz w:val="20"/>
          <w:lang w:val="fr-FR"/>
        </w:rPr>
        <w:t>production de HBCD</w:t>
      </w:r>
      <w:r w:rsidR="00F5073F" w:rsidRPr="003C5A92">
        <w:rPr>
          <w:sz w:val="20"/>
          <w:lang w:val="fr-FR"/>
        </w:rPr>
        <w:t xml:space="preserve">, conformément au paragraphe 1 (a) (i)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003"/>
        <w:gridCol w:w="1296"/>
        <w:gridCol w:w="1180"/>
        <w:gridCol w:w="1388"/>
        <w:gridCol w:w="1388"/>
      </w:tblGrid>
      <w:tr w:rsidR="00D94348" w:rsidRPr="003C5A92" w14:paraId="3B3049F1" w14:textId="77777777" w:rsidTr="00D94348">
        <w:trPr>
          <w:trHeight w:val="780"/>
        </w:trPr>
        <w:tc>
          <w:tcPr>
            <w:tcW w:w="1121" w:type="pct"/>
            <w:shd w:val="clear" w:color="auto" w:fill="auto"/>
            <w:vAlign w:val="bottom"/>
            <w:hideMark/>
          </w:tcPr>
          <w:p w14:paraId="4699C2A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071" w:type="pct"/>
            <w:shd w:val="clear" w:color="auto" w:fill="auto"/>
            <w:vAlign w:val="bottom"/>
            <w:hideMark/>
          </w:tcPr>
          <w:p w14:paraId="13CE7FD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693" w:type="pct"/>
            <w:shd w:val="clear" w:color="auto" w:fill="auto"/>
            <w:vAlign w:val="bottom"/>
            <w:hideMark/>
          </w:tcPr>
          <w:p w14:paraId="740BA49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 de la production</w:t>
            </w:r>
          </w:p>
        </w:tc>
        <w:tc>
          <w:tcPr>
            <w:tcW w:w="631" w:type="pct"/>
            <w:shd w:val="clear" w:color="auto" w:fill="auto"/>
            <w:vAlign w:val="bottom"/>
            <w:hideMark/>
          </w:tcPr>
          <w:p w14:paraId="7DB5F8E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fin de production</w:t>
            </w:r>
          </w:p>
        </w:tc>
        <w:tc>
          <w:tcPr>
            <w:tcW w:w="742" w:type="pct"/>
            <w:shd w:val="clear" w:color="auto" w:fill="auto"/>
            <w:vAlign w:val="bottom"/>
            <w:hideMark/>
          </w:tcPr>
          <w:p w14:paraId="491A19F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production totale [kg]</w:t>
            </w:r>
          </w:p>
        </w:tc>
        <w:tc>
          <w:tcPr>
            <w:tcW w:w="742" w:type="pct"/>
          </w:tcPr>
          <w:p w14:paraId="0963228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Remarques </w:t>
            </w:r>
          </w:p>
        </w:tc>
      </w:tr>
      <w:tr w:rsidR="00D94348" w:rsidRPr="003C5A92" w14:paraId="66B0771C" w14:textId="77777777" w:rsidTr="00D94348">
        <w:trPr>
          <w:trHeight w:val="300"/>
        </w:trPr>
        <w:tc>
          <w:tcPr>
            <w:tcW w:w="1121" w:type="pct"/>
            <w:shd w:val="clear" w:color="auto" w:fill="auto"/>
            <w:noWrap/>
            <w:vAlign w:val="bottom"/>
            <w:hideMark/>
          </w:tcPr>
          <w:p w14:paraId="469185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Hexabromocyclododécane</w:t>
            </w:r>
          </w:p>
        </w:tc>
        <w:tc>
          <w:tcPr>
            <w:tcW w:w="1071" w:type="pct"/>
            <w:shd w:val="clear" w:color="auto" w:fill="auto"/>
            <w:noWrap/>
            <w:vAlign w:val="bottom"/>
            <w:hideMark/>
          </w:tcPr>
          <w:p w14:paraId="57BC8A3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70F82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8FD024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D4DBB8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A1F2F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693" w:type="pct"/>
            <w:shd w:val="clear" w:color="auto" w:fill="auto"/>
            <w:noWrap/>
            <w:vAlign w:val="bottom"/>
            <w:hideMark/>
          </w:tcPr>
          <w:p w14:paraId="197DD4A4" w14:textId="77777777" w:rsidR="00D94348" w:rsidRPr="003C5A92" w:rsidRDefault="00D94348" w:rsidP="000D4C18">
            <w:pPr>
              <w:spacing w:after="0" w:line="240" w:lineRule="auto"/>
              <w:rPr>
                <w:rFonts w:ascii="Calibri" w:eastAsia="Times New Roman" w:hAnsi="Calibri" w:cs="Calibri"/>
                <w:color w:val="000000"/>
                <w:sz w:val="18"/>
                <w:szCs w:val="20"/>
                <w:lang w:val="fr-FR"/>
              </w:rPr>
            </w:pPr>
          </w:p>
        </w:tc>
        <w:tc>
          <w:tcPr>
            <w:tcW w:w="631" w:type="pct"/>
            <w:shd w:val="clear" w:color="auto" w:fill="auto"/>
            <w:noWrap/>
            <w:vAlign w:val="bottom"/>
            <w:hideMark/>
          </w:tcPr>
          <w:p w14:paraId="0B5346B6" w14:textId="77777777" w:rsidR="00D94348" w:rsidRPr="003C5A92" w:rsidRDefault="00D94348" w:rsidP="000D4C18">
            <w:pPr>
              <w:spacing w:after="0" w:line="240" w:lineRule="auto"/>
              <w:rPr>
                <w:rFonts w:ascii="Calibri" w:eastAsia="Times New Roman" w:hAnsi="Calibri" w:cs="Calibri"/>
                <w:color w:val="000000"/>
                <w:sz w:val="18"/>
                <w:szCs w:val="20"/>
                <w:lang w:val="fr-FR"/>
              </w:rPr>
            </w:pPr>
          </w:p>
        </w:tc>
        <w:tc>
          <w:tcPr>
            <w:tcW w:w="742" w:type="pct"/>
            <w:shd w:val="clear" w:color="auto" w:fill="auto"/>
            <w:noWrap/>
            <w:vAlign w:val="bottom"/>
            <w:hideMark/>
          </w:tcPr>
          <w:p w14:paraId="14CC7143" w14:textId="77777777" w:rsidR="00D94348" w:rsidRPr="003C5A92" w:rsidRDefault="00D94348" w:rsidP="000D4C18">
            <w:pPr>
              <w:spacing w:after="0" w:line="240" w:lineRule="auto"/>
              <w:rPr>
                <w:rFonts w:ascii="Calibri" w:eastAsia="Times New Roman" w:hAnsi="Calibri" w:cs="Calibri"/>
                <w:color w:val="000000"/>
                <w:sz w:val="18"/>
                <w:szCs w:val="20"/>
                <w:lang w:val="fr-FR"/>
              </w:rPr>
            </w:pPr>
          </w:p>
        </w:tc>
        <w:tc>
          <w:tcPr>
            <w:tcW w:w="742" w:type="pct"/>
          </w:tcPr>
          <w:p w14:paraId="0221D336" w14:textId="77777777" w:rsidR="00D94348" w:rsidRPr="003C5A92" w:rsidRDefault="00D94348" w:rsidP="000D4C18">
            <w:pPr>
              <w:spacing w:after="0" w:line="240" w:lineRule="auto"/>
              <w:rPr>
                <w:rFonts w:ascii="Calibri" w:eastAsia="Times New Roman" w:hAnsi="Calibri" w:cs="Calibri"/>
                <w:color w:val="000000"/>
                <w:sz w:val="18"/>
                <w:szCs w:val="20"/>
                <w:lang w:val="fr-FR"/>
              </w:rPr>
            </w:pPr>
          </w:p>
        </w:tc>
      </w:tr>
    </w:tbl>
    <w:p w14:paraId="1AD66BBB" w14:textId="77777777" w:rsidR="00A216C0" w:rsidRPr="003C5A92" w:rsidRDefault="00A216C0" w:rsidP="00190372">
      <w:pPr>
        <w:rPr>
          <w:sz w:val="20"/>
          <w:lang w:val="fr-FR"/>
        </w:rPr>
      </w:pPr>
    </w:p>
    <w:p w14:paraId="2EEFA765" w14:textId="77777777" w:rsidR="005A181C" w:rsidRPr="003C5A92" w:rsidRDefault="00144174">
      <w:pPr>
        <w:pStyle w:val="Heading5"/>
        <w:rPr>
          <w:sz w:val="20"/>
          <w:lang w:val="fr-FR"/>
        </w:rPr>
      </w:pPr>
      <w:r w:rsidRPr="003C5A92">
        <w:rPr>
          <w:sz w:val="20"/>
          <w:lang w:val="fr-FR"/>
        </w:rPr>
        <w:t>2.3.3.2.2 Importation</w:t>
      </w:r>
    </w:p>
    <w:p w14:paraId="3AF5ABF4" w14:textId="77777777" w:rsidR="005A181C" w:rsidRPr="003C5A92" w:rsidRDefault="003C5A92">
      <w:pPr>
        <w:rPr>
          <w:b/>
          <w:color w:val="FF0000"/>
          <w:sz w:val="20"/>
          <w:lang w:val="fr-FR"/>
        </w:rPr>
      </w:pPr>
      <w:r w:rsidRPr="003C5A92">
        <w:rPr>
          <w:b/>
          <w:color w:val="FF0000"/>
          <w:sz w:val="20"/>
          <w:lang w:val="fr-FR"/>
        </w:rPr>
        <w:t>[Narration]</w:t>
      </w:r>
    </w:p>
    <w:p w14:paraId="7DD27672"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50</w:t>
      </w:r>
      <w:r w:rsidRPr="003C5A92">
        <w:rPr>
          <w:sz w:val="20"/>
          <w:lang w:val="fr-FR"/>
        </w:rPr>
        <w:t xml:space="preserve">. </w:t>
      </w:r>
      <w:r w:rsidR="00EA30C3" w:rsidRPr="003C5A92">
        <w:rPr>
          <w:sz w:val="20"/>
          <w:lang w:val="fr-FR"/>
        </w:rPr>
        <w:t>Informations sur les</w:t>
      </w:r>
      <w:r w:rsidRPr="003C5A92">
        <w:rPr>
          <w:sz w:val="20"/>
          <w:lang w:val="fr-FR"/>
        </w:rPr>
        <w:t xml:space="preserve"> importations de HBCD</w:t>
      </w:r>
      <w:r w:rsidR="00F5073F" w:rsidRPr="003C5A92">
        <w:rPr>
          <w:sz w:val="20"/>
          <w:lang w:val="fr-FR"/>
        </w:rPr>
        <w:t xml:space="preserve">, conformément au paragraphe </w:t>
      </w:r>
      <w:r w:rsidR="00484EBA" w:rsidRPr="003C5A92">
        <w:rPr>
          <w:sz w:val="20"/>
          <w:lang w:val="fr-FR"/>
        </w:rPr>
        <w:t xml:space="preserve">2 </w:t>
      </w:r>
      <w:r w:rsidR="00F5073F" w:rsidRPr="003C5A92">
        <w:rPr>
          <w:sz w:val="20"/>
          <w:lang w:val="fr-FR"/>
        </w:rPr>
        <w:t xml:space="preserve">(a) </w:t>
      </w:r>
      <w:r w:rsidR="002D5693" w:rsidRPr="003C5A92">
        <w:rPr>
          <w:sz w:val="20"/>
          <w:lang w:val="fr-FR"/>
        </w:rPr>
        <w:t xml:space="preserve">(i) et </w:t>
      </w:r>
      <w:r w:rsidR="00F5073F" w:rsidRPr="003C5A92">
        <w:rPr>
          <w:sz w:val="20"/>
          <w:lang w:val="fr-FR"/>
        </w:rPr>
        <w:t xml:space="preserve">(ii) de l'article 3 de la 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77"/>
        <w:gridCol w:w="1446"/>
        <w:gridCol w:w="1891"/>
        <w:gridCol w:w="1891"/>
        <w:gridCol w:w="1889"/>
      </w:tblGrid>
      <w:tr w:rsidR="00EA30C3" w:rsidRPr="003C5A92" w14:paraId="380A0222" w14:textId="77777777" w:rsidTr="00EA30C3">
        <w:trPr>
          <w:trHeight w:val="525"/>
        </w:trPr>
        <w:tc>
          <w:tcPr>
            <w:tcW w:w="779" w:type="pct"/>
          </w:tcPr>
          <w:p w14:paraId="0E16E635" w14:textId="77777777" w:rsidR="00EA30C3" w:rsidRPr="003C5A92" w:rsidRDefault="00EA30C3" w:rsidP="000D4C18">
            <w:pPr>
              <w:spacing w:after="0" w:line="240" w:lineRule="auto"/>
              <w:rPr>
                <w:rFonts w:ascii="Calibri" w:eastAsia="Times New Roman" w:hAnsi="Calibri" w:cs="Calibri"/>
                <w:b/>
                <w:bCs/>
                <w:color w:val="000000"/>
                <w:sz w:val="18"/>
                <w:szCs w:val="20"/>
                <w:lang w:val="fr-FR"/>
              </w:rPr>
            </w:pPr>
          </w:p>
          <w:p w14:paraId="1F8A3D3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416" w:type="pct"/>
            <w:shd w:val="clear" w:color="auto" w:fill="auto"/>
            <w:noWrap/>
            <w:vAlign w:val="bottom"/>
            <w:hideMark/>
          </w:tcPr>
          <w:p w14:paraId="155B6F8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773" w:type="pct"/>
            <w:shd w:val="clear" w:color="auto" w:fill="auto"/>
            <w:noWrap/>
            <w:vAlign w:val="bottom"/>
            <w:hideMark/>
          </w:tcPr>
          <w:p w14:paraId="6FD1596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011" w:type="pct"/>
            <w:shd w:val="clear" w:color="auto" w:fill="auto"/>
            <w:vAlign w:val="bottom"/>
            <w:hideMark/>
          </w:tcPr>
          <w:p w14:paraId="4D5F2DA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011" w:type="pct"/>
            <w:shd w:val="clear" w:color="auto" w:fill="auto"/>
            <w:vAlign w:val="bottom"/>
            <w:hideMark/>
          </w:tcPr>
          <w:p w14:paraId="5766BE0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(kg/an)</w:t>
            </w:r>
          </w:p>
        </w:tc>
        <w:tc>
          <w:tcPr>
            <w:tcW w:w="1011" w:type="pct"/>
          </w:tcPr>
          <w:p w14:paraId="1B94D70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A30C3" w:rsidRPr="003C5A92" w14:paraId="3D296C69" w14:textId="77777777" w:rsidTr="00EA30C3">
        <w:trPr>
          <w:trHeight w:val="300"/>
        </w:trPr>
        <w:tc>
          <w:tcPr>
            <w:tcW w:w="779" w:type="pct"/>
            <w:vMerge w:val="restart"/>
          </w:tcPr>
          <w:p w14:paraId="73009CF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9931FB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C34F49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699275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C871B8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416" w:type="pct"/>
            <w:shd w:val="clear" w:color="auto" w:fill="auto"/>
            <w:noWrap/>
            <w:vAlign w:val="bottom"/>
            <w:hideMark/>
          </w:tcPr>
          <w:p w14:paraId="56390674" w14:textId="77777777" w:rsidR="00EA30C3" w:rsidRPr="003C5A92" w:rsidRDefault="00EA30C3" w:rsidP="000D4C18">
            <w:pPr>
              <w:spacing w:after="0" w:line="240" w:lineRule="auto"/>
              <w:rPr>
                <w:rFonts w:ascii="Calibri" w:eastAsia="Times New Roman" w:hAnsi="Calibri" w:cs="Calibri"/>
                <w:color w:val="000000"/>
                <w:sz w:val="18"/>
                <w:szCs w:val="20"/>
                <w:lang w:val="fr-FR"/>
              </w:rPr>
            </w:pPr>
          </w:p>
        </w:tc>
        <w:tc>
          <w:tcPr>
            <w:tcW w:w="773" w:type="pct"/>
            <w:shd w:val="clear" w:color="auto" w:fill="auto"/>
            <w:noWrap/>
            <w:vAlign w:val="bottom"/>
            <w:hideMark/>
          </w:tcPr>
          <w:p w14:paraId="64B9713F" w14:textId="77777777" w:rsidR="00EA30C3" w:rsidRPr="003C5A92" w:rsidRDefault="00EA30C3" w:rsidP="000D4C18">
            <w:pPr>
              <w:spacing w:after="0" w:line="240" w:lineRule="auto"/>
              <w:rPr>
                <w:rFonts w:ascii="Calibri" w:eastAsia="Times New Roman" w:hAnsi="Calibri" w:cs="Calibri"/>
                <w:color w:val="000000"/>
                <w:sz w:val="20"/>
                <w:lang w:val="fr-FR"/>
              </w:rPr>
            </w:pPr>
          </w:p>
        </w:tc>
        <w:tc>
          <w:tcPr>
            <w:tcW w:w="1011" w:type="pct"/>
            <w:shd w:val="clear" w:color="auto" w:fill="auto"/>
            <w:noWrap/>
            <w:vAlign w:val="bottom"/>
            <w:hideMark/>
          </w:tcPr>
          <w:p w14:paraId="393A6750" w14:textId="77777777" w:rsidR="00EA30C3" w:rsidRPr="003C5A92" w:rsidRDefault="00EA30C3" w:rsidP="000D4C18">
            <w:pPr>
              <w:spacing w:after="0" w:line="240" w:lineRule="auto"/>
              <w:rPr>
                <w:rFonts w:ascii="Calibri" w:eastAsia="Times New Roman" w:hAnsi="Calibri" w:cs="Calibri"/>
                <w:color w:val="000000"/>
                <w:sz w:val="20"/>
                <w:lang w:val="fr-FR"/>
              </w:rPr>
            </w:pPr>
          </w:p>
        </w:tc>
        <w:tc>
          <w:tcPr>
            <w:tcW w:w="1011" w:type="pct"/>
            <w:shd w:val="clear" w:color="auto" w:fill="auto"/>
            <w:noWrap/>
            <w:vAlign w:val="bottom"/>
            <w:hideMark/>
          </w:tcPr>
          <w:p w14:paraId="109A3158" w14:textId="77777777" w:rsidR="00EA30C3" w:rsidRPr="003C5A92" w:rsidRDefault="00EA30C3" w:rsidP="000D4C18">
            <w:pPr>
              <w:spacing w:after="0" w:line="240" w:lineRule="auto"/>
              <w:rPr>
                <w:rFonts w:ascii="Calibri" w:eastAsia="Times New Roman" w:hAnsi="Calibri" w:cs="Calibri"/>
                <w:color w:val="000000"/>
                <w:sz w:val="20"/>
                <w:lang w:val="fr-FR"/>
              </w:rPr>
            </w:pPr>
          </w:p>
        </w:tc>
        <w:tc>
          <w:tcPr>
            <w:tcW w:w="1011" w:type="pct"/>
          </w:tcPr>
          <w:p w14:paraId="0663C92D" w14:textId="77777777" w:rsidR="00EA30C3" w:rsidRPr="003C5A92" w:rsidRDefault="00EA30C3" w:rsidP="000D4C18">
            <w:pPr>
              <w:spacing w:after="0" w:line="240" w:lineRule="auto"/>
              <w:rPr>
                <w:rFonts w:ascii="Calibri" w:eastAsia="Times New Roman" w:hAnsi="Calibri" w:cs="Calibri"/>
                <w:color w:val="000000"/>
                <w:sz w:val="20"/>
                <w:lang w:val="fr-FR"/>
              </w:rPr>
            </w:pPr>
          </w:p>
        </w:tc>
      </w:tr>
      <w:tr w:rsidR="00EA30C3" w:rsidRPr="003C5A92" w14:paraId="06CDA7ED" w14:textId="77777777" w:rsidTr="00EA30C3">
        <w:trPr>
          <w:trHeight w:val="300"/>
        </w:trPr>
        <w:tc>
          <w:tcPr>
            <w:tcW w:w="779" w:type="pct"/>
            <w:vMerge/>
          </w:tcPr>
          <w:p w14:paraId="7930C04C" w14:textId="77777777" w:rsidR="00EA30C3" w:rsidRPr="003C5A92" w:rsidRDefault="00EA30C3" w:rsidP="000D4C18">
            <w:pPr>
              <w:spacing w:after="0" w:line="240" w:lineRule="auto"/>
              <w:rPr>
                <w:rFonts w:ascii="Calibri" w:eastAsia="Times New Roman" w:hAnsi="Calibri" w:cs="Calibri"/>
                <w:color w:val="000000"/>
                <w:sz w:val="18"/>
                <w:szCs w:val="20"/>
                <w:lang w:val="fr-FR"/>
              </w:rPr>
            </w:pPr>
          </w:p>
        </w:tc>
        <w:tc>
          <w:tcPr>
            <w:tcW w:w="416" w:type="pct"/>
            <w:shd w:val="clear" w:color="auto" w:fill="auto"/>
            <w:noWrap/>
            <w:vAlign w:val="bottom"/>
            <w:hideMark/>
          </w:tcPr>
          <w:p w14:paraId="5E4E20BD" w14:textId="77777777" w:rsidR="00EA30C3" w:rsidRPr="003C5A92" w:rsidRDefault="00EA30C3"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773" w:type="pct"/>
            <w:shd w:val="clear" w:color="auto" w:fill="auto"/>
            <w:noWrap/>
            <w:vAlign w:val="bottom"/>
            <w:hideMark/>
          </w:tcPr>
          <w:p w14:paraId="764AD9AF" w14:textId="77777777" w:rsidR="00EA30C3" w:rsidRPr="003C5A92" w:rsidRDefault="00EA30C3"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11" w:type="pct"/>
            <w:shd w:val="clear" w:color="auto" w:fill="auto"/>
            <w:noWrap/>
            <w:vAlign w:val="bottom"/>
            <w:hideMark/>
          </w:tcPr>
          <w:p w14:paraId="308E0569" w14:textId="77777777" w:rsidR="00EA30C3" w:rsidRPr="003C5A92" w:rsidRDefault="00EA30C3"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11" w:type="pct"/>
            <w:shd w:val="clear" w:color="auto" w:fill="auto"/>
            <w:noWrap/>
            <w:vAlign w:val="bottom"/>
            <w:hideMark/>
          </w:tcPr>
          <w:p w14:paraId="53726A48" w14:textId="77777777" w:rsidR="00EA30C3" w:rsidRPr="003C5A92" w:rsidRDefault="00EA30C3"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11" w:type="pct"/>
          </w:tcPr>
          <w:p w14:paraId="67641D87" w14:textId="77777777" w:rsidR="00EA30C3" w:rsidRPr="003C5A92" w:rsidRDefault="00EA30C3" w:rsidP="000D4C18">
            <w:pPr>
              <w:spacing w:after="0" w:line="240" w:lineRule="auto"/>
              <w:rPr>
                <w:rFonts w:ascii="Calibri" w:eastAsia="Times New Roman" w:hAnsi="Calibri" w:cs="Calibri"/>
                <w:color w:val="000000"/>
                <w:sz w:val="20"/>
                <w:lang w:val="fr-FR"/>
              </w:rPr>
            </w:pPr>
          </w:p>
        </w:tc>
      </w:tr>
    </w:tbl>
    <w:p w14:paraId="1AAFE772" w14:textId="77777777" w:rsidR="001E6608" w:rsidRPr="003C5A92" w:rsidRDefault="001E6608" w:rsidP="00A216C0">
      <w:pPr>
        <w:rPr>
          <w:sz w:val="20"/>
          <w:lang w:val="fr-FR"/>
        </w:rPr>
      </w:pPr>
    </w:p>
    <w:p w14:paraId="694ECAAA"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51</w:t>
      </w:r>
      <w:r w:rsidRPr="003C5A92">
        <w:rPr>
          <w:sz w:val="20"/>
          <w:lang w:val="fr-FR"/>
        </w:rPr>
        <w:t xml:space="preserve">. </w:t>
      </w:r>
      <w:r w:rsidR="00EA30C3" w:rsidRPr="003C5A92">
        <w:rPr>
          <w:sz w:val="20"/>
          <w:lang w:val="fr-FR"/>
        </w:rPr>
        <w:t>Informations sur la</w:t>
      </w:r>
      <w:r w:rsidR="0029030D" w:rsidRPr="003C5A92">
        <w:rPr>
          <w:sz w:val="20"/>
          <w:lang w:val="fr-FR"/>
        </w:rPr>
        <w:t xml:space="preserve"> teneur totale estimée en HBCD des </w:t>
      </w:r>
      <w:r w:rsidRPr="003C5A92">
        <w:rPr>
          <w:sz w:val="20"/>
          <w:lang w:val="fr-FR"/>
        </w:rPr>
        <w:t xml:space="preserve">articles/produits importés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77"/>
        <w:gridCol w:w="1649"/>
        <w:gridCol w:w="1486"/>
        <w:gridCol w:w="2137"/>
        <w:gridCol w:w="2056"/>
        <w:gridCol w:w="1063"/>
      </w:tblGrid>
      <w:tr w:rsidR="00EA30C3" w:rsidRPr="003C5A92" w14:paraId="6A998061" w14:textId="77777777" w:rsidTr="00EA30C3">
        <w:trPr>
          <w:trHeight w:val="1290"/>
        </w:trPr>
        <w:tc>
          <w:tcPr>
            <w:tcW w:w="1156" w:type="dxa"/>
          </w:tcPr>
          <w:p w14:paraId="0EC1DC30" w14:textId="77777777" w:rsidR="00EA30C3" w:rsidRPr="003C5A92" w:rsidRDefault="00EA30C3" w:rsidP="00E06BEF">
            <w:pPr>
              <w:spacing w:after="0" w:line="240" w:lineRule="auto"/>
              <w:rPr>
                <w:rFonts w:ascii="Calibri" w:eastAsia="Times New Roman" w:hAnsi="Calibri" w:cs="Calibri"/>
                <w:b/>
                <w:bCs/>
                <w:color w:val="000000"/>
                <w:sz w:val="18"/>
                <w:szCs w:val="20"/>
                <w:lang w:val="fr-FR"/>
              </w:rPr>
            </w:pPr>
          </w:p>
          <w:p w14:paraId="3E28DDA7" w14:textId="77777777" w:rsidR="00EA30C3" w:rsidRPr="003C5A92" w:rsidRDefault="00EA30C3" w:rsidP="00E06BEF">
            <w:pPr>
              <w:spacing w:after="0" w:line="240" w:lineRule="auto"/>
              <w:rPr>
                <w:rFonts w:ascii="Calibri" w:eastAsia="Times New Roman" w:hAnsi="Calibri" w:cs="Calibri"/>
                <w:b/>
                <w:bCs/>
                <w:color w:val="000000"/>
                <w:sz w:val="18"/>
                <w:szCs w:val="20"/>
                <w:lang w:val="fr-FR"/>
              </w:rPr>
            </w:pPr>
          </w:p>
          <w:p w14:paraId="40CC1CB2" w14:textId="77777777" w:rsidR="00EA30C3" w:rsidRPr="003C5A92" w:rsidRDefault="00EA30C3" w:rsidP="00E06BEF">
            <w:pPr>
              <w:spacing w:after="0" w:line="240" w:lineRule="auto"/>
              <w:rPr>
                <w:rFonts w:ascii="Calibri" w:eastAsia="Times New Roman" w:hAnsi="Calibri" w:cs="Calibri"/>
                <w:b/>
                <w:bCs/>
                <w:color w:val="000000"/>
                <w:sz w:val="18"/>
                <w:szCs w:val="20"/>
                <w:lang w:val="fr-FR"/>
              </w:rPr>
            </w:pPr>
          </w:p>
          <w:p w14:paraId="7175A803" w14:textId="77777777" w:rsidR="00EA30C3" w:rsidRPr="003C5A92" w:rsidRDefault="00EA30C3" w:rsidP="00E06BEF">
            <w:pPr>
              <w:spacing w:after="0" w:line="240" w:lineRule="auto"/>
              <w:rPr>
                <w:rFonts w:ascii="Calibri" w:eastAsia="Times New Roman" w:hAnsi="Calibri" w:cs="Calibri"/>
                <w:b/>
                <w:bCs/>
                <w:color w:val="000000"/>
                <w:sz w:val="18"/>
                <w:szCs w:val="20"/>
                <w:lang w:val="fr-FR"/>
              </w:rPr>
            </w:pPr>
          </w:p>
          <w:p w14:paraId="49BB62A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77" w:type="dxa"/>
            <w:shd w:val="clear" w:color="auto" w:fill="auto"/>
            <w:noWrap/>
            <w:vAlign w:val="bottom"/>
            <w:hideMark/>
          </w:tcPr>
          <w:p w14:paraId="34C4089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649" w:type="dxa"/>
            <w:shd w:val="clear" w:color="auto" w:fill="auto"/>
            <w:vAlign w:val="bottom"/>
            <w:hideMark/>
          </w:tcPr>
          <w:p w14:paraId="5F8B637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l'HBCD</w:t>
            </w:r>
          </w:p>
        </w:tc>
        <w:tc>
          <w:tcPr>
            <w:tcW w:w="1486" w:type="dxa"/>
            <w:shd w:val="clear" w:color="auto" w:fill="auto"/>
            <w:vAlign w:val="bottom"/>
            <w:hideMark/>
          </w:tcPr>
          <w:p w14:paraId="0173FD2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2137" w:type="dxa"/>
            <w:shd w:val="clear" w:color="auto" w:fill="auto"/>
            <w:vAlign w:val="bottom"/>
            <w:hideMark/>
          </w:tcPr>
          <w:p w14:paraId="59C2FBE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d'articles/produits contenant de l'HBCD (tonnes/an)</w:t>
            </w:r>
          </w:p>
        </w:tc>
        <w:tc>
          <w:tcPr>
            <w:tcW w:w="2056" w:type="dxa"/>
            <w:shd w:val="clear" w:color="auto" w:fill="auto"/>
            <w:vAlign w:val="bottom"/>
            <w:hideMark/>
          </w:tcPr>
          <w:p w14:paraId="2847DFF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HBCD des articles/produits importés (tonnes/an)</w:t>
            </w:r>
          </w:p>
        </w:tc>
        <w:tc>
          <w:tcPr>
            <w:tcW w:w="222" w:type="dxa"/>
          </w:tcPr>
          <w:p w14:paraId="6867A10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A30C3" w:rsidRPr="003C5A92" w14:paraId="0C3D8FF0" w14:textId="77777777" w:rsidTr="00EA30C3">
        <w:trPr>
          <w:trHeight w:val="300"/>
        </w:trPr>
        <w:tc>
          <w:tcPr>
            <w:tcW w:w="1156" w:type="dxa"/>
            <w:vMerge w:val="restart"/>
          </w:tcPr>
          <w:p w14:paraId="1DDEE63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B33028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EF3FAF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0F0738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38C13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77" w:type="dxa"/>
            <w:shd w:val="clear" w:color="auto" w:fill="auto"/>
            <w:noWrap/>
            <w:vAlign w:val="bottom"/>
            <w:hideMark/>
          </w:tcPr>
          <w:p w14:paraId="7FD5D896" w14:textId="77777777" w:rsidR="00EA30C3" w:rsidRPr="003C5A92" w:rsidRDefault="00EA30C3" w:rsidP="00E06BEF">
            <w:pPr>
              <w:spacing w:after="0" w:line="240" w:lineRule="auto"/>
              <w:rPr>
                <w:rFonts w:ascii="Calibri" w:eastAsia="Times New Roman" w:hAnsi="Calibri" w:cs="Calibri"/>
                <w:color w:val="000000"/>
                <w:sz w:val="18"/>
                <w:szCs w:val="20"/>
                <w:lang w:val="fr-FR"/>
              </w:rPr>
            </w:pPr>
          </w:p>
        </w:tc>
        <w:tc>
          <w:tcPr>
            <w:tcW w:w="1649" w:type="dxa"/>
            <w:shd w:val="clear" w:color="auto" w:fill="auto"/>
            <w:noWrap/>
            <w:vAlign w:val="bottom"/>
            <w:hideMark/>
          </w:tcPr>
          <w:p w14:paraId="49E2FBB0" w14:textId="77777777" w:rsidR="00EA30C3" w:rsidRPr="003C5A92" w:rsidRDefault="00EA30C3" w:rsidP="00E06BEF">
            <w:pPr>
              <w:spacing w:after="0" w:line="240" w:lineRule="auto"/>
              <w:rPr>
                <w:rFonts w:ascii="Calibri" w:eastAsia="Times New Roman" w:hAnsi="Calibri" w:cs="Calibri"/>
                <w:color w:val="000000"/>
                <w:sz w:val="20"/>
                <w:lang w:val="fr-FR"/>
              </w:rPr>
            </w:pPr>
          </w:p>
        </w:tc>
        <w:tc>
          <w:tcPr>
            <w:tcW w:w="1486" w:type="dxa"/>
            <w:shd w:val="clear" w:color="auto" w:fill="auto"/>
            <w:noWrap/>
            <w:vAlign w:val="bottom"/>
            <w:hideMark/>
          </w:tcPr>
          <w:p w14:paraId="23DE58E5" w14:textId="77777777" w:rsidR="00EA30C3" w:rsidRPr="003C5A92" w:rsidRDefault="00EA30C3" w:rsidP="00E06BEF">
            <w:pPr>
              <w:spacing w:after="0" w:line="240" w:lineRule="auto"/>
              <w:rPr>
                <w:rFonts w:ascii="Calibri" w:eastAsia="Times New Roman" w:hAnsi="Calibri" w:cs="Calibri"/>
                <w:color w:val="000000"/>
                <w:sz w:val="20"/>
                <w:lang w:val="fr-FR"/>
              </w:rPr>
            </w:pPr>
          </w:p>
        </w:tc>
        <w:tc>
          <w:tcPr>
            <w:tcW w:w="2137" w:type="dxa"/>
            <w:shd w:val="clear" w:color="auto" w:fill="auto"/>
            <w:noWrap/>
            <w:vAlign w:val="bottom"/>
            <w:hideMark/>
          </w:tcPr>
          <w:p w14:paraId="24050762" w14:textId="77777777" w:rsidR="00EA30C3" w:rsidRPr="003C5A92" w:rsidRDefault="00EA30C3" w:rsidP="00E06BEF">
            <w:pPr>
              <w:spacing w:after="0" w:line="240" w:lineRule="auto"/>
              <w:rPr>
                <w:rFonts w:ascii="Calibri" w:eastAsia="Times New Roman" w:hAnsi="Calibri" w:cs="Calibri"/>
                <w:color w:val="000000"/>
                <w:sz w:val="20"/>
                <w:lang w:val="fr-FR"/>
              </w:rPr>
            </w:pPr>
          </w:p>
        </w:tc>
        <w:tc>
          <w:tcPr>
            <w:tcW w:w="2056" w:type="dxa"/>
            <w:shd w:val="clear" w:color="auto" w:fill="auto"/>
            <w:noWrap/>
            <w:vAlign w:val="bottom"/>
            <w:hideMark/>
          </w:tcPr>
          <w:p w14:paraId="6FF90B4C" w14:textId="77777777" w:rsidR="00EA30C3" w:rsidRPr="003C5A92" w:rsidRDefault="00EA30C3" w:rsidP="00E06BEF">
            <w:pPr>
              <w:spacing w:after="0" w:line="240" w:lineRule="auto"/>
              <w:rPr>
                <w:rFonts w:ascii="Calibri" w:eastAsia="Times New Roman" w:hAnsi="Calibri" w:cs="Calibri"/>
                <w:color w:val="000000"/>
                <w:sz w:val="20"/>
                <w:lang w:val="fr-FR"/>
              </w:rPr>
            </w:pPr>
          </w:p>
        </w:tc>
        <w:tc>
          <w:tcPr>
            <w:tcW w:w="222" w:type="dxa"/>
          </w:tcPr>
          <w:p w14:paraId="40335480" w14:textId="77777777" w:rsidR="00EA30C3" w:rsidRPr="003C5A92" w:rsidRDefault="00EA30C3" w:rsidP="00E06BEF">
            <w:pPr>
              <w:spacing w:after="0" w:line="240" w:lineRule="auto"/>
              <w:rPr>
                <w:rFonts w:ascii="Calibri" w:eastAsia="Times New Roman" w:hAnsi="Calibri" w:cs="Calibri"/>
                <w:color w:val="000000"/>
                <w:sz w:val="20"/>
                <w:lang w:val="fr-FR"/>
              </w:rPr>
            </w:pPr>
          </w:p>
        </w:tc>
      </w:tr>
      <w:tr w:rsidR="00EA30C3" w:rsidRPr="003C5A92" w14:paraId="50633916" w14:textId="77777777" w:rsidTr="00EA30C3">
        <w:trPr>
          <w:trHeight w:val="300"/>
        </w:trPr>
        <w:tc>
          <w:tcPr>
            <w:tcW w:w="1156" w:type="dxa"/>
            <w:vMerge/>
          </w:tcPr>
          <w:p w14:paraId="30C7B112" w14:textId="77777777" w:rsidR="00EA30C3" w:rsidRPr="003C5A92" w:rsidRDefault="00EA30C3" w:rsidP="00E06BEF">
            <w:pPr>
              <w:spacing w:after="0" w:line="240" w:lineRule="auto"/>
              <w:rPr>
                <w:rFonts w:ascii="Calibri" w:eastAsia="Times New Roman" w:hAnsi="Calibri" w:cs="Calibri"/>
                <w:color w:val="000000"/>
                <w:sz w:val="18"/>
                <w:szCs w:val="20"/>
                <w:lang w:val="fr-FR"/>
              </w:rPr>
            </w:pPr>
          </w:p>
        </w:tc>
        <w:tc>
          <w:tcPr>
            <w:tcW w:w="777" w:type="dxa"/>
            <w:shd w:val="clear" w:color="auto" w:fill="auto"/>
            <w:noWrap/>
            <w:vAlign w:val="bottom"/>
            <w:hideMark/>
          </w:tcPr>
          <w:p w14:paraId="77E0D2EE" w14:textId="77777777" w:rsidR="00EA30C3" w:rsidRPr="003C5A92" w:rsidRDefault="00EA30C3" w:rsidP="00E06BEF">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649" w:type="dxa"/>
            <w:shd w:val="clear" w:color="auto" w:fill="auto"/>
            <w:noWrap/>
            <w:vAlign w:val="bottom"/>
            <w:hideMark/>
          </w:tcPr>
          <w:p w14:paraId="0708FB09" w14:textId="77777777" w:rsidR="00EA30C3" w:rsidRPr="003C5A92" w:rsidRDefault="00EA30C3" w:rsidP="00E06BEF">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486" w:type="dxa"/>
            <w:shd w:val="clear" w:color="auto" w:fill="auto"/>
            <w:noWrap/>
            <w:vAlign w:val="bottom"/>
            <w:hideMark/>
          </w:tcPr>
          <w:p w14:paraId="7E93446F" w14:textId="77777777" w:rsidR="00EA30C3" w:rsidRPr="003C5A92" w:rsidRDefault="00EA30C3" w:rsidP="00E06BEF">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137" w:type="dxa"/>
            <w:shd w:val="clear" w:color="auto" w:fill="auto"/>
            <w:noWrap/>
            <w:vAlign w:val="bottom"/>
            <w:hideMark/>
          </w:tcPr>
          <w:p w14:paraId="72B5510E" w14:textId="77777777" w:rsidR="00EA30C3" w:rsidRPr="003C5A92" w:rsidRDefault="00EA30C3" w:rsidP="00E06BEF">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056" w:type="dxa"/>
            <w:shd w:val="clear" w:color="auto" w:fill="auto"/>
            <w:noWrap/>
            <w:vAlign w:val="bottom"/>
            <w:hideMark/>
          </w:tcPr>
          <w:p w14:paraId="30F3744F" w14:textId="77777777" w:rsidR="00EA30C3" w:rsidRPr="003C5A92" w:rsidRDefault="00EA30C3" w:rsidP="00E06BEF">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22" w:type="dxa"/>
          </w:tcPr>
          <w:p w14:paraId="06C1B5AC" w14:textId="77777777" w:rsidR="00EA30C3" w:rsidRPr="003C5A92" w:rsidRDefault="00EA30C3" w:rsidP="00E06BEF">
            <w:pPr>
              <w:spacing w:after="0" w:line="240" w:lineRule="auto"/>
              <w:rPr>
                <w:rFonts w:ascii="Calibri" w:eastAsia="Times New Roman" w:hAnsi="Calibri" w:cs="Calibri"/>
                <w:color w:val="000000"/>
                <w:sz w:val="20"/>
                <w:lang w:val="fr-FR"/>
              </w:rPr>
            </w:pPr>
          </w:p>
        </w:tc>
      </w:tr>
    </w:tbl>
    <w:p w14:paraId="0991E447" w14:textId="77777777" w:rsidR="00E06BEF" w:rsidRPr="003C5A92" w:rsidRDefault="00E06BEF" w:rsidP="00A216C0">
      <w:pPr>
        <w:rPr>
          <w:sz w:val="20"/>
          <w:lang w:val="fr-FR"/>
        </w:rPr>
      </w:pPr>
    </w:p>
    <w:p w14:paraId="3CEF1EC2"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52</w:t>
      </w:r>
      <w:r w:rsidRPr="003C5A92">
        <w:rPr>
          <w:sz w:val="20"/>
          <w:lang w:val="fr-FR"/>
        </w:rPr>
        <w:t xml:space="preserve">. </w:t>
      </w:r>
      <w:r w:rsidR="00950AA0" w:rsidRPr="003C5A92">
        <w:rPr>
          <w:sz w:val="20"/>
          <w:lang w:val="fr-FR"/>
        </w:rPr>
        <w:t>Informations sur les</w:t>
      </w:r>
      <w:r w:rsidRPr="003C5A92">
        <w:rPr>
          <w:sz w:val="20"/>
          <w:lang w:val="fr-FR"/>
        </w:rPr>
        <w:t xml:space="preserve"> déchets contenant de l'HBCD importés en vue d'une </w:t>
      </w:r>
      <w:r w:rsidR="00C55F66"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05"/>
        <w:gridCol w:w="1634"/>
        <w:gridCol w:w="2783"/>
        <w:gridCol w:w="2783"/>
      </w:tblGrid>
      <w:tr w:rsidR="00950AA0" w:rsidRPr="003C5A92" w14:paraId="637B871C" w14:textId="77777777" w:rsidTr="00950AA0">
        <w:trPr>
          <w:trHeight w:val="525"/>
        </w:trPr>
        <w:tc>
          <w:tcPr>
            <w:tcW w:w="428" w:type="pct"/>
          </w:tcPr>
          <w:p w14:paraId="3C7BBD56" w14:textId="77777777" w:rsidR="00950AA0" w:rsidRPr="003C5A92" w:rsidRDefault="00950AA0" w:rsidP="00CA7D86">
            <w:pPr>
              <w:spacing w:after="0" w:line="240" w:lineRule="auto"/>
              <w:rPr>
                <w:rFonts w:ascii="Calibri" w:eastAsia="Times New Roman" w:hAnsi="Calibri" w:cs="Calibri"/>
                <w:b/>
                <w:bCs/>
                <w:color w:val="000000"/>
                <w:sz w:val="18"/>
                <w:szCs w:val="20"/>
                <w:lang w:val="fr-FR"/>
              </w:rPr>
            </w:pPr>
          </w:p>
          <w:p w14:paraId="721B634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84" w:type="pct"/>
            <w:shd w:val="clear" w:color="auto" w:fill="auto"/>
            <w:noWrap/>
            <w:vAlign w:val="bottom"/>
            <w:hideMark/>
          </w:tcPr>
          <w:p w14:paraId="1FBDAA1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920" w:type="pct"/>
            <w:shd w:val="clear" w:color="auto" w:fill="auto"/>
            <w:vAlign w:val="bottom"/>
            <w:hideMark/>
          </w:tcPr>
          <w:p w14:paraId="4A32E67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534" w:type="pct"/>
            <w:shd w:val="clear" w:color="auto" w:fill="auto"/>
            <w:vAlign w:val="bottom"/>
            <w:hideMark/>
          </w:tcPr>
          <w:p w14:paraId="1DC0EA6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(tonnes/an)</w:t>
            </w:r>
          </w:p>
        </w:tc>
        <w:tc>
          <w:tcPr>
            <w:tcW w:w="1534" w:type="pct"/>
          </w:tcPr>
          <w:p w14:paraId="0CEC621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950AA0" w:rsidRPr="003C5A92" w14:paraId="253BF33D" w14:textId="77777777" w:rsidTr="00950AA0">
        <w:trPr>
          <w:trHeight w:val="610"/>
        </w:trPr>
        <w:tc>
          <w:tcPr>
            <w:tcW w:w="428" w:type="pct"/>
          </w:tcPr>
          <w:p w14:paraId="14FB21F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1524CE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D5C394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60DC44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92F2C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84" w:type="pct"/>
            <w:shd w:val="clear" w:color="auto" w:fill="auto"/>
            <w:noWrap/>
            <w:vAlign w:val="bottom"/>
            <w:hideMark/>
          </w:tcPr>
          <w:p w14:paraId="61CA6B55" w14:textId="77777777" w:rsidR="00950AA0" w:rsidRPr="003C5A92" w:rsidRDefault="00950AA0"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920" w:type="pct"/>
            <w:shd w:val="clear" w:color="auto" w:fill="auto"/>
            <w:noWrap/>
            <w:vAlign w:val="bottom"/>
            <w:hideMark/>
          </w:tcPr>
          <w:p w14:paraId="2D84975D" w14:textId="77777777" w:rsidR="00950AA0" w:rsidRPr="003C5A92" w:rsidRDefault="00950AA0"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534" w:type="pct"/>
            <w:shd w:val="clear" w:color="auto" w:fill="auto"/>
            <w:noWrap/>
            <w:vAlign w:val="bottom"/>
            <w:hideMark/>
          </w:tcPr>
          <w:p w14:paraId="52AF8B73" w14:textId="77777777" w:rsidR="00950AA0" w:rsidRPr="003C5A92" w:rsidRDefault="00950AA0"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534" w:type="pct"/>
          </w:tcPr>
          <w:p w14:paraId="33858B40" w14:textId="77777777" w:rsidR="00950AA0" w:rsidRPr="003C5A92" w:rsidRDefault="00950AA0" w:rsidP="00CA7D86">
            <w:pPr>
              <w:spacing w:after="0" w:line="240" w:lineRule="auto"/>
              <w:rPr>
                <w:rFonts w:ascii="Calibri" w:eastAsia="Times New Roman" w:hAnsi="Calibri" w:cs="Calibri"/>
                <w:color w:val="000000"/>
                <w:sz w:val="20"/>
                <w:lang w:val="fr-FR"/>
              </w:rPr>
            </w:pPr>
          </w:p>
        </w:tc>
      </w:tr>
    </w:tbl>
    <w:p w14:paraId="07EF2E99" w14:textId="77777777" w:rsidR="004A034A" w:rsidRPr="003C5A92" w:rsidRDefault="004A034A" w:rsidP="00A216C0">
      <w:pPr>
        <w:rPr>
          <w:sz w:val="20"/>
          <w:lang w:val="fr-FR"/>
        </w:rPr>
      </w:pPr>
    </w:p>
    <w:p w14:paraId="7DDB6956" w14:textId="77777777" w:rsidR="005A181C" w:rsidRPr="003C5A92" w:rsidRDefault="00144174">
      <w:pPr>
        <w:pStyle w:val="Heading5"/>
        <w:rPr>
          <w:sz w:val="20"/>
          <w:lang w:val="fr-FR"/>
        </w:rPr>
      </w:pPr>
      <w:r w:rsidRPr="003C5A92">
        <w:rPr>
          <w:sz w:val="20"/>
          <w:lang w:val="fr-FR"/>
        </w:rPr>
        <w:t>2.3.3.2.3 Exportation</w:t>
      </w:r>
    </w:p>
    <w:p w14:paraId="65650C90" w14:textId="77777777" w:rsidR="006A2EB8" w:rsidRPr="003C5A92" w:rsidRDefault="006A2EB8" w:rsidP="009B6881">
      <w:pPr>
        <w:rPr>
          <w:b/>
          <w:color w:val="FF0000"/>
          <w:sz w:val="20"/>
          <w:lang w:val="fr-FR"/>
        </w:rPr>
      </w:pPr>
    </w:p>
    <w:p w14:paraId="709FE81F" w14:textId="77777777" w:rsidR="005A181C" w:rsidRPr="003C5A92" w:rsidRDefault="003C5A92">
      <w:pPr>
        <w:rPr>
          <w:b/>
          <w:color w:val="FF0000"/>
          <w:sz w:val="20"/>
          <w:lang w:val="fr-FR"/>
        </w:rPr>
      </w:pPr>
      <w:r w:rsidRPr="003C5A92">
        <w:rPr>
          <w:b/>
          <w:color w:val="FF0000"/>
          <w:sz w:val="20"/>
          <w:lang w:val="fr-FR"/>
        </w:rPr>
        <w:t>[Narration]</w:t>
      </w:r>
    </w:p>
    <w:p w14:paraId="4198D81C" w14:textId="0AE9E551" w:rsidR="005A181C" w:rsidRPr="003C5A92" w:rsidRDefault="00144174">
      <w:pPr>
        <w:rPr>
          <w:sz w:val="20"/>
          <w:lang w:val="fr-FR"/>
        </w:rPr>
      </w:pPr>
      <w:r w:rsidRPr="003C5A92">
        <w:rPr>
          <w:sz w:val="20"/>
          <w:lang w:val="fr-FR"/>
        </w:rPr>
        <w:t xml:space="preserve">Tableau </w:t>
      </w:r>
      <w:r w:rsidR="009B2C0D" w:rsidRPr="003C5A92">
        <w:rPr>
          <w:sz w:val="20"/>
          <w:lang w:val="fr-FR"/>
        </w:rPr>
        <w:t>53</w:t>
      </w:r>
      <w:r w:rsidRPr="003C5A92">
        <w:rPr>
          <w:sz w:val="20"/>
          <w:lang w:val="fr-FR"/>
        </w:rPr>
        <w:t xml:space="preserve">. </w:t>
      </w:r>
      <w:r w:rsidR="00950AA0" w:rsidRPr="003C5A92">
        <w:rPr>
          <w:sz w:val="20"/>
          <w:lang w:val="fr-FR"/>
        </w:rPr>
        <w:t>Informations sur les</w:t>
      </w:r>
      <w:r w:rsidRPr="003C5A92">
        <w:rPr>
          <w:sz w:val="20"/>
          <w:lang w:val="fr-FR"/>
        </w:rPr>
        <w:t xml:space="preserve"> exportations de HBCD</w:t>
      </w:r>
      <w:r w:rsidR="00C55F66" w:rsidRPr="003C5A92">
        <w:rPr>
          <w:sz w:val="20"/>
          <w:lang w:val="fr-FR"/>
        </w:rPr>
        <w:t xml:space="preserve">, conformément au paragraphe </w:t>
      </w:r>
      <w:r w:rsidR="00484EBA" w:rsidRPr="003C5A92">
        <w:rPr>
          <w:sz w:val="20"/>
          <w:lang w:val="fr-FR"/>
        </w:rPr>
        <w:t xml:space="preserve">2 </w:t>
      </w:r>
      <w:r w:rsidR="00C55F66" w:rsidRPr="003C5A92">
        <w:rPr>
          <w:sz w:val="20"/>
          <w:lang w:val="fr-FR"/>
        </w:rPr>
        <w:t>(</w:t>
      </w:r>
      <w:r w:rsidR="00FC7416" w:rsidRPr="003C5A92">
        <w:rPr>
          <w:sz w:val="20"/>
          <w:lang w:val="fr-FR"/>
        </w:rPr>
        <w:t xml:space="preserve">b ) (i) et </w:t>
      </w:r>
      <w:r w:rsidR="00C55F66" w:rsidRPr="003C5A92">
        <w:rPr>
          <w:sz w:val="20"/>
          <w:lang w:val="fr-FR"/>
        </w:rPr>
        <w:t xml:space="preserve">(ii)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752"/>
        <w:gridCol w:w="1503"/>
        <w:gridCol w:w="1610"/>
        <w:gridCol w:w="2040"/>
        <w:gridCol w:w="2038"/>
      </w:tblGrid>
      <w:tr w:rsidR="00950AA0" w:rsidRPr="003C5A92" w14:paraId="2C4AC0F9" w14:textId="77777777" w:rsidTr="00950AA0">
        <w:trPr>
          <w:trHeight w:val="525"/>
        </w:trPr>
        <w:tc>
          <w:tcPr>
            <w:tcW w:w="752" w:type="pct"/>
          </w:tcPr>
          <w:p w14:paraId="1FA784EA" w14:textId="77777777" w:rsidR="00950AA0" w:rsidRPr="003C5A92" w:rsidRDefault="00950AA0" w:rsidP="000D4C18">
            <w:pPr>
              <w:spacing w:after="0" w:line="240" w:lineRule="auto"/>
              <w:rPr>
                <w:rFonts w:ascii="Calibri" w:eastAsia="Times New Roman" w:hAnsi="Calibri" w:cs="Calibri"/>
                <w:b/>
                <w:bCs/>
                <w:color w:val="000000"/>
                <w:sz w:val="18"/>
                <w:szCs w:val="20"/>
                <w:lang w:val="fr-FR"/>
              </w:rPr>
            </w:pPr>
          </w:p>
          <w:p w14:paraId="78A2B73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402" w:type="pct"/>
            <w:shd w:val="clear" w:color="auto" w:fill="auto"/>
            <w:noWrap/>
            <w:vAlign w:val="bottom"/>
            <w:hideMark/>
          </w:tcPr>
          <w:p w14:paraId="155B60E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804" w:type="pct"/>
            <w:shd w:val="clear" w:color="auto" w:fill="auto"/>
            <w:noWrap/>
            <w:vAlign w:val="bottom"/>
            <w:hideMark/>
          </w:tcPr>
          <w:p w14:paraId="6DA1EA2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861" w:type="pct"/>
            <w:shd w:val="clear" w:color="auto" w:fill="auto"/>
            <w:vAlign w:val="bottom"/>
            <w:hideMark/>
          </w:tcPr>
          <w:p w14:paraId="77A1427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091" w:type="pct"/>
            <w:shd w:val="clear" w:color="auto" w:fill="auto"/>
            <w:vAlign w:val="bottom"/>
            <w:hideMark/>
          </w:tcPr>
          <w:p w14:paraId="007EEC8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(kg/an)</w:t>
            </w:r>
          </w:p>
        </w:tc>
        <w:tc>
          <w:tcPr>
            <w:tcW w:w="1091" w:type="pct"/>
          </w:tcPr>
          <w:p w14:paraId="2045AEA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950AA0" w:rsidRPr="003C5A92" w14:paraId="085A90B1" w14:textId="77777777" w:rsidTr="00950AA0">
        <w:trPr>
          <w:trHeight w:val="300"/>
        </w:trPr>
        <w:tc>
          <w:tcPr>
            <w:tcW w:w="752" w:type="pct"/>
            <w:vMerge w:val="restart"/>
          </w:tcPr>
          <w:p w14:paraId="4AD9D0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114745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8C0779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AB9907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BE8C5B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402" w:type="pct"/>
            <w:shd w:val="clear" w:color="auto" w:fill="auto"/>
            <w:noWrap/>
            <w:vAlign w:val="bottom"/>
            <w:hideMark/>
          </w:tcPr>
          <w:p w14:paraId="6BF57084" w14:textId="77777777" w:rsidR="00950AA0" w:rsidRPr="003C5A92" w:rsidRDefault="00950AA0" w:rsidP="000D4C18">
            <w:pPr>
              <w:spacing w:after="0" w:line="240" w:lineRule="auto"/>
              <w:rPr>
                <w:rFonts w:ascii="Calibri" w:eastAsia="Times New Roman" w:hAnsi="Calibri" w:cs="Calibri"/>
                <w:color w:val="000000"/>
                <w:sz w:val="18"/>
                <w:szCs w:val="20"/>
                <w:lang w:val="fr-FR"/>
              </w:rPr>
            </w:pPr>
          </w:p>
        </w:tc>
        <w:tc>
          <w:tcPr>
            <w:tcW w:w="804" w:type="pct"/>
            <w:shd w:val="clear" w:color="auto" w:fill="auto"/>
            <w:noWrap/>
            <w:vAlign w:val="bottom"/>
            <w:hideMark/>
          </w:tcPr>
          <w:p w14:paraId="41EA67E5" w14:textId="77777777" w:rsidR="00950AA0" w:rsidRPr="003C5A92" w:rsidRDefault="00950AA0" w:rsidP="000D4C18">
            <w:pPr>
              <w:spacing w:after="0" w:line="240" w:lineRule="auto"/>
              <w:rPr>
                <w:rFonts w:ascii="Calibri" w:eastAsia="Times New Roman" w:hAnsi="Calibri" w:cs="Calibri"/>
                <w:color w:val="000000"/>
                <w:sz w:val="20"/>
                <w:lang w:val="fr-FR"/>
              </w:rPr>
            </w:pPr>
          </w:p>
        </w:tc>
        <w:tc>
          <w:tcPr>
            <w:tcW w:w="861" w:type="pct"/>
            <w:shd w:val="clear" w:color="auto" w:fill="auto"/>
            <w:noWrap/>
            <w:vAlign w:val="bottom"/>
            <w:hideMark/>
          </w:tcPr>
          <w:p w14:paraId="58A0A46A" w14:textId="77777777" w:rsidR="00950AA0" w:rsidRPr="003C5A92" w:rsidRDefault="00950AA0" w:rsidP="000D4C18">
            <w:pPr>
              <w:spacing w:after="0" w:line="240" w:lineRule="auto"/>
              <w:rPr>
                <w:rFonts w:ascii="Calibri" w:eastAsia="Times New Roman" w:hAnsi="Calibri" w:cs="Calibri"/>
                <w:color w:val="000000"/>
                <w:sz w:val="20"/>
                <w:lang w:val="fr-FR"/>
              </w:rPr>
            </w:pPr>
          </w:p>
        </w:tc>
        <w:tc>
          <w:tcPr>
            <w:tcW w:w="1091" w:type="pct"/>
            <w:shd w:val="clear" w:color="auto" w:fill="auto"/>
            <w:noWrap/>
            <w:vAlign w:val="bottom"/>
            <w:hideMark/>
          </w:tcPr>
          <w:p w14:paraId="25D069C0" w14:textId="77777777" w:rsidR="00950AA0" w:rsidRPr="003C5A92" w:rsidRDefault="00950AA0" w:rsidP="000D4C18">
            <w:pPr>
              <w:spacing w:after="0" w:line="240" w:lineRule="auto"/>
              <w:rPr>
                <w:rFonts w:ascii="Calibri" w:eastAsia="Times New Roman" w:hAnsi="Calibri" w:cs="Calibri"/>
                <w:color w:val="000000"/>
                <w:sz w:val="20"/>
                <w:lang w:val="fr-FR"/>
              </w:rPr>
            </w:pPr>
          </w:p>
        </w:tc>
        <w:tc>
          <w:tcPr>
            <w:tcW w:w="1091" w:type="pct"/>
          </w:tcPr>
          <w:p w14:paraId="4775AC2A" w14:textId="77777777" w:rsidR="00950AA0" w:rsidRPr="003C5A92" w:rsidRDefault="00950AA0" w:rsidP="000D4C18">
            <w:pPr>
              <w:spacing w:after="0" w:line="240" w:lineRule="auto"/>
              <w:rPr>
                <w:rFonts w:ascii="Calibri" w:eastAsia="Times New Roman" w:hAnsi="Calibri" w:cs="Calibri"/>
                <w:color w:val="000000"/>
                <w:sz w:val="20"/>
                <w:lang w:val="fr-FR"/>
              </w:rPr>
            </w:pPr>
          </w:p>
        </w:tc>
      </w:tr>
      <w:tr w:rsidR="00950AA0" w:rsidRPr="003C5A92" w14:paraId="582D2D4C" w14:textId="77777777" w:rsidTr="00950AA0">
        <w:trPr>
          <w:trHeight w:val="300"/>
        </w:trPr>
        <w:tc>
          <w:tcPr>
            <w:tcW w:w="752" w:type="pct"/>
            <w:vMerge/>
          </w:tcPr>
          <w:p w14:paraId="156D8A14" w14:textId="77777777" w:rsidR="00950AA0" w:rsidRPr="003C5A92" w:rsidRDefault="00950AA0" w:rsidP="000D4C18">
            <w:pPr>
              <w:spacing w:after="0" w:line="240" w:lineRule="auto"/>
              <w:rPr>
                <w:rFonts w:ascii="Calibri" w:eastAsia="Times New Roman" w:hAnsi="Calibri" w:cs="Calibri"/>
                <w:color w:val="000000"/>
                <w:sz w:val="18"/>
                <w:szCs w:val="20"/>
                <w:lang w:val="fr-FR"/>
              </w:rPr>
            </w:pPr>
          </w:p>
        </w:tc>
        <w:tc>
          <w:tcPr>
            <w:tcW w:w="402" w:type="pct"/>
            <w:shd w:val="clear" w:color="auto" w:fill="auto"/>
            <w:noWrap/>
            <w:vAlign w:val="bottom"/>
            <w:hideMark/>
          </w:tcPr>
          <w:p w14:paraId="2656E873" w14:textId="77777777" w:rsidR="00950AA0" w:rsidRPr="003C5A92" w:rsidRDefault="00950AA0"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804" w:type="pct"/>
            <w:shd w:val="clear" w:color="auto" w:fill="auto"/>
            <w:noWrap/>
            <w:vAlign w:val="bottom"/>
            <w:hideMark/>
          </w:tcPr>
          <w:p w14:paraId="6F204CAE" w14:textId="77777777" w:rsidR="00950AA0" w:rsidRPr="003C5A92" w:rsidRDefault="00950AA0"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61" w:type="pct"/>
            <w:shd w:val="clear" w:color="auto" w:fill="auto"/>
            <w:noWrap/>
            <w:vAlign w:val="bottom"/>
            <w:hideMark/>
          </w:tcPr>
          <w:p w14:paraId="452AA54C" w14:textId="77777777" w:rsidR="00950AA0" w:rsidRPr="003C5A92" w:rsidRDefault="00950AA0"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91" w:type="pct"/>
            <w:shd w:val="clear" w:color="auto" w:fill="auto"/>
            <w:noWrap/>
            <w:vAlign w:val="bottom"/>
            <w:hideMark/>
          </w:tcPr>
          <w:p w14:paraId="101438A4" w14:textId="77777777" w:rsidR="00950AA0" w:rsidRPr="003C5A92" w:rsidRDefault="00950AA0"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91" w:type="pct"/>
          </w:tcPr>
          <w:p w14:paraId="72CDB1DC" w14:textId="77777777" w:rsidR="00950AA0" w:rsidRPr="003C5A92" w:rsidRDefault="00950AA0" w:rsidP="000D4C18">
            <w:pPr>
              <w:spacing w:after="0" w:line="240" w:lineRule="auto"/>
              <w:rPr>
                <w:rFonts w:ascii="Calibri" w:eastAsia="Times New Roman" w:hAnsi="Calibri" w:cs="Calibri"/>
                <w:color w:val="000000"/>
                <w:sz w:val="20"/>
                <w:lang w:val="fr-FR"/>
              </w:rPr>
            </w:pPr>
          </w:p>
        </w:tc>
      </w:tr>
    </w:tbl>
    <w:p w14:paraId="582F977F" w14:textId="77777777" w:rsidR="009B6881" w:rsidRPr="003C5A92" w:rsidRDefault="009B6881" w:rsidP="009B6881">
      <w:pPr>
        <w:rPr>
          <w:sz w:val="20"/>
          <w:lang w:val="fr-FR"/>
        </w:rPr>
      </w:pPr>
    </w:p>
    <w:p w14:paraId="34D3C9A4"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54</w:t>
      </w:r>
      <w:r w:rsidRPr="003C5A92">
        <w:rPr>
          <w:sz w:val="20"/>
          <w:lang w:val="fr-FR"/>
        </w:rPr>
        <w:t xml:space="preserve">. </w:t>
      </w:r>
      <w:r w:rsidR="00950AA0" w:rsidRPr="003C5A92">
        <w:rPr>
          <w:sz w:val="20"/>
          <w:lang w:val="fr-FR"/>
        </w:rPr>
        <w:t>Informations sur les</w:t>
      </w:r>
      <w:r w:rsidRPr="003C5A92">
        <w:rPr>
          <w:sz w:val="20"/>
          <w:lang w:val="fr-FR"/>
        </w:rPr>
        <w:t xml:space="preserve"> exportations </w:t>
      </w:r>
      <w:r w:rsidR="00E912F8" w:rsidRPr="003C5A92">
        <w:rPr>
          <w:sz w:val="20"/>
          <w:lang w:val="fr-FR"/>
        </w:rPr>
        <w:t>totales estimées d'</w:t>
      </w:r>
      <w:r w:rsidRPr="003C5A92">
        <w:rPr>
          <w:sz w:val="20"/>
          <w:lang w:val="fr-FR"/>
        </w:rPr>
        <w:t xml:space="preserve">articles/produits contenant de l'HBCD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00"/>
        <w:gridCol w:w="1797"/>
        <w:gridCol w:w="1578"/>
        <w:gridCol w:w="1603"/>
        <w:gridCol w:w="1464"/>
        <w:gridCol w:w="1063"/>
      </w:tblGrid>
      <w:tr w:rsidR="00950AA0" w:rsidRPr="003C5A92" w14:paraId="586800DD" w14:textId="77777777" w:rsidTr="00950AA0">
        <w:trPr>
          <w:trHeight w:val="1545"/>
        </w:trPr>
        <w:tc>
          <w:tcPr>
            <w:tcW w:w="581" w:type="pct"/>
          </w:tcPr>
          <w:p w14:paraId="3BEB5EA3" w14:textId="77777777" w:rsidR="00950AA0" w:rsidRPr="003C5A92" w:rsidRDefault="00950AA0" w:rsidP="000D4C18">
            <w:pPr>
              <w:spacing w:after="0" w:line="240" w:lineRule="auto"/>
              <w:rPr>
                <w:rFonts w:ascii="Calibri" w:eastAsia="Times New Roman" w:hAnsi="Calibri" w:cs="Calibri"/>
                <w:b/>
                <w:bCs/>
                <w:color w:val="000000"/>
                <w:sz w:val="18"/>
                <w:szCs w:val="20"/>
                <w:lang w:val="fr-FR"/>
              </w:rPr>
            </w:pPr>
          </w:p>
          <w:p w14:paraId="4F9A66AF" w14:textId="77777777" w:rsidR="00950AA0" w:rsidRPr="003C5A92" w:rsidRDefault="00950AA0" w:rsidP="000D4C18">
            <w:pPr>
              <w:spacing w:after="0" w:line="240" w:lineRule="auto"/>
              <w:rPr>
                <w:rFonts w:ascii="Calibri" w:eastAsia="Times New Roman" w:hAnsi="Calibri" w:cs="Calibri"/>
                <w:b/>
                <w:bCs/>
                <w:color w:val="000000"/>
                <w:sz w:val="18"/>
                <w:szCs w:val="20"/>
                <w:lang w:val="fr-FR"/>
              </w:rPr>
            </w:pPr>
          </w:p>
          <w:p w14:paraId="71622EBF" w14:textId="77777777" w:rsidR="00950AA0" w:rsidRPr="003C5A92" w:rsidRDefault="00950AA0" w:rsidP="000D4C18">
            <w:pPr>
              <w:spacing w:after="0" w:line="240" w:lineRule="auto"/>
              <w:rPr>
                <w:rFonts w:ascii="Calibri" w:eastAsia="Times New Roman" w:hAnsi="Calibri" w:cs="Calibri"/>
                <w:b/>
                <w:bCs/>
                <w:color w:val="000000"/>
                <w:sz w:val="18"/>
                <w:szCs w:val="20"/>
                <w:lang w:val="fr-FR"/>
              </w:rPr>
            </w:pPr>
          </w:p>
          <w:p w14:paraId="5EA85A28" w14:textId="77777777" w:rsidR="00950AA0" w:rsidRPr="003C5A92" w:rsidRDefault="00950AA0" w:rsidP="000D4C18">
            <w:pPr>
              <w:spacing w:after="0" w:line="240" w:lineRule="auto"/>
              <w:rPr>
                <w:rFonts w:ascii="Calibri" w:eastAsia="Times New Roman" w:hAnsi="Calibri" w:cs="Calibri"/>
                <w:b/>
                <w:bCs/>
                <w:color w:val="000000"/>
                <w:sz w:val="18"/>
                <w:szCs w:val="20"/>
                <w:lang w:val="fr-FR"/>
              </w:rPr>
            </w:pPr>
          </w:p>
          <w:p w14:paraId="7B97ABA3" w14:textId="77777777" w:rsidR="00950AA0" w:rsidRPr="003C5A92" w:rsidRDefault="00950AA0" w:rsidP="000D4C18">
            <w:pPr>
              <w:spacing w:after="0" w:line="240" w:lineRule="auto"/>
              <w:rPr>
                <w:rFonts w:ascii="Calibri" w:eastAsia="Times New Roman" w:hAnsi="Calibri" w:cs="Calibri"/>
                <w:b/>
                <w:bCs/>
                <w:color w:val="000000"/>
                <w:sz w:val="18"/>
                <w:szCs w:val="20"/>
                <w:lang w:val="fr-FR"/>
              </w:rPr>
            </w:pPr>
          </w:p>
          <w:p w14:paraId="04A076C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449" w:type="pct"/>
            <w:shd w:val="clear" w:color="auto" w:fill="auto"/>
            <w:noWrap/>
            <w:vAlign w:val="bottom"/>
            <w:hideMark/>
          </w:tcPr>
          <w:p w14:paraId="1AF8FC1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037" w:type="pct"/>
            <w:shd w:val="clear" w:color="auto" w:fill="auto"/>
            <w:vAlign w:val="bottom"/>
            <w:hideMark/>
          </w:tcPr>
          <w:p w14:paraId="5CEB013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l'HBCD</w:t>
            </w:r>
          </w:p>
        </w:tc>
        <w:tc>
          <w:tcPr>
            <w:tcW w:w="919" w:type="pct"/>
            <w:shd w:val="clear" w:color="auto" w:fill="auto"/>
            <w:vAlign w:val="bottom"/>
            <w:hideMark/>
          </w:tcPr>
          <w:p w14:paraId="3E9ADAD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753" w:type="pct"/>
            <w:shd w:val="clear" w:color="auto" w:fill="auto"/>
            <w:vAlign w:val="bottom"/>
            <w:hideMark/>
          </w:tcPr>
          <w:p w14:paraId="55CB7DD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d'articles/produits contenant de l'HBCD (tonnes/an)</w:t>
            </w:r>
          </w:p>
        </w:tc>
        <w:tc>
          <w:tcPr>
            <w:tcW w:w="802" w:type="pct"/>
            <w:shd w:val="clear" w:color="auto" w:fill="auto"/>
            <w:vAlign w:val="bottom"/>
            <w:hideMark/>
          </w:tcPr>
          <w:p w14:paraId="7AA6AED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HBCD des articles/produits exportés (tonnes/an)</w:t>
            </w:r>
          </w:p>
        </w:tc>
        <w:tc>
          <w:tcPr>
            <w:tcW w:w="459" w:type="pct"/>
          </w:tcPr>
          <w:p w14:paraId="678E47D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950AA0" w:rsidRPr="003C5A92" w14:paraId="5660D4ED" w14:textId="77777777" w:rsidTr="00950AA0">
        <w:trPr>
          <w:trHeight w:val="300"/>
        </w:trPr>
        <w:tc>
          <w:tcPr>
            <w:tcW w:w="581" w:type="pct"/>
            <w:vMerge w:val="restart"/>
          </w:tcPr>
          <w:p w14:paraId="28F609B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1E036E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1A7324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641B3E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19E8B8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449" w:type="pct"/>
            <w:shd w:val="clear" w:color="auto" w:fill="auto"/>
            <w:noWrap/>
            <w:vAlign w:val="bottom"/>
            <w:hideMark/>
          </w:tcPr>
          <w:p w14:paraId="2A5C0DF1" w14:textId="77777777" w:rsidR="00950AA0" w:rsidRPr="003C5A92" w:rsidRDefault="00950AA0" w:rsidP="000D4C18">
            <w:pPr>
              <w:spacing w:after="0" w:line="240" w:lineRule="auto"/>
              <w:rPr>
                <w:rFonts w:ascii="Calibri" w:eastAsia="Times New Roman" w:hAnsi="Calibri" w:cs="Calibri"/>
                <w:color w:val="000000"/>
                <w:sz w:val="18"/>
                <w:szCs w:val="20"/>
                <w:lang w:val="fr-FR"/>
              </w:rPr>
            </w:pPr>
          </w:p>
        </w:tc>
        <w:tc>
          <w:tcPr>
            <w:tcW w:w="1037" w:type="pct"/>
            <w:shd w:val="clear" w:color="auto" w:fill="auto"/>
            <w:noWrap/>
            <w:vAlign w:val="bottom"/>
            <w:hideMark/>
          </w:tcPr>
          <w:p w14:paraId="288FA41A" w14:textId="77777777" w:rsidR="00950AA0" w:rsidRPr="003C5A92" w:rsidRDefault="00950AA0" w:rsidP="000D4C18">
            <w:pPr>
              <w:spacing w:after="0" w:line="240" w:lineRule="auto"/>
              <w:rPr>
                <w:rFonts w:ascii="Calibri" w:eastAsia="Times New Roman" w:hAnsi="Calibri" w:cs="Calibri"/>
                <w:color w:val="000000"/>
                <w:sz w:val="20"/>
                <w:lang w:val="fr-FR"/>
              </w:rPr>
            </w:pPr>
          </w:p>
        </w:tc>
        <w:tc>
          <w:tcPr>
            <w:tcW w:w="919" w:type="pct"/>
            <w:shd w:val="clear" w:color="auto" w:fill="auto"/>
            <w:noWrap/>
            <w:vAlign w:val="bottom"/>
            <w:hideMark/>
          </w:tcPr>
          <w:p w14:paraId="29975336" w14:textId="77777777" w:rsidR="00950AA0" w:rsidRPr="003C5A92" w:rsidRDefault="00950AA0" w:rsidP="000D4C18">
            <w:pPr>
              <w:spacing w:after="0" w:line="240" w:lineRule="auto"/>
              <w:rPr>
                <w:rFonts w:ascii="Calibri" w:eastAsia="Times New Roman" w:hAnsi="Calibri" w:cs="Calibri"/>
                <w:color w:val="000000"/>
                <w:sz w:val="20"/>
                <w:lang w:val="fr-FR"/>
              </w:rPr>
            </w:pPr>
          </w:p>
        </w:tc>
        <w:tc>
          <w:tcPr>
            <w:tcW w:w="753" w:type="pct"/>
            <w:shd w:val="clear" w:color="auto" w:fill="auto"/>
            <w:noWrap/>
            <w:vAlign w:val="bottom"/>
            <w:hideMark/>
          </w:tcPr>
          <w:p w14:paraId="2D600952" w14:textId="77777777" w:rsidR="00950AA0" w:rsidRPr="003C5A92" w:rsidRDefault="00950AA0" w:rsidP="000D4C18">
            <w:pPr>
              <w:spacing w:after="0" w:line="240" w:lineRule="auto"/>
              <w:rPr>
                <w:rFonts w:ascii="Calibri" w:eastAsia="Times New Roman" w:hAnsi="Calibri" w:cs="Calibri"/>
                <w:color w:val="000000"/>
                <w:sz w:val="20"/>
                <w:lang w:val="fr-FR"/>
              </w:rPr>
            </w:pPr>
          </w:p>
        </w:tc>
        <w:tc>
          <w:tcPr>
            <w:tcW w:w="802" w:type="pct"/>
            <w:shd w:val="clear" w:color="auto" w:fill="auto"/>
            <w:noWrap/>
            <w:vAlign w:val="bottom"/>
            <w:hideMark/>
          </w:tcPr>
          <w:p w14:paraId="58526C4C" w14:textId="77777777" w:rsidR="00950AA0" w:rsidRPr="003C5A92" w:rsidRDefault="00950AA0" w:rsidP="000D4C18">
            <w:pPr>
              <w:spacing w:after="0" w:line="240" w:lineRule="auto"/>
              <w:rPr>
                <w:rFonts w:ascii="Calibri" w:eastAsia="Times New Roman" w:hAnsi="Calibri" w:cs="Calibri"/>
                <w:color w:val="000000"/>
                <w:sz w:val="20"/>
                <w:lang w:val="fr-FR"/>
              </w:rPr>
            </w:pPr>
          </w:p>
        </w:tc>
        <w:tc>
          <w:tcPr>
            <w:tcW w:w="459" w:type="pct"/>
          </w:tcPr>
          <w:p w14:paraId="6D1193D2" w14:textId="77777777" w:rsidR="00950AA0" w:rsidRPr="003C5A92" w:rsidRDefault="00950AA0" w:rsidP="000D4C18">
            <w:pPr>
              <w:spacing w:after="0" w:line="240" w:lineRule="auto"/>
              <w:rPr>
                <w:rFonts w:ascii="Calibri" w:eastAsia="Times New Roman" w:hAnsi="Calibri" w:cs="Calibri"/>
                <w:color w:val="000000"/>
                <w:sz w:val="20"/>
                <w:lang w:val="fr-FR"/>
              </w:rPr>
            </w:pPr>
          </w:p>
        </w:tc>
      </w:tr>
      <w:tr w:rsidR="00950AA0" w:rsidRPr="003C5A92" w14:paraId="0B92D4EA" w14:textId="77777777" w:rsidTr="00950AA0">
        <w:trPr>
          <w:trHeight w:val="300"/>
        </w:trPr>
        <w:tc>
          <w:tcPr>
            <w:tcW w:w="581" w:type="pct"/>
            <w:vMerge/>
          </w:tcPr>
          <w:p w14:paraId="5BD568D4" w14:textId="77777777" w:rsidR="00950AA0" w:rsidRPr="003C5A92" w:rsidRDefault="00950AA0" w:rsidP="000D4C18">
            <w:pPr>
              <w:spacing w:after="0" w:line="240" w:lineRule="auto"/>
              <w:rPr>
                <w:rFonts w:ascii="Calibri" w:eastAsia="Times New Roman" w:hAnsi="Calibri" w:cs="Calibri"/>
                <w:color w:val="000000"/>
                <w:sz w:val="18"/>
                <w:szCs w:val="20"/>
                <w:lang w:val="fr-FR"/>
              </w:rPr>
            </w:pPr>
          </w:p>
        </w:tc>
        <w:tc>
          <w:tcPr>
            <w:tcW w:w="449" w:type="pct"/>
            <w:shd w:val="clear" w:color="auto" w:fill="auto"/>
            <w:noWrap/>
            <w:vAlign w:val="bottom"/>
            <w:hideMark/>
          </w:tcPr>
          <w:p w14:paraId="252379F7" w14:textId="77777777" w:rsidR="00950AA0" w:rsidRPr="003C5A92" w:rsidRDefault="00950AA0"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037" w:type="pct"/>
            <w:shd w:val="clear" w:color="auto" w:fill="auto"/>
            <w:noWrap/>
            <w:vAlign w:val="bottom"/>
            <w:hideMark/>
          </w:tcPr>
          <w:p w14:paraId="5D0AB040" w14:textId="77777777" w:rsidR="00950AA0" w:rsidRPr="003C5A92" w:rsidRDefault="00950AA0"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19" w:type="pct"/>
            <w:shd w:val="clear" w:color="auto" w:fill="auto"/>
            <w:noWrap/>
            <w:vAlign w:val="bottom"/>
            <w:hideMark/>
          </w:tcPr>
          <w:p w14:paraId="7E1877F0" w14:textId="77777777" w:rsidR="00950AA0" w:rsidRPr="003C5A92" w:rsidRDefault="00950AA0"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753" w:type="pct"/>
            <w:shd w:val="clear" w:color="auto" w:fill="auto"/>
            <w:noWrap/>
            <w:vAlign w:val="bottom"/>
            <w:hideMark/>
          </w:tcPr>
          <w:p w14:paraId="0BBE3996" w14:textId="77777777" w:rsidR="00950AA0" w:rsidRPr="003C5A92" w:rsidRDefault="00950AA0"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02" w:type="pct"/>
            <w:shd w:val="clear" w:color="auto" w:fill="auto"/>
            <w:noWrap/>
            <w:vAlign w:val="bottom"/>
            <w:hideMark/>
          </w:tcPr>
          <w:p w14:paraId="1BB3EBAA" w14:textId="77777777" w:rsidR="00950AA0" w:rsidRPr="003C5A92" w:rsidRDefault="00950AA0"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459" w:type="pct"/>
          </w:tcPr>
          <w:p w14:paraId="606486C3" w14:textId="77777777" w:rsidR="00950AA0" w:rsidRPr="003C5A92" w:rsidRDefault="00950AA0" w:rsidP="000D4C18">
            <w:pPr>
              <w:spacing w:after="0" w:line="240" w:lineRule="auto"/>
              <w:rPr>
                <w:rFonts w:ascii="Calibri" w:eastAsia="Times New Roman" w:hAnsi="Calibri" w:cs="Calibri"/>
                <w:color w:val="000000"/>
                <w:sz w:val="20"/>
                <w:lang w:val="fr-FR"/>
              </w:rPr>
            </w:pPr>
          </w:p>
        </w:tc>
      </w:tr>
    </w:tbl>
    <w:p w14:paraId="1AFEC1F8" w14:textId="77777777" w:rsidR="009B6881" w:rsidRPr="003C5A92" w:rsidRDefault="009B6881" w:rsidP="009B6881">
      <w:pPr>
        <w:rPr>
          <w:sz w:val="20"/>
          <w:lang w:val="fr-FR"/>
        </w:rPr>
      </w:pPr>
    </w:p>
    <w:p w14:paraId="3A63F9F9"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55</w:t>
      </w:r>
      <w:r w:rsidRPr="003C5A92">
        <w:rPr>
          <w:sz w:val="20"/>
          <w:lang w:val="fr-FR"/>
        </w:rPr>
        <w:t xml:space="preserve">. </w:t>
      </w:r>
      <w:r w:rsidR="00AB61C4" w:rsidRPr="003C5A92">
        <w:rPr>
          <w:sz w:val="20"/>
          <w:lang w:val="fr-FR"/>
        </w:rPr>
        <w:t>Informations sur les</w:t>
      </w:r>
      <w:r w:rsidRPr="003C5A92">
        <w:rPr>
          <w:sz w:val="20"/>
          <w:lang w:val="fr-FR"/>
        </w:rPr>
        <w:t xml:space="preserve"> déchets contenant de l'HBCD exportés en vue d'une </w:t>
      </w:r>
      <w:r w:rsidR="00C55F66"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836"/>
        <w:gridCol w:w="2089"/>
        <w:gridCol w:w="2266"/>
        <w:gridCol w:w="2266"/>
      </w:tblGrid>
      <w:tr w:rsidR="00AB61C4" w:rsidRPr="003C5A92" w14:paraId="50F96212" w14:textId="77777777" w:rsidTr="00AB61C4">
        <w:trPr>
          <w:trHeight w:val="525"/>
        </w:trPr>
        <w:tc>
          <w:tcPr>
            <w:tcW w:w="1012" w:type="pct"/>
          </w:tcPr>
          <w:p w14:paraId="287985BF" w14:textId="77777777" w:rsidR="00AB61C4" w:rsidRPr="003C5A92" w:rsidRDefault="00AB61C4" w:rsidP="00CA7D86">
            <w:pPr>
              <w:spacing w:after="0" w:line="240" w:lineRule="auto"/>
              <w:rPr>
                <w:rFonts w:ascii="Calibri" w:eastAsia="Times New Roman" w:hAnsi="Calibri" w:cs="Calibri"/>
                <w:b/>
                <w:bCs/>
                <w:color w:val="000000"/>
                <w:sz w:val="18"/>
                <w:szCs w:val="20"/>
                <w:lang w:val="fr-FR"/>
              </w:rPr>
            </w:pPr>
          </w:p>
          <w:p w14:paraId="590CC46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447" w:type="pct"/>
            <w:shd w:val="clear" w:color="auto" w:fill="auto"/>
            <w:noWrap/>
            <w:vAlign w:val="bottom"/>
            <w:hideMark/>
          </w:tcPr>
          <w:p w14:paraId="59D6AED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117" w:type="pct"/>
            <w:shd w:val="clear" w:color="auto" w:fill="auto"/>
            <w:vAlign w:val="bottom"/>
            <w:hideMark/>
          </w:tcPr>
          <w:p w14:paraId="1BFDE2F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212" w:type="pct"/>
            <w:shd w:val="clear" w:color="auto" w:fill="auto"/>
            <w:vAlign w:val="bottom"/>
            <w:hideMark/>
          </w:tcPr>
          <w:p w14:paraId="75F80EE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(tonnes/an)</w:t>
            </w:r>
          </w:p>
        </w:tc>
        <w:tc>
          <w:tcPr>
            <w:tcW w:w="1212" w:type="pct"/>
          </w:tcPr>
          <w:p w14:paraId="48611F4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AB61C4" w:rsidRPr="003C5A92" w14:paraId="7089214F" w14:textId="77777777" w:rsidTr="00AB61C4">
        <w:trPr>
          <w:trHeight w:val="610"/>
        </w:trPr>
        <w:tc>
          <w:tcPr>
            <w:tcW w:w="1012" w:type="pct"/>
          </w:tcPr>
          <w:p w14:paraId="0A343BB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0E4640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4DF2EE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1160D4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6086F0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447" w:type="pct"/>
            <w:shd w:val="clear" w:color="auto" w:fill="auto"/>
            <w:noWrap/>
            <w:vAlign w:val="bottom"/>
            <w:hideMark/>
          </w:tcPr>
          <w:p w14:paraId="6C993523" w14:textId="77777777" w:rsidR="00AB61C4" w:rsidRPr="003C5A92" w:rsidRDefault="00AB61C4"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117" w:type="pct"/>
            <w:shd w:val="clear" w:color="auto" w:fill="auto"/>
            <w:noWrap/>
            <w:vAlign w:val="bottom"/>
            <w:hideMark/>
          </w:tcPr>
          <w:p w14:paraId="4C9883BD" w14:textId="77777777" w:rsidR="00AB61C4" w:rsidRPr="003C5A92" w:rsidRDefault="00AB61C4"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212" w:type="pct"/>
            <w:shd w:val="clear" w:color="auto" w:fill="auto"/>
            <w:noWrap/>
            <w:vAlign w:val="bottom"/>
            <w:hideMark/>
          </w:tcPr>
          <w:p w14:paraId="1202C59A" w14:textId="77777777" w:rsidR="00AB61C4" w:rsidRPr="003C5A92" w:rsidRDefault="00AB61C4"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212" w:type="pct"/>
          </w:tcPr>
          <w:p w14:paraId="0F63538E" w14:textId="77777777" w:rsidR="00AB61C4" w:rsidRPr="003C5A92" w:rsidRDefault="00AB61C4" w:rsidP="00CA7D86">
            <w:pPr>
              <w:spacing w:after="0" w:line="240" w:lineRule="auto"/>
              <w:rPr>
                <w:rFonts w:ascii="Calibri" w:eastAsia="Times New Roman" w:hAnsi="Calibri" w:cs="Calibri"/>
                <w:color w:val="000000"/>
                <w:sz w:val="20"/>
                <w:lang w:val="fr-FR"/>
              </w:rPr>
            </w:pPr>
          </w:p>
        </w:tc>
      </w:tr>
    </w:tbl>
    <w:p w14:paraId="57CFD2C7" w14:textId="77777777" w:rsidR="007C0122" w:rsidRPr="003C5A92" w:rsidRDefault="007C0122" w:rsidP="007C0122">
      <w:pPr>
        <w:rPr>
          <w:sz w:val="20"/>
          <w:lang w:val="fr-FR"/>
        </w:rPr>
      </w:pPr>
    </w:p>
    <w:p w14:paraId="5AD5F887" w14:textId="77777777" w:rsidR="005A181C" w:rsidRPr="003C5A92" w:rsidRDefault="00144174">
      <w:pPr>
        <w:pStyle w:val="Heading5"/>
        <w:rPr>
          <w:sz w:val="20"/>
          <w:lang w:val="fr-FR"/>
        </w:rPr>
      </w:pPr>
      <w:r w:rsidRPr="003C5A92">
        <w:rPr>
          <w:sz w:val="20"/>
          <w:lang w:val="fr-FR"/>
        </w:rPr>
        <w:t>2.3.3.2.4 Utilisation</w:t>
      </w:r>
    </w:p>
    <w:p w14:paraId="5DAC43E2" w14:textId="77777777" w:rsidR="002D2FDF" w:rsidRPr="003C5A92" w:rsidRDefault="002D2FDF" w:rsidP="00231D41">
      <w:pPr>
        <w:rPr>
          <w:b/>
          <w:color w:val="FF0000"/>
          <w:sz w:val="20"/>
          <w:lang w:val="fr-FR"/>
        </w:rPr>
      </w:pPr>
    </w:p>
    <w:p w14:paraId="34B52412" w14:textId="77777777" w:rsidR="005A181C" w:rsidRPr="003C5A92" w:rsidRDefault="003C5A92">
      <w:pPr>
        <w:rPr>
          <w:b/>
          <w:color w:val="FF0000"/>
          <w:sz w:val="20"/>
          <w:lang w:val="fr-FR"/>
        </w:rPr>
      </w:pPr>
      <w:r w:rsidRPr="003C5A92">
        <w:rPr>
          <w:b/>
          <w:color w:val="FF0000"/>
          <w:sz w:val="20"/>
          <w:lang w:val="fr-FR"/>
        </w:rPr>
        <w:t>[Narration]</w:t>
      </w:r>
    </w:p>
    <w:p w14:paraId="2435A0C1"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56</w:t>
      </w:r>
      <w:r w:rsidRPr="003C5A92">
        <w:rPr>
          <w:sz w:val="20"/>
          <w:lang w:val="fr-FR"/>
        </w:rPr>
        <w:t xml:space="preserve">. </w:t>
      </w:r>
      <w:r w:rsidR="00D53000" w:rsidRPr="003C5A92">
        <w:rPr>
          <w:sz w:val="20"/>
          <w:lang w:val="fr-FR"/>
        </w:rPr>
        <w:t>Informations sur l'</w:t>
      </w:r>
      <w:r w:rsidRPr="003C5A92">
        <w:rPr>
          <w:sz w:val="20"/>
          <w:lang w:val="fr-FR"/>
        </w:rPr>
        <w:t xml:space="preserve">HBCD </w:t>
      </w:r>
      <w:r w:rsidR="00C55F66" w:rsidRPr="003C5A92">
        <w:rPr>
          <w:sz w:val="20"/>
          <w:lang w:val="fr-FR"/>
        </w:rPr>
        <w:t xml:space="preserve">utilisé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167"/>
        <w:gridCol w:w="1805"/>
        <w:gridCol w:w="2229"/>
        <w:gridCol w:w="2227"/>
      </w:tblGrid>
      <w:tr w:rsidR="00D53000" w:rsidRPr="003C5A92" w14:paraId="0FA2A4FB" w14:textId="77777777" w:rsidTr="00D53000">
        <w:trPr>
          <w:trHeight w:val="350"/>
        </w:trPr>
        <w:tc>
          <w:tcPr>
            <w:tcW w:w="1028" w:type="pct"/>
          </w:tcPr>
          <w:p w14:paraId="3864DA44" w14:textId="77777777" w:rsidR="00D53000" w:rsidRPr="003C5A92" w:rsidRDefault="00D53000" w:rsidP="0067206E">
            <w:pPr>
              <w:spacing w:after="0" w:line="240" w:lineRule="auto"/>
              <w:rPr>
                <w:rFonts w:ascii="Calibri" w:eastAsia="Times New Roman" w:hAnsi="Calibri" w:cs="Calibri"/>
                <w:b/>
                <w:bCs/>
                <w:sz w:val="18"/>
                <w:szCs w:val="20"/>
                <w:lang w:val="fr-FR"/>
              </w:rPr>
            </w:pPr>
          </w:p>
          <w:p w14:paraId="1016277E"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624" w:type="pct"/>
            <w:shd w:val="clear" w:color="auto" w:fill="auto"/>
            <w:noWrap/>
            <w:vAlign w:val="bottom"/>
            <w:hideMark/>
          </w:tcPr>
          <w:p w14:paraId="3CF5B682"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965" w:type="pct"/>
            <w:shd w:val="clear" w:color="auto" w:fill="auto"/>
            <w:noWrap/>
            <w:vAlign w:val="bottom"/>
            <w:hideMark/>
          </w:tcPr>
          <w:p w14:paraId="396779B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192" w:type="pct"/>
            <w:shd w:val="clear" w:color="auto" w:fill="auto"/>
            <w:vAlign w:val="bottom"/>
            <w:hideMark/>
          </w:tcPr>
          <w:p w14:paraId="51B5F95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(tonnes/an)</w:t>
            </w:r>
          </w:p>
        </w:tc>
        <w:tc>
          <w:tcPr>
            <w:tcW w:w="1192" w:type="pct"/>
          </w:tcPr>
          <w:p w14:paraId="4D2B427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D53000" w:rsidRPr="003C5A92" w14:paraId="2650D29B" w14:textId="77777777" w:rsidTr="00D53000">
        <w:trPr>
          <w:trHeight w:val="300"/>
        </w:trPr>
        <w:tc>
          <w:tcPr>
            <w:tcW w:w="1028" w:type="pct"/>
          </w:tcPr>
          <w:p w14:paraId="6D9FF66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CBD3A6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276E2B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5E4DAD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7ABC82A"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color w:val="000000"/>
                <w:sz w:val="18"/>
                <w:szCs w:val="20"/>
                <w:lang w:val="fr-FR"/>
              </w:rPr>
              <w:t>[Sans objet</w:t>
            </w:r>
          </w:p>
        </w:tc>
        <w:tc>
          <w:tcPr>
            <w:tcW w:w="624" w:type="pct"/>
            <w:shd w:val="clear" w:color="auto" w:fill="auto"/>
            <w:noWrap/>
            <w:vAlign w:val="bottom"/>
            <w:hideMark/>
          </w:tcPr>
          <w:p w14:paraId="242AC23C" w14:textId="77777777" w:rsidR="00D53000" w:rsidRPr="003C5A92" w:rsidRDefault="00D53000" w:rsidP="0067206E">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b/>
                <w:bCs/>
                <w:color w:val="00B050"/>
                <w:sz w:val="18"/>
                <w:szCs w:val="20"/>
                <w:lang w:val="fr-FR"/>
              </w:rPr>
              <w:t> </w:t>
            </w:r>
          </w:p>
        </w:tc>
        <w:tc>
          <w:tcPr>
            <w:tcW w:w="965" w:type="pct"/>
            <w:shd w:val="clear" w:color="auto" w:fill="auto"/>
            <w:noWrap/>
            <w:vAlign w:val="bottom"/>
            <w:hideMark/>
          </w:tcPr>
          <w:p w14:paraId="176A3C82" w14:textId="77777777" w:rsidR="00D53000" w:rsidRPr="003C5A92" w:rsidRDefault="00D53000" w:rsidP="0067206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92" w:type="pct"/>
            <w:shd w:val="clear" w:color="auto" w:fill="auto"/>
            <w:noWrap/>
            <w:vAlign w:val="bottom"/>
            <w:hideMark/>
          </w:tcPr>
          <w:p w14:paraId="61A0105B" w14:textId="77777777" w:rsidR="00D53000" w:rsidRPr="003C5A92" w:rsidRDefault="00D53000" w:rsidP="0067206E">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92" w:type="pct"/>
          </w:tcPr>
          <w:p w14:paraId="54A057B0" w14:textId="77777777" w:rsidR="00D53000" w:rsidRPr="003C5A92" w:rsidRDefault="00D53000" w:rsidP="0067206E">
            <w:pPr>
              <w:spacing w:after="0" w:line="240" w:lineRule="auto"/>
              <w:rPr>
                <w:rFonts w:ascii="Calibri" w:eastAsia="Times New Roman" w:hAnsi="Calibri" w:cs="Calibri"/>
                <w:color w:val="000000"/>
                <w:sz w:val="20"/>
                <w:lang w:val="fr-FR"/>
              </w:rPr>
            </w:pPr>
          </w:p>
        </w:tc>
      </w:tr>
    </w:tbl>
    <w:p w14:paraId="05AC4BB8" w14:textId="77777777" w:rsidR="004A034A" w:rsidRPr="003C5A92" w:rsidRDefault="004A034A" w:rsidP="009B6881">
      <w:pPr>
        <w:rPr>
          <w:sz w:val="20"/>
          <w:lang w:val="fr-FR"/>
        </w:rPr>
      </w:pPr>
    </w:p>
    <w:p w14:paraId="3DE1894B"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57</w:t>
      </w:r>
      <w:r w:rsidRPr="003C5A92">
        <w:rPr>
          <w:sz w:val="20"/>
          <w:lang w:val="fr-FR"/>
        </w:rPr>
        <w:t xml:space="preserve">. </w:t>
      </w:r>
      <w:r w:rsidR="00033C27" w:rsidRPr="003C5A92">
        <w:rPr>
          <w:sz w:val="20"/>
          <w:lang w:val="fr-FR"/>
        </w:rPr>
        <w:t>Informations sur la</w:t>
      </w:r>
      <w:r w:rsidRPr="003C5A92">
        <w:rPr>
          <w:sz w:val="20"/>
          <w:lang w:val="fr-FR"/>
        </w:rPr>
        <w:t xml:space="preserve"> teneur totale estimée en HBCD des articles/produits </w:t>
      </w:r>
      <w:r w:rsidR="00C55F66" w:rsidRPr="003C5A92">
        <w:rPr>
          <w:sz w:val="20"/>
          <w:lang w:val="fr-FR"/>
        </w:rPr>
        <w:t xml:space="preserve">utilisés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995"/>
        <w:gridCol w:w="1672"/>
        <w:gridCol w:w="1781"/>
        <w:gridCol w:w="1782"/>
        <w:gridCol w:w="1063"/>
      </w:tblGrid>
      <w:tr w:rsidR="00033C27" w:rsidRPr="003C5A92" w14:paraId="34013CDF" w14:textId="77777777" w:rsidTr="00033C27">
        <w:trPr>
          <w:trHeight w:val="962"/>
        </w:trPr>
        <w:tc>
          <w:tcPr>
            <w:tcW w:w="1197" w:type="dxa"/>
          </w:tcPr>
          <w:p w14:paraId="105CC59C"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p w14:paraId="5215B076"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p w14:paraId="251F80F3"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p w14:paraId="44A2BB3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995" w:type="dxa"/>
            <w:shd w:val="clear" w:color="auto" w:fill="auto"/>
            <w:noWrap/>
            <w:vAlign w:val="bottom"/>
            <w:hideMark/>
          </w:tcPr>
          <w:p w14:paraId="31F473F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702" w:type="dxa"/>
            <w:shd w:val="clear" w:color="auto" w:fill="auto"/>
            <w:vAlign w:val="bottom"/>
            <w:hideMark/>
          </w:tcPr>
          <w:p w14:paraId="0A11757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l'HBCD</w:t>
            </w:r>
          </w:p>
        </w:tc>
        <w:tc>
          <w:tcPr>
            <w:tcW w:w="1807" w:type="dxa"/>
            <w:shd w:val="clear" w:color="auto" w:fill="auto"/>
            <w:vAlign w:val="bottom"/>
            <w:hideMark/>
          </w:tcPr>
          <w:p w14:paraId="5AD3380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 l'HBCD en usage (tonnes/an)</w:t>
            </w:r>
          </w:p>
        </w:tc>
        <w:tc>
          <w:tcPr>
            <w:tcW w:w="1827" w:type="dxa"/>
            <w:shd w:val="clear" w:color="auto" w:fill="auto"/>
            <w:vAlign w:val="bottom"/>
            <w:hideMark/>
          </w:tcPr>
          <w:p w14:paraId="741A604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HBCD des articles/produits utilisés (tonnes/an)</w:t>
            </w:r>
          </w:p>
        </w:tc>
        <w:tc>
          <w:tcPr>
            <w:tcW w:w="955" w:type="dxa"/>
          </w:tcPr>
          <w:p w14:paraId="32EC72E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033C27" w:rsidRPr="003C5A92" w14:paraId="6796FC30" w14:textId="77777777" w:rsidTr="00033C27">
        <w:trPr>
          <w:trHeight w:val="300"/>
        </w:trPr>
        <w:tc>
          <w:tcPr>
            <w:tcW w:w="1197" w:type="dxa"/>
            <w:vMerge w:val="restart"/>
          </w:tcPr>
          <w:p w14:paraId="2E8903E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967033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FF42AF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520AC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1913BD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995" w:type="dxa"/>
            <w:shd w:val="clear" w:color="auto" w:fill="auto"/>
            <w:noWrap/>
            <w:vAlign w:val="bottom"/>
            <w:hideMark/>
          </w:tcPr>
          <w:p w14:paraId="7BB17002"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tc>
        <w:tc>
          <w:tcPr>
            <w:tcW w:w="1702" w:type="dxa"/>
            <w:shd w:val="clear" w:color="auto" w:fill="auto"/>
            <w:vAlign w:val="bottom"/>
            <w:hideMark/>
          </w:tcPr>
          <w:p w14:paraId="6122F2D0"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tc>
        <w:tc>
          <w:tcPr>
            <w:tcW w:w="1807" w:type="dxa"/>
            <w:shd w:val="clear" w:color="auto" w:fill="auto"/>
            <w:vAlign w:val="bottom"/>
            <w:hideMark/>
          </w:tcPr>
          <w:p w14:paraId="14C9F998"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tc>
        <w:tc>
          <w:tcPr>
            <w:tcW w:w="1827" w:type="dxa"/>
            <w:shd w:val="clear" w:color="auto" w:fill="auto"/>
            <w:vAlign w:val="bottom"/>
            <w:hideMark/>
          </w:tcPr>
          <w:p w14:paraId="23790281"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tc>
        <w:tc>
          <w:tcPr>
            <w:tcW w:w="955" w:type="dxa"/>
          </w:tcPr>
          <w:p w14:paraId="7461D0DF"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tc>
      </w:tr>
      <w:tr w:rsidR="00033C27" w:rsidRPr="003C5A92" w14:paraId="2B2769CA" w14:textId="77777777" w:rsidTr="00033C27">
        <w:trPr>
          <w:trHeight w:val="300"/>
        </w:trPr>
        <w:tc>
          <w:tcPr>
            <w:tcW w:w="1197" w:type="dxa"/>
            <w:vMerge/>
          </w:tcPr>
          <w:p w14:paraId="26559CF9"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tc>
        <w:tc>
          <w:tcPr>
            <w:tcW w:w="1995" w:type="dxa"/>
            <w:shd w:val="clear" w:color="auto" w:fill="auto"/>
            <w:noWrap/>
            <w:vAlign w:val="bottom"/>
            <w:hideMark/>
          </w:tcPr>
          <w:p w14:paraId="3D73C6A3"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1702" w:type="dxa"/>
            <w:shd w:val="clear" w:color="auto" w:fill="auto"/>
            <w:vAlign w:val="bottom"/>
            <w:hideMark/>
          </w:tcPr>
          <w:p w14:paraId="1D982E50"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1807" w:type="dxa"/>
            <w:shd w:val="clear" w:color="auto" w:fill="auto"/>
            <w:vAlign w:val="bottom"/>
            <w:hideMark/>
          </w:tcPr>
          <w:p w14:paraId="72357765"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1827" w:type="dxa"/>
            <w:shd w:val="clear" w:color="auto" w:fill="auto"/>
            <w:vAlign w:val="bottom"/>
            <w:hideMark/>
          </w:tcPr>
          <w:p w14:paraId="083250B6"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w:t>
            </w:r>
          </w:p>
        </w:tc>
        <w:tc>
          <w:tcPr>
            <w:tcW w:w="955" w:type="dxa"/>
          </w:tcPr>
          <w:p w14:paraId="0D4F02B4" w14:textId="77777777" w:rsidR="00033C27" w:rsidRPr="003C5A92" w:rsidRDefault="00033C27" w:rsidP="00F22145">
            <w:pPr>
              <w:spacing w:after="0" w:line="240" w:lineRule="auto"/>
              <w:rPr>
                <w:rFonts w:ascii="Calibri" w:eastAsia="Times New Roman" w:hAnsi="Calibri" w:cs="Calibri"/>
                <w:b/>
                <w:bCs/>
                <w:color w:val="000000"/>
                <w:sz w:val="18"/>
                <w:szCs w:val="20"/>
                <w:lang w:val="fr-FR"/>
              </w:rPr>
            </w:pPr>
          </w:p>
        </w:tc>
      </w:tr>
    </w:tbl>
    <w:p w14:paraId="22123F47" w14:textId="77777777" w:rsidR="00F22145" w:rsidRPr="003C5A92" w:rsidRDefault="00F22145" w:rsidP="009B6881">
      <w:pPr>
        <w:rPr>
          <w:sz w:val="20"/>
          <w:lang w:val="fr-FR"/>
        </w:rPr>
      </w:pPr>
    </w:p>
    <w:p w14:paraId="311258EA" w14:textId="77777777" w:rsidR="005A181C" w:rsidRPr="003C5A92" w:rsidRDefault="00144174">
      <w:pPr>
        <w:pStyle w:val="Heading5"/>
        <w:rPr>
          <w:sz w:val="20"/>
          <w:lang w:val="fr-FR"/>
        </w:rPr>
      </w:pPr>
      <w:r w:rsidRPr="003C5A92">
        <w:rPr>
          <w:sz w:val="20"/>
          <w:lang w:val="fr-FR"/>
        </w:rPr>
        <w:t>2.3.3.2.5 Recyclage</w:t>
      </w:r>
    </w:p>
    <w:p w14:paraId="27E9E5D9" w14:textId="77777777" w:rsidR="005A181C" w:rsidRPr="003C5A92" w:rsidRDefault="003C5A92">
      <w:pPr>
        <w:rPr>
          <w:b/>
          <w:color w:val="FF0000"/>
          <w:sz w:val="20"/>
          <w:lang w:val="fr-FR"/>
        </w:rPr>
      </w:pPr>
      <w:r w:rsidRPr="003C5A92">
        <w:rPr>
          <w:b/>
          <w:color w:val="FF0000"/>
          <w:sz w:val="20"/>
          <w:lang w:val="fr-FR"/>
        </w:rPr>
        <w:t>[Narration]</w:t>
      </w:r>
    </w:p>
    <w:p w14:paraId="53236B54" w14:textId="77777777" w:rsidR="005A181C" w:rsidRPr="003C5A92" w:rsidRDefault="00144174">
      <w:pPr>
        <w:rPr>
          <w:bCs/>
          <w:sz w:val="20"/>
          <w:lang w:val="fr-FR"/>
        </w:rPr>
      </w:pPr>
      <w:r w:rsidRPr="003C5A92">
        <w:rPr>
          <w:bCs/>
          <w:sz w:val="20"/>
          <w:lang w:val="fr-FR"/>
        </w:rPr>
        <w:t xml:space="preserve">Tableau </w:t>
      </w:r>
      <w:r w:rsidR="009B2C0D" w:rsidRPr="003C5A92">
        <w:rPr>
          <w:bCs/>
          <w:sz w:val="20"/>
          <w:lang w:val="fr-FR"/>
        </w:rPr>
        <w:t>58</w:t>
      </w:r>
      <w:r w:rsidRPr="003C5A92">
        <w:rPr>
          <w:bCs/>
          <w:sz w:val="20"/>
          <w:lang w:val="fr-FR"/>
        </w:rPr>
        <w:t>. État du recyclage des articles contenant ou pouvant contenir de l'</w:t>
      </w:r>
      <w:r w:rsidR="00C55F66" w:rsidRPr="003C5A92">
        <w:rPr>
          <w:bCs/>
          <w:sz w:val="20"/>
          <w:lang w:val="fr-FR"/>
        </w:rPr>
        <w:t xml:space="preserve">HBCD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046"/>
        <w:gridCol w:w="1466"/>
        <w:gridCol w:w="1624"/>
        <w:gridCol w:w="1564"/>
        <w:gridCol w:w="1560"/>
        <w:gridCol w:w="1063"/>
      </w:tblGrid>
      <w:tr w:rsidR="00750B28" w:rsidRPr="003C5A92" w14:paraId="3245B990" w14:textId="77777777" w:rsidTr="00750B28">
        <w:trPr>
          <w:trHeight w:val="962"/>
        </w:trPr>
        <w:tc>
          <w:tcPr>
            <w:tcW w:w="1188" w:type="dxa"/>
          </w:tcPr>
          <w:p w14:paraId="10D969E2" w14:textId="77777777" w:rsidR="00750B28" w:rsidRPr="003C5A92" w:rsidRDefault="00750B28" w:rsidP="00CA7D86">
            <w:pPr>
              <w:spacing w:after="0" w:line="240" w:lineRule="auto"/>
              <w:rPr>
                <w:rFonts w:ascii="Calibri" w:eastAsia="Times New Roman" w:hAnsi="Calibri" w:cs="Calibri"/>
                <w:b/>
                <w:bCs/>
                <w:color w:val="000000"/>
                <w:sz w:val="18"/>
                <w:szCs w:val="20"/>
                <w:lang w:val="fr-FR"/>
              </w:rPr>
            </w:pPr>
          </w:p>
          <w:p w14:paraId="7FBFB9F2" w14:textId="77777777" w:rsidR="00750B28" w:rsidRPr="003C5A92" w:rsidRDefault="00750B28" w:rsidP="00CA7D86">
            <w:pPr>
              <w:spacing w:after="0" w:line="240" w:lineRule="auto"/>
              <w:rPr>
                <w:rFonts w:ascii="Calibri" w:eastAsia="Times New Roman" w:hAnsi="Calibri" w:cs="Calibri"/>
                <w:b/>
                <w:bCs/>
                <w:color w:val="000000"/>
                <w:sz w:val="18"/>
                <w:szCs w:val="20"/>
                <w:lang w:val="fr-FR"/>
              </w:rPr>
            </w:pPr>
          </w:p>
          <w:p w14:paraId="794D779D" w14:textId="77777777" w:rsidR="00750B28" w:rsidRPr="003C5A92" w:rsidRDefault="00750B28" w:rsidP="00CA7D86">
            <w:pPr>
              <w:spacing w:after="0" w:line="240" w:lineRule="auto"/>
              <w:rPr>
                <w:rFonts w:ascii="Calibri" w:eastAsia="Times New Roman" w:hAnsi="Calibri" w:cs="Calibri"/>
                <w:b/>
                <w:bCs/>
                <w:color w:val="000000"/>
                <w:sz w:val="18"/>
                <w:szCs w:val="20"/>
                <w:lang w:val="fr-FR"/>
              </w:rPr>
            </w:pPr>
          </w:p>
          <w:p w14:paraId="2BF2C83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046" w:type="dxa"/>
            <w:shd w:val="clear" w:color="auto" w:fill="auto"/>
            <w:noWrap/>
            <w:vAlign w:val="bottom"/>
            <w:hideMark/>
          </w:tcPr>
          <w:p w14:paraId="1BF8659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478" w:type="dxa"/>
            <w:shd w:val="clear" w:color="auto" w:fill="auto"/>
            <w:vAlign w:val="bottom"/>
            <w:hideMark/>
          </w:tcPr>
          <w:p w14:paraId="235D0EE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l'HBCD recyclé</w:t>
            </w:r>
          </w:p>
        </w:tc>
        <w:tc>
          <w:tcPr>
            <w:tcW w:w="1663" w:type="dxa"/>
            <w:shd w:val="clear" w:color="auto" w:fill="auto"/>
            <w:vAlign w:val="bottom"/>
            <w:hideMark/>
          </w:tcPr>
          <w:p w14:paraId="441128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 l'HBCD recyclés (tonnes/an)</w:t>
            </w:r>
          </w:p>
        </w:tc>
        <w:tc>
          <w:tcPr>
            <w:tcW w:w="1717" w:type="dxa"/>
          </w:tcPr>
          <w:p w14:paraId="615B0B3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Articles/produits fabriqués à partir de matériaux recyclés contenant de l'HBCD</w:t>
            </w:r>
          </w:p>
        </w:tc>
        <w:tc>
          <w:tcPr>
            <w:tcW w:w="1743" w:type="dxa"/>
            <w:shd w:val="clear" w:color="auto" w:fill="auto"/>
            <w:vAlign w:val="bottom"/>
            <w:hideMark/>
          </w:tcPr>
          <w:p w14:paraId="7CCA535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Teneur en HBCD des articles/produits fabriqués à partir de matériaux recyclés (Mg/Kg)</w:t>
            </w:r>
          </w:p>
        </w:tc>
        <w:tc>
          <w:tcPr>
            <w:tcW w:w="648" w:type="dxa"/>
          </w:tcPr>
          <w:p w14:paraId="78ECDF7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50B28" w:rsidRPr="003C5A92" w14:paraId="385D9A8E" w14:textId="77777777" w:rsidTr="00750B28">
        <w:trPr>
          <w:trHeight w:val="300"/>
        </w:trPr>
        <w:tc>
          <w:tcPr>
            <w:tcW w:w="1188" w:type="dxa"/>
          </w:tcPr>
          <w:p w14:paraId="37ECA15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BF6E3F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993841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B405E7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F7601A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046" w:type="dxa"/>
            <w:shd w:val="clear" w:color="auto" w:fill="auto"/>
            <w:noWrap/>
            <w:vAlign w:val="bottom"/>
            <w:hideMark/>
          </w:tcPr>
          <w:p w14:paraId="6D2B5E5A" w14:textId="77777777" w:rsidR="00750B28" w:rsidRPr="003C5A92" w:rsidRDefault="00750B28" w:rsidP="00CA7D86">
            <w:pPr>
              <w:spacing w:after="0" w:line="240" w:lineRule="auto"/>
              <w:rPr>
                <w:rFonts w:ascii="Calibri" w:eastAsia="Times New Roman" w:hAnsi="Calibri" w:cs="Calibri"/>
                <w:b/>
                <w:bCs/>
                <w:color w:val="000000"/>
                <w:sz w:val="18"/>
                <w:szCs w:val="20"/>
                <w:lang w:val="fr-FR"/>
              </w:rPr>
            </w:pPr>
          </w:p>
        </w:tc>
        <w:tc>
          <w:tcPr>
            <w:tcW w:w="1478" w:type="dxa"/>
            <w:shd w:val="clear" w:color="auto" w:fill="auto"/>
            <w:vAlign w:val="bottom"/>
            <w:hideMark/>
          </w:tcPr>
          <w:p w14:paraId="33CFA380" w14:textId="77777777" w:rsidR="00750B28" w:rsidRPr="003C5A92" w:rsidRDefault="00750B28" w:rsidP="00CA7D86">
            <w:pPr>
              <w:spacing w:after="0" w:line="240" w:lineRule="auto"/>
              <w:rPr>
                <w:rFonts w:ascii="Calibri" w:eastAsia="Times New Roman" w:hAnsi="Calibri" w:cs="Calibri"/>
                <w:b/>
                <w:bCs/>
                <w:color w:val="000000"/>
                <w:sz w:val="18"/>
                <w:szCs w:val="20"/>
                <w:lang w:val="fr-FR"/>
              </w:rPr>
            </w:pPr>
          </w:p>
        </w:tc>
        <w:tc>
          <w:tcPr>
            <w:tcW w:w="1663" w:type="dxa"/>
            <w:shd w:val="clear" w:color="auto" w:fill="auto"/>
            <w:vAlign w:val="bottom"/>
            <w:hideMark/>
          </w:tcPr>
          <w:p w14:paraId="3FC02244" w14:textId="77777777" w:rsidR="00750B28" w:rsidRPr="003C5A92" w:rsidRDefault="00750B28" w:rsidP="00CA7D86">
            <w:pPr>
              <w:spacing w:after="0" w:line="240" w:lineRule="auto"/>
              <w:rPr>
                <w:rFonts w:ascii="Calibri" w:eastAsia="Times New Roman" w:hAnsi="Calibri" w:cs="Calibri"/>
                <w:b/>
                <w:bCs/>
                <w:color w:val="000000"/>
                <w:sz w:val="18"/>
                <w:szCs w:val="20"/>
                <w:lang w:val="fr-FR"/>
              </w:rPr>
            </w:pPr>
          </w:p>
        </w:tc>
        <w:tc>
          <w:tcPr>
            <w:tcW w:w="1717" w:type="dxa"/>
          </w:tcPr>
          <w:p w14:paraId="48EF7075" w14:textId="77777777" w:rsidR="00750B28" w:rsidRPr="003C5A92" w:rsidRDefault="00750B28" w:rsidP="00CA7D86">
            <w:pPr>
              <w:spacing w:after="0" w:line="240" w:lineRule="auto"/>
              <w:rPr>
                <w:rFonts w:ascii="Calibri" w:eastAsia="Times New Roman" w:hAnsi="Calibri" w:cs="Calibri"/>
                <w:b/>
                <w:bCs/>
                <w:color w:val="000000"/>
                <w:sz w:val="18"/>
                <w:szCs w:val="20"/>
                <w:lang w:val="fr-FR"/>
              </w:rPr>
            </w:pPr>
          </w:p>
        </w:tc>
        <w:tc>
          <w:tcPr>
            <w:tcW w:w="1743" w:type="dxa"/>
            <w:shd w:val="clear" w:color="auto" w:fill="auto"/>
            <w:vAlign w:val="bottom"/>
            <w:hideMark/>
          </w:tcPr>
          <w:p w14:paraId="24BA059B" w14:textId="77777777" w:rsidR="00750B28" w:rsidRPr="003C5A92" w:rsidRDefault="00750B28" w:rsidP="00CA7D86">
            <w:pPr>
              <w:spacing w:after="0" w:line="240" w:lineRule="auto"/>
              <w:rPr>
                <w:rFonts w:ascii="Calibri" w:eastAsia="Times New Roman" w:hAnsi="Calibri" w:cs="Calibri"/>
                <w:b/>
                <w:bCs/>
                <w:color w:val="000000"/>
                <w:sz w:val="18"/>
                <w:szCs w:val="20"/>
                <w:lang w:val="fr-FR"/>
              </w:rPr>
            </w:pPr>
          </w:p>
        </w:tc>
        <w:tc>
          <w:tcPr>
            <w:tcW w:w="648" w:type="dxa"/>
          </w:tcPr>
          <w:p w14:paraId="0F75E1A1" w14:textId="77777777" w:rsidR="00750B28" w:rsidRPr="003C5A92" w:rsidRDefault="00750B28" w:rsidP="00CA7D86">
            <w:pPr>
              <w:spacing w:after="0" w:line="240" w:lineRule="auto"/>
              <w:rPr>
                <w:rFonts w:ascii="Calibri" w:eastAsia="Times New Roman" w:hAnsi="Calibri" w:cs="Calibri"/>
                <w:b/>
                <w:bCs/>
                <w:color w:val="000000"/>
                <w:sz w:val="18"/>
                <w:szCs w:val="20"/>
                <w:lang w:val="fr-FR"/>
              </w:rPr>
            </w:pPr>
          </w:p>
        </w:tc>
      </w:tr>
    </w:tbl>
    <w:p w14:paraId="79FF14D8" w14:textId="77777777" w:rsidR="004A034A" w:rsidRPr="003C5A92" w:rsidRDefault="004A034A" w:rsidP="004A034A">
      <w:pPr>
        <w:rPr>
          <w:sz w:val="20"/>
          <w:lang w:val="fr-FR"/>
        </w:rPr>
      </w:pPr>
    </w:p>
    <w:p w14:paraId="49CFABD0" w14:textId="77777777" w:rsidR="005A181C" w:rsidRPr="003C5A92" w:rsidRDefault="00144174">
      <w:pPr>
        <w:pStyle w:val="Heading5"/>
        <w:rPr>
          <w:sz w:val="20"/>
          <w:lang w:val="fr-FR"/>
        </w:rPr>
      </w:pPr>
      <w:r w:rsidRPr="003C5A92">
        <w:rPr>
          <w:sz w:val="20"/>
          <w:lang w:val="fr-FR"/>
        </w:rPr>
        <w:t>2.3.3.2.</w:t>
      </w:r>
      <w:r w:rsidR="004A034A" w:rsidRPr="003C5A92">
        <w:rPr>
          <w:sz w:val="20"/>
          <w:lang w:val="fr-FR"/>
        </w:rPr>
        <w:t xml:space="preserve">6 </w:t>
      </w:r>
      <w:r w:rsidRPr="003C5A92">
        <w:rPr>
          <w:sz w:val="20"/>
          <w:lang w:val="fr-FR"/>
        </w:rPr>
        <w:t xml:space="preserve">Alternatives </w:t>
      </w:r>
      <w:r w:rsidR="000D7869" w:rsidRPr="003C5A92">
        <w:rPr>
          <w:sz w:val="20"/>
          <w:lang w:val="fr-FR"/>
        </w:rPr>
        <w:t>à l'HBCD</w:t>
      </w:r>
    </w:p>
    <w:p w14:paraId="3EFF2274" w14:textId="77777777" w:rsidR="006E5614" w:rsidRPr="003C5A92" w:rsidRDefault="006E5614" w:rsidP="004A034A">
      <w:pPr>
        <w:rPr>
          <w:b/>
          <w:color w:val="FF0000"/>
          <w:sz w:val="20"/>
          <w:lang w:val="fr-FR"/>
        </w:rPr>
      </w:pPr>
    </w:p>
    <w:p w14:paraId="5CD99873" w14:textId="77777777" w:rsidR="005A181C" w:rsidRPr="003C5A92" w:rsidRDefault="003C5A92">
      <w:pPr>
        <w:rPr>
          <w:b/>
          <w:color w:val="FF0000"/>
          <w:sz w:val="20"/>
          <w:lang w:val="fr-FR"/>
        </w:rPr>
      </w:pPr>
      <w:r w:rsidRPr="003C5A92">
        <w:rPr>
          <w:b/>
          <w:color w:val="FF0000"/>
          <w:sz w:val="20"/>
          <w:lang w:val="fr-FR"/>
        </w:rPr>
        <w:t>[Narration]</w:t>
      </w:r>
    </w:p>
    <w:p w14:paraId="22BA6B97" w14:textId="77777777" w:rsidR="00537CAF" w:rsidRPr="003C5A92" w:rsidRDefault="00537CAF" w:rsidP="009B6881">
      <w:pPr>
        <w:rPr>
          <w:sz w:val="20"/>
          <w:lang w:val="fr-FR"/>
        </w:rPr>
      </w:pPr>
    </w:p>
    <w:p w14:paraId="64BE4457" w14:textId="77777777" w:rsidR="005A181C" w:rsidRPr="003C5A92" w:rsidRDefault="00144174">
      <w:pPr>
        <w:rPr>
          <w:bCs/>
          <w:color w:val="FF0000"/>
          <w:sz w:val="20"/>
          <w:lang w:val="fr-FR"/>
        </w:rPr>
      </w:pPr>
      <w:r w:rsidRPr="003C5A92">
        <w:rPr>
          <w:bCs/>
          <w:sz w:val="20"/>
          <w:lang w:val="fr-FR"/>
        </w:rPr>
        <w:t xml:space="preserve">Tableau </w:t>
      </w:r>
      <w:r w:rsidR="009B2C0D" w:rsidRPr="003C5A92">
        <w:rPr>
          <w:bCs/>
          <w:sz w:val="20"/>
          <w:lang w:val="fr-FR"/>
        </w:rPr>
        <w:t>59</w:t>
      </w:r>
      <w:r w:rsidRPr="003C5A92">
        <w:rPr>
          <w:bCs/>
          <w:sz w:val="20"/>
          <w:lang w:val="fr-FR"/>
        </w:rPr>
        <w:t xml:space="preserve">. État d'avancement de l'utilisation d'alternatives </w:t>
      </w:r>
      <w:r w:rsidR="00750B28" w:rsidRPr="003C5A92">
        <w:rPr>
          <w:bCs/>
          <w:sz w:val="20"/>
          <w:lang w:val="fr-FR"/>
        </w:rPr>
        <w:t>à l'HBCD</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20"/>
        <w:gridCol w:w="1276"/>
        <w:gridCol w:w="1559"/>
        <w:gridCol w:w="1418"/>
        <w:gridCol w:w="1489"/>
        <w:gridCol w:w="1063"/>
      </w:tblGrid>
      <w:tr w:rsidR="00750B28" w:rsidRPr="003C5A92" w14:paraId="3AC52D19" w14:textId="77777777" w:rsidTr="00750B28">
        <w:trPr>
          <w:trHeight w:val="525"/>
        </w:trPr>
        <w:tc>
          <w:tcPr>
            <w:tcW w:w="1280" w:type="dxa"/>
          </w:tcPr>
          <w:p w14:paraId="72509831" w14:textId="77777777" w:rsidR="00750B28" w:rsidRPr="003C5A92" w:rsidRDefault="00750B28" w:rsidP="00835E10">
            <w:pPr>
              <w:spacing w:after="0" w:line="240" w:lineRule="auto"/>
              <w:rPr>
                <w:rFonts w:ascii="Calibri" w:eastAsia="Times New Roman" w:hAnsi="Calibri" w:cs="Calibri"/>
                <w:b/>
                <w:bCs/>
                <w:color w:val="000000"/>
                <w:sz w:val="18"/>
                <w:szCs w:val="20"/>
                <w:lang w:val="fr-FR"/>
              </w:rPr>
            </w:pPr>
          </w:p>
          <w:p w14:paraId="18EB80C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l'utilisation des alternatives</w:t>
            </w:r>
          </w:p>
        </w:tc>
        <w:tc>
          <w:tcPr>
            <w:tcW w:w="1420" w:type="dxa"/>
            <w:shd w:val="clear" w:color="auto" w:fill="auto"/>
            <w:noWrap/>
            <w:vAlign w:val="bottom"/>
            <w:hideMark/>
          </w:tcPr>
          <w:p w14:paraId="1DB8C24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d'introduction de l'alternative</w:t>
            </w:r>
          </w:p>
        </w:tc>
        <w:tc>
          <w:tcPr>
            <w:tcW w:w="1276" w:type="dxa"/>
            <w:shd w:val="clear" w:color="auto" w:fill="auto"/>
            <w:noWrap/>
            <w:vAlign w:val="bottom"/>
            <w:hideMark/>
          </w:tcPr>
          <w:p w14:paraId="540262D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d'alternative</w:t>
            </w:r>
          </w:p>
        </w:tc>
        <w:tc>
          <w:tcPr>
            <w:tcW w:w="1559" w:type="dxa"/>
            <w:shd w:val="clear" w:color="auto" w:fill="auto"/>
            <w:noWrap/>
            <w:vAlign w:val="bottom"/>
            <w:hideMark/>
          </w:tcPr>
          <w:p w14:paraId="7A973A7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418" w:type="dxa"/>
            <w:shd w:val="clear" w:color="auto" w:fill="auto"/>
            <w:vAlign w:val="bottom"/>
            <w:hideMark/>
          </w:tcPr>
          <w:p w14:paraId="16AA7E9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(tonnes/an)</w:t>
            </w:r>
          </w:p>
        </w:tc>
        <w:tc>
          <w:tcPr>
            <w:tcW w:w="1581" w:type="dxa"/>
          </w:tcPr>
          <w:p w14:paraId="25C7F3E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Évaluation des risques au regard des critères POP énumérés à l'annexe D</w:t>
            </w:r>
          </w:p>
        </w:tc>
        <w:tc>
          <w:tcPr>
            <w:tcW w:w="949" w:type="dxa"/>
          </w:tcPr>
          <w:p w14:paraId="02E588F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50B28" w:rsidRPr="003C5A92" w14:paraId="14D9E418" w14:textId="77777777" w:rsidTr="00750B28">
        <w:trPr>
          <w:trHeight w:val="300"/>
        </w:trPr>
        <w:tc>
          <w:tcPr>
            <w:tcW w:w="1280" w:type="dxa"/>
          </w:tcPr>
          <w:p w14:paraId="395FF41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1242F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445324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DA767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A3B585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420" w:type="dxa"/>
            <w:shd w:val="clear" w:color="auto" w:fill="auto"/>
            <w:noWrap/>
            <w:vAlign w:val="bottom"/>
            <w:hideMark/>
          </w:tcPr>
          <w:p w14:paraId="71B81721" w14:textId="77777777" w:rsidR="00750B28" w:rsidRPr="003C5A92" w:rsidRDefault="00750B28" w:rsidP="00835E10">
            <w:pPr>
              <w:spacing w:after="0" w:line="240" w:lineRule="auto"/>
              <w:rPr>
                <w:rFonts w:ascii="Calibri" w:eastAsia="Times New Roman" w:hAnsi="Calibri" w:cs="Calibri"/>
                <w:color w:val="000000"/>
                <w:sz w:val="18"/>
                <w:szCs w:val="20"/>
                <w:lang w:val="fr-FR"/>
              </w:rPr>
            </w:pPr>
          </w:p>
        </w:tc>
        <w:tc>
          <w:tcPr>
            <w:tcW w:w="1276" w:type="dxa"/>
            <w:shd w:val="clear" w:color="auto" w:fill="auto"/>
            <w:noWrap/>
            <w:vAlign w:val="bottom"/>
            <w:hideMark/>
          </w:tcPr>
          <w:p w14:paraId="3E5C48EC" w14:textId="77777777" w:rsidR="00750B28" w:rsidRPr="003C5A92" w:rsidRDefault="00750B28" w:rsidP="00835E10">
            <w:pPr>
              <w:spacing w:after="0" w:line="240" w:lineRule="auto"/>
              <w:rPr>
                <w:rFonts w:ascii="Calibri" w:eastAsia="Times New Roman" w:hAnsi="Calibri" w:cs="Calibri"/>
                <w:color w:val="000000"/>
                <w:sz w:val="20"/>
                <w:lang w:val="fr-FR"/>
              </w:rPr>
            </w:pPr>
          </w:p>
        </w:tc>
        <w:tc>
          <w:tcPr>
            <w:tcW w:w="1559" w:type="dxa"/>
            <w:shd w:val="clear" w:color="auto" w:fill="auto"/>
            <w:noWrap/>
            <w:vAlign w:val="bottom"/>
            <w:hideMark/>
          </w:tcPr>
          <w:p w14:paraId="756649FE" w14:textId="77777777" w:rsidR="00750B28" w:rsidRPr="003C5A92" w:rsidRDefault="00750B28" w:rsidP="00835E10">
            <w:pPr>
              <w:spacing w:after="0" w:line="240" w:lineRule="auto"/>
              <w:rPr>
                <w:rFonts w:ascii="Calibri" w:eastAsia="Times New Roman" w:hAnsi="Calibri" w:cs="Calibri"/>
                <w:color w:val="000000"/>
                <w:sz w:val="20"/>
                <w:lang w:val="fr-FR"/>
              </w:rPr>
            </w:pPr>
          </w:p>
        </w:tc>
        <w:tc>
          <w:tcPr>
            <w:tcW w:w="1418" w:type="dxa"/>
            <w:shd w:val="clear" w:color="auto" w:fill="auto"/>
            <w:noWrap/>
            <w:vAlign w:val="bottom"/>
            <w:hideMark/>
          </w:tcPr>
          <w:p w14:paraId="70318151" w14:textId="77777777" w:rsidR="00750B28" w:rsidRPr="003C5A92" w:rsidRDefault="00750B28" w:rsidP="00835E10">
            <w:pPr>
              <w:spacing w:after="0" w:line="240" w:lineRule="auto"/>
              <w:rPr>
                <w:rFonts w:ascii="Calibri" w:eastAsia="Times New Roman" w:hAnsi="Calibri" w:cs="Calibri"/>
                <w:color w:val="000000"/>
                <w:sz w:val="20"/>
                <w:lang w:val="fr-FR"/>
              </w:rPr>
            </w:pPr>
          </w:p>
        </w:tc>
        <w:tc>
          <w:tcPr>
            <w:tcW w:w="1581" w:type="dxa"/>
          </w:tcPr>
          <w:p w14:paraId="363AFDEE" w14:textId="77777777" w:rsidR="00750B28" w:rsidRPr="003C5A92" w:rsidRDefault="00750B28" w:rsidP="00835E10">
            <w:pPr>
              <w:spacing w:after="0" w:line="240" w:lineRule="auto"/>
              <w:rPr>
                <w:rFonts w:ascii="Calibri" w:eastAsia="Times New Roman" w:hAnsi="Calibri" w:cs="Calibri"/>
                <w:color w:val="000000"/>
                <w:sz w:val="20"/>
                <w:lang w:val="fr-FR"/>
              </w:rPr>
            </w:pPr>
          </w:p>
        </w:tc>
        <w:tc>
          <w:tcPr>
            <w:tcW w:w="949" w:type="dxa"/>
          </w:tcPr>
          <w:p w14:paraId="102C76E5" w14:textId="77777777" w:rsidR="00750B28" w:rsidRPr="003C5A92" w:rsidRDefault="00750B28" w:rsidP="00835E10">
            <w:pPr>
              <w:spacing w:after="0" w:line="240" w:lineRule="auto"/>
              <w:rPr>
                <w:rFonts w:ascii="Calibri" w:eastAsia="Times New Roman" w:hAnsi="Calibri" w:cs="Calibri"/>
                <w:color w:val="000000"/>
                <w:sz w:val="20"/>
                <w:lang w:val="fr-FR"/>
              </w:rPr>
            </w:pPr>
          </w:p>
        </w:tc>
      </w:tr>
    </w:tbl>
    <w:p w14:paraId="06102957" w14:textId="77777777" w:rsidR="00B50386" w:rsidRPr="003C5A92" w:rsidRDefault="00B50386" w:rsidP="009B6881">
      <w:pPr>
        <w:rPr>
          <w:sz w:val="20"/>
          <w:lang w:val="fr-FR"/>
        </w:rPr>
      </w:pPr>
    </w:p>
    <w:p w14:paraId="350EA00F" w14:textId="77777777" w:rsidR="005A181C" w:rsidRPr="003C5A92" w:rsidRDefault="00144174">
      <w:pPr>
        <w:pStyle w:val="Heading3"/>
        <w:rPr>
          <w:sz w:val="20"/>
          <w:lang w:val="fr-FR"/>
        </w:rPr>
      </w:pPr>
      <w:r w:rsidRPr="003C5A92">
        <w:rPr>
          <w:sz w:val="20"/>
          <w:lang w:val="fr-FR"/>
        </w:rPr>
        <w:t>2.3.4 Évaluation de l'</w:t>
      </w:r>
      <w:r w:rsidR="0095720A" w:rsidRPr="003C5A92">
        <w:rPr>
          <w:sz w:val="20"/>
          <w:lang w:val="fr-FR"/>
        </w:rPr>
        <w:t>hexachlorobutadiène (</w:t>
      </w:r>
      <w:r w:rsidRPr="003C5A92">
        <w:rPr>
          <w:sz w:val="20"/>
          <w:lang w:val="fr-FR"/>
        </w:rPr>
        <w:t>HCBD</w:t>
      </w:r>
      <w:r w:rsidR="0095720A" w:rsidRPr="003C5A92">
        <w:rPr>
          <w:sz w:val="20"/>
          <w:lang w:val="fr-FR"/>
        </w:rPr>
        <w:t>)</w:t>
      </w:r>
      <w:r w:rsidRPr="003C5A92">
        <w:rPr>
          <w:sz w:val="20"/>
          <w:lang w:val="fr-FR"/>
        </w:rPr>
        <w:t xml:space="preserve"> (annexe A, partie I)</w:t>
      </w:r>
    </w:p>
    <w:p w14:paraId="0D1F34CC" w14:textId="77777777" w:rsidR="005A181C" w:rsidRPr="003C5A92" w:rsidRDefault="003C5A92">
      <w:pPr>
        <w:rPr>
          <w:b/>
          <w:color w:val="FF0000"/>
          <w:sz w:val="20"/>
          <w:lang w:val="fr-FR"/>
        </w:rPr>
      </w:pPr>
      <w:r w:rsidRPr="003C5A92">
        <w:rPr>
          <w:b/>
          <w:color w:val="FF0000"/>
          <w:sz w:val="20"/>
          <w:lang w:val="fr-FR"/>
        </w:rPr>
        <w:t>[Narration]</w:t>
      </w:r>
    </w:p>
    <w:p w14:paraId="01392552" w14:textId="77777777" w:rsidR="005A181C" w:rsidRPr="003C5A92" w:rsidRDefault="00144174">
      <w:pPr>
        <w:pStyle w:val="Heading4"/>
        <w:rPr>
          <w:sz w:val="20"/>
          <w:lang w:val="fr-FR"/>
        </w:rPr>
      </w:pPr>
      <w:r w:rsidRPr="003C5A92">
        <w:rPr>
          <w:sz w:val="20"/>
          <w:lang w:val="fr-FR"/>
        </w:rPr>
        <w:t>2.3.4.1 Production</w:t>
      </w:r>
    </w:p>
    <w:p w14:paraId="0859588A" w14:textId="77777777" w:rsidR="005A181C" w:rsidRPr="003C5A92" w:rsidRDefault="003C5A92">
      <w:pPr>
        <w:rPr>
          <w:b/>
          <w:color w:val="FF0000"/>
          <w:sz w:val="20"/>
          <w:lang w:val="fr-FR"/>
        </w:rPr>
      </w:pPr>
      <w:r w:rsidRPr="003C5A92">
        <w:rPr>
          <w:b/>
          <w:color w:val="FF0000"/>
          <w:sz w:val="20"/>
          <w:lang w:val="fr-FR"/>
        </w:rPr>
        <w:t>[Narration]</w:t>
      </w:r>
    </w:p>
    <w:p w14:paraId="66A65DE1" w14:textId="77777777" w:rsidR="00C97E41" w:rsidRPr="003C5A92" w:rsidRDefault="00C97E41" w:rsidP="002C4A5B">
      <w:pPr>
        <w:rPr>
          <w:b/>
          <w:color w:val="FF0000"/>
          <w:sz w:val="20"/>
          <w:lang w:val="fr-FR"/>
        </w:rPr>
      </w:pPr>
    </w:p>
    <w:p w14:paraId="176C6B7A"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60</w:t>
      </w:r>
      <w:r w:rsidRPr="003C5A92">
        <w:rPr>
          <w:sz w:val="20"/>
          <w:lang w:val="fr-FR"/>
        </w:rPr>
        <w:t xml:space="preserve">. </w:t>
      </w:r>
      <w:r w:rsidR="00750B28" w:rsidRPr="003C5A92">
        <w:rPr>
          <w:sz w:val="20"/>
          <w:lang w:val="fr-FR"/>
        </w:rPr>
        <w:t xml:space="preserve">Informations sur la </w:t>
      </w:r>
      <w:r w:rsidRPr="003C5A92">
        <w:rPr>
          <w:sz w:val="20"/>
          <w:lang w:val="fr-FR"/>
        </w:rPr>
        <w:t>production de HCBD</w:t>
      </w:r>
      <w:r w:rsidR="00C55F66" w:rsidRPr="003C5A92">
        <w:rPr>
          <w:sz w:val="20"/>
          <w:lang w:val="fr-FR"/>
        </w:rPr>
        <w:t xml:space="preserve">, conformément au paragraphe 1 (a) (i)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1609"/>
        <w:gridCol w:w="1532"/>
        <w:gridCol w:w="1513"/>
        <w:gridCol w:w="1489"/>
        <w:gridCol w:w="1489"/>
      </w:tblGrid>
      <w:tr w:rsidR="00750B28" w:rsidRPr="003C5A92" w14:paraId="4FA63986" w14:textId="77777777" w:rsidTr="00750B28">
        <w:trPr>
          <w:trHeight w:val="780"/>
        </w:trPr>
        <w:tc>
          <w:tcPr>
            <w:tcW w:w="919" w:type="pct"/>
            <w:shd w:val="clear" w:color="auto" w:fill="auto"/>
            <w:vAlign w:val="bottom"/>
            <w:hideMark/>
          </w:tcPr>
          <w:p w14:paraId="3563E45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chimiques</w:t>
            </w:r>
          </w:p>
        </w:tc>
        <w:tc>
          <w:tcPr>
            <w:tcW w:w="861" w:type="pct"/>
            <w:shd w:val="clear" w:color="auto" w:fill="auto"/>
            <w:vAlign w:val="bottom"/>
            <w:hideMark/>
          </w:tcPr>
          <w:p w14:paraId="543AA55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19" w:type="pct"/>
            <w:shd w:val="clear" w:color="auto" w:fill="auto"/>
            <w:vAlign w:val="bottom"/>
            <w:hideMark/>
          </w:tcPr>
          <w:p w14:paraId="68E67B2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 de la production</w:t>
            </w:r>
          </w:p>
        </w:tc>
        <w:tc>
          <w:tcPr>
            <w:tcW w:w="809" w:type="pct"/>
            <w:shd w:val="clear" w:color="auto" w:fill="auto"/>
            <w:vAlign w:val="bottom"/>
            <w:hideMark/>
          </w:tcPr>
          <w:p w14:paraId="6D0FAB5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fin de production</w:t>
            </w:r>
          </w:p>
        </w:tc>
        <w:tc>
          <w:tcPr>
            <w:tcW w:w="796" w:type="pct"/>
            <w:shd w:val="clear" w:color="auto" w:fill="auto"/>
            <w:vAlign w:val="bottom"/>
            <w:hideMark/>
          </w:tcPr>
          <w:p w14:paraId="0D2CDB1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production totale [kg]</w:t>
            </w:r>
          </w:p>
        </w:tc>
        <w:tc>
          <w:tcPr>
            <w:tcW w:w="796" w:type="pct"/>
          </w:tcPr>
          <w:p w14:paraId="0CDE852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50B28" w:rsidRPr="003C5A92" w14:paraId="6B0432B5" w14:textId="77777777" w:rsidTr="00750B28">
        <w:trPr>
          <w:trHeight w:val="300"/>
        </w:trPr>
        <w:tc>
          <w:tcPr>
            <w:tcW w:w="919" w:type="pct"/>
            <w:shd w:val="clear" w:color="auto" w:fill="auto"/>
            <w:noWrap/>
            <w:vAlign w:val="bottom"/>
            <w:hideMark/>
          </w:tcPr>
          <w:p w14:paraId="36F9B12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Hexachlorobutadiène</w:t>
            </w:r>
          </w:p>
        </w:tc>
        <w:tc>
          <w:tcPr>
            <w:tcW w:w="861" w:type="pct"/>
            <w:shd w:val="clear" w:color="auto" w:fill="auto"/>
            <w:noWrap/>
            <w:vAlign w:val="bottom"/>
            <w:hideMark/>
          </w:tcPr>
          <w:p w14:paraId="240E1F7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CD9696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BAD5A1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4666E7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8A7941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19" w:type="pct"/>
            <w:shd w:val="clear" w:color="auto" w:fill="auto"/>
            <w:noWrap/>
            <w:vAlign w:val="bottom"/>
            <w:hideMark/>
          </w:tcPr>
          <w:p w14:paraId="4FE9AC58" w14:textId="77777777" w:rsidR="00750B28" w:rsidRPr="003C5A92" w:rsidRDefault="00750B28" w:rsidP="000D4C18">
            <w:pPr>
              <w:spacing w:after="0" w:line="240" w:lineRule="auto"/>
              <w:rPr>
                <w:rFonts w:ascii="Calibri" w:eastAsia="Times New Roman" w:hAnsi="Calibri" w:cs="Calibri"/>
                <w:color w:val="000000"/>
                <w:sz w:val="18"/>
                <w:szCs w:val="20"/>
                <w:lang w:val="fr-FR"/>
              </w:rPr>
            </w:pPr>
          </w:p>
        </w:tc>
        <w:tc>
          <w:tcPr>
            <w:tcW w:w="809" w:type="pct"/>
            <w:shd w:val="clear" w:color="auto" w:fill="auto"/>
            <w:noWrap/>
            <w:vAlign w:val="bottom"/>
            <w:hideMark/>
          </w:tcPr>
          <w:p w14:paraId="52859265" w14:textId="77777777" w:rsidR="00750B28" w:rsidRPr="003C5A92" w:rsidRDefault="00750B28" w:rsidP="000D4C18">
            <w:pPr>
              <w:spacing w:after="0" w:line="240" w:lineRule="auto"/>
              <w:rPr>
                <w:rFonts w:ascii="Calibri" w:eastAsia="Times New Roman" w:hAnsi="Calibri" w:cs="Calibri"/>
                <w:color w:val="000000"/>
                <w:sz w:val="18"/>
                <w:szCs w:val="20"/>
                <w:lang w:val="fr-FR"/>
              </w:rPr>
            </w:pPr>
          </w:p>
        </w:tc>
        <w:tc>
          <w:tcPr>
            <w:tcW w:w="796" w:type="pct"/>
            <w:shd w:val="clear" w:color="auto" w:fill="auto"/>
            <w:noWrap/>
            <w:vAlign w:val="bottom"/>
            <w:hideMark/>
          </w:tcPr>
          <w:p w14:paraId="694E1224" w14:textId="77777777" w:rsidR="00750B28" w:rsidRPr="003C5A92" w:rsidRDefault="00750B28" w:rsidP="000D4C18">
            <w:pPr>
              <w:spacing w:after="0" w:line="240" w:lineRule="auto"/>
              <w:rPr>
                <w:rFonts w:ascii="Calibri" w:eastAsia="Times New Roman" w:hAnsi="Calibri" w:cs="Calibri"/>
                <w:color w:val="000000"/>
                <w:sz w:val="18"/>
                <w:szCs w:val="20"/>
                <w:lang w:val="fr-FR"/>
              </w:rPr>
            </w:pPr>
          </w:p>
        </w:tc>
        <w:tc>
          <w:tcPr>
            <w:tcW w:w="796" w:type="pct"/>
          </w:tcPr>
          <w:p w14:paraId="731AED08" w14:textId="77777777" w:rsidR="00750B28" w:rsidRPr="003C5A92" w:rsidRDefault="00750B28" w:rsidP="000D4C18">
            <w:pPr>
              <w:spacing w:after="0" w:line="240" w:lineRule="auto"/>
              <w:rPr>
                <w:rFonts w:ascii="Calibri" w:eastAsia="Times New Roman" w:hAnsi="Calibri" w:cs="Calibri"/>
                <w:color w:val="000000"/>
                <w:sz w:val="18"/>
                <w:szCs w:val="20"/>
                <w:lang w:val="fr-FR"/>
              </w:rPr>
            </w:pPr>
          </w:p>
        </w:tc>
      </w:tr>
    </w:tbl>
    <w:p w14:paraId="1B1A2BB0" w14:textId="77777777" w:rsidR="00FC5B34" w:rsidRPr="003C5A92" w:rsidRDefault="00FC5B34" w:rsidP="002C4A5B">
      <w:pPr>
        <w:tabs>
          <w:tab w:val="left" w:pos="1590"/>
        </w:tabs>
        <w:rPr>
          <w:sz w:val="20"/>
          <w:lang w:val="fr-FR"/>
        </w:rPr>
      </w:pPr>
    </w:p>
    <w:p w14:paraId="560AC1FF" w14:textId="77777777" w:rsidR="005A181C" w:rsidRPr="003C5A92" w:rsidRDefault="00144174">
      <w:pPr>
        <w:pStyle w:val="Heading4"/>
        <w:rPr>
          <w:sz w:val="20"/>
          <w:lang w:val="fr-FR"/>
        </w:rPr>
      </w:pPr>
      <w:r w:rsidRPr="003C5A92">
        <w:rPr>
          <w:sz w:val="20"/>
          <w:lang w:val="fr-FR"/>
        </w:rPr>
        <w:t>2.3.4.2 Importation</w:t>
      </w:r>
    </w:p>
    <w:p w14:paraId="75C14347" w14:textId="77777777" w:rsidR="005A181C" w:rsidRPr="003C5A92" w:rsidRDefault="003C5A92">
      <w:pPr>
        <w:rPr>
          <w:b/>
          <w:color w:val="FF0000"/>
          <w:sz w:val="20"/>
          <w:lang w:val="fr-FR"/>
        </w:rPr>
      </w:pPr>
      <w:r w:rsidRPr="003C5A92">
        <w:rPr>
          <w:b/>
          <w:color w:val="FF0000"/>
          <w:sz w:val="20"/>
          <w:lang w:val="fr-FR"/>
        </w:rPr>
        <w:t>[Narration]</w:t>
      </w:r>
    </w:p>
    <w:p w14:paraId="123EED5D"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61</w:t>
      </w:r>
      <w:r w:rsidRPr="003C5A92">
        <w:rPr>
          <w:sz w:val="20"/>
          <w:lang w:val="fr-FR"/>
        </w:rPr>
        <w:t xml:space="preserve">. </w:t>
      </w:r>
      <w:r w:rsidR="00496616" w:rsidRPr="003C5A92">
        <w:rPr>
          <w:sz w:val="20"/>
          <w:lang w:val="fr-FR"/>
        </w:rPr>
        <w:t>Informations sur les</w:t>
      </w:r>
      <w:r w:rsidRPr="003C5A92">
        <w:rPr>
          <w:sz w:val="20"/>
          <w:lang w:val="fr-FR"/>
        </w:rPr>
        <w:t xml:space="preserve"> importations de HCBD</w:t>
      </w:r>
      <w:r w:rsidR="00C55F66" w:rsidRPr="003C5A92">
        <w:rPr>
          <w:sz w:val="20"/>
          <w:lang w:val="fr-FR"/>
        </w:rPr>
        <w:t xml:space="preserve">, conformément au paragraphe </w:t>
      </w:r>
      <w:r w:rsidR="00556CA5" w:rsidRPr="003C5A92">
        <w:rPr>
          <w:sz w:val="20"/>
          <w:lang w:val="fr-FR"/>
        </w:rPr>
        <w:t xml:space="preserve">2 </w:t>
      </w:r>
      <w:r w:rsidR="00C55F66" w:rsidRPr="003C5A92">
        <w:rPr>
          <w:sz w:val="20"/>
          <w:lang w:val="fr-FR"/>
        </w:rPr>
        <w:t xml:space="preserve">(a) (i)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000"/>
        <w:gridCol w:w="1333"/>
        <w:gridCol w:w="1556"/>
        <w:gridCol w:w="1891"/>
        <w:gridCol w:w="1891"/>
      </w:tblGrid>
      <w:tr w:rsidR="00496616" w:rsidRPr="003C5A92" w14:paraId="1C9D42C4" w14:textId="77777777" w:rsidTr="00496616">
        <w:trPr>
          <w:trHeight w:val="525"/>
        </w:trPr>
        <w:tc>
          <w:tcPr>
            <w:tcW w:w="898" w:type="pct"/>
          </w:tcPr>
          <w:p w14:paraId="1324B1ED" w14:textId="77777777" w:rsidR="00496616" w:rsidRPr="003C5A92" w:rsidRDefault="00496616" w:rsidP="000D4C18">
            <w:pPr>
              <w:spacing w:after="0" w:line="240" w:lineRule="auto"/>
              <w:rPr>
                <w:rFonts w:ascii="Calibri" w:eastAsia="Times New Roman" w:hAnsi="Calibri" w:cs="Calibri"/>
                <w:b/>
                <w:bCs/>
                <w:color w:val="000000"/>
                <w:sz w:val="18"/>
                <w:szCs w:val="20"/>
                <w:lang w:val="fr-FR"/>
              </w:rPr>
            </w:pPr>
          </w:p>
          <w:p w14:paraId="01CA79D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35" w:type="pct"/>
            <w:shd w:val="clear" w:color="auto" w:fill="auto"/>
            <w:noWrap/>
            <w:vAlign w:val="bottom"/>
            <w:hideMark/>
          </w:tcPr>
          <w:p w14:paraId="4FB1BF9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713" w:type="pct"/>
            <w:shd w:val="clear" w:color="auto" w:fill="auto"/>
            <w:noWrap/>
            <w:vAlign w:val="bottom"/>
            <w:hideMark/>
          </w:tcPr>
          <w:p w14:paraId="710F04E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832" w:type="pct"/>
            <w:shd w:val="clear" w:color="auto" w:fill="auto"/>
            <w:vAlign w:val="bottom"/>
            <w:hideMark/>
          </w:tcPr>
          <w:p w14:paraId="683CF47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011" w:type="pct"/>
            <w:shd w:val="clear" w:color="auto" w:fill="auto"/>
            <w:vAlign w:val="bottom"/>
            <w:hideMark/>
          </w:tcPr>
          <w:p w14:paraId="057BDA3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(kg/an)</w:t>
            </w:r>
          </w:p>
        </w:tc>
        <w:tc>
          <w:tcPr>
            <w:tcW w:w="1011" w:type="pct"/>
          </w:tcPr>
          <w:p w14:paraId="7B7041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96616" w:rsidRPr="003C5A92" w14:paraId="1A3B4B67" w14:textId="77777777" w:rsidTr="00496616">
        <w:trPr>
          <w:trHeight w:val="300"/>
        </w:trPr>
        <w:tc>
          <w:tcPr>
            <w:tcW w:w="898" w:type="pct"/>
          </w:tcPr>
          <w:p w14:paraId="581718D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91FEBF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8AAF9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23D2B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FC7F4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35" w:type="pct"/>
            <w:shd w:val="clear" w:color="auto" w:fill="auto"/>
            <w:noWrap/>
            <w:vAlign w:val="bottom"/>
            <w:hideMark/>
          </w:tcPr>
          <w:p w14:paraId="74FCD0EE" w14:textId="77777777" w:rsidR="00496616" w:rsidRPr="003C5A92" w:rsidRDefault="00496616" w:rsidP="000D4C18">
            <w:pPr>
              <w:spacing w:after="0" w:line="240" w:lineRule="auto"/>
              <w:rPr>
                <w:rFonts w:ascii="Calibri" w:eastAsia="Times New Roman" w:hAnsi="Calibri" w:cs="Calibri"/>
                <w:color w:val="000000"/>
                <w:sz w:val="18"/>
                <w:szCs w:val="20"/>
                <w:lang w:val="fr-FR"/>
              </w:rPr>
            </w:pPr>
          </w:p>
        </w:tc>
        <w:tc>
          <w:tcPr>
            <w:tcW w:w="713" w:type="pct"/>
            <w:shd w:val="clear" w:color="auto" w:fill="auto"/>
            <w:noWrap/>
            <w:vAlign w:val="bottom"/>
            <w:hideMark/>
          </w:tcPr>
          <w:p w14:paraId="21E83E43" w14:textId="77777777" w:rsidR="00496616" w:rsidRPr="003C5A92" w:rsidRDefault="00496616" w:rsidP="000D4C18">
            <w:pPr>
              <w:spacing w:after="0" w:line="240" w:lineRule="auto"/>
              <w:rPr>
                <w:rFonts w:ascii="Calibri" w:eastAsia="Times New Roman" w:hAnsi="Calibri" w:cs="Calibri"/>
                <w:color w:val="000000"/>
                <w:sz w:val="20"/>
                <w:lang w:val="fr-FR"/>
              </w:rPr>
            </w:pPr>
          </w:p>
        </w:tc>
        <w:tc>
          <w:tcPr>
            <w:tcW w:w="832" w:type="pct"/>
            <w:shd w:val="clear" w:color="auto" w:fill="auto"/>
            <w:noWrap/>
            <w:vAlign w:val="bottom"/>
            <w:hideMark/>
          </w:tcPr>
          <w:p w14:paraId="65A9574C" w14:textId="77777777" w:rsidR="00496616" w:rsidRPr="003C5A92" w:rsidRDefault="00496616" w:rsidP="000D4C18">
            <w:pPr>
              <w:spacing w:after="0" w:line="240" w:lineRule="auto"/>
              <w:rPr>
                <w:rFonts w:ascii="Calibri" w:eastAsia="Times New Roman" w:hAnsi="Calibri" w:cs="Calibri"/>
                <w:color w:val="000000"/>
                <w:sz w:val="20"/>
                <w:lang w:val="fr-FR"/>
              </w:rPr>
            </w:pPr>
          </w:p>
        </w:tc>
        <w:tc>
          <w:tcPr>
            <w:tcW w:w="1011" w:type="pct"/>
            <w:shd w:val="clear" w:color="auto" w:fill="auto"/>
            <w:noWrap/>
            <w:vAlign w:val="bottom"/>
            <w:hideMark/>
          </w:tcPr>
          <w:p w14:paraId="2C86D8F9" w14:textId="77777777" w:rsidR="00496616" w:rsidRPr="003C5A92" w:rsidRDefault="00496616" w:rsidP="000D4C18">
            <w:pPr>
              <w:spacing w:after="0" w:line="240" w:lineRule="auto"/>
              <w:rPr>
                <w:rFonts w:ascii="Calibri" w:eastAsia="Times New Roman" w:hAnsi="Calibri" w:cs="Calibri"/>
                <w:color w:val="000000"/>
                <w:sz w:val="20"/>
                <w:lang w:val="fr-FR"/>
              </w:rPr>
            </w:pPr>
          </w:p>
        </w:tc>
        <w:tc>
          <w:tcPr>
            <w:tcW w:w="1011" w:type="pct"/>
          </w:tcPr>
          <w:p w14:paraId="4C3EA48B" w14:textId="77777777" w:rsidR="00496616" w:rsidRPr="003C5A92" w:rsidRDefault="00496616" w:rsidP="000D4C18">
            <w:pPr>
              <w:spacing w:after="0" w:line="240" w:lineRule="auto"/>
              <w:rPr>
                <w:rFonts w:ascii="Calibri" w:eastAsia="Times New Roman" w:hAnsi="Calibri" w:cs="Calibri"/>
                <w:color w:val="000000"/>
                <w:sz w:val="20"/>
                <w:lang w:val="fr-FR"/>
              </w:rPr>
            </w:pPr>
          </w:p>
        </w:tc>
      </w:tr>
    </w:tbl>
    <w:p w14:paraId="6FC87F43" w14:textId="77777777" w:rsidR="00FC5B34" w:rsidRPr="003C5A92" w:rsidRDefault="00FC5B34" w:rsidP="00FC5B34">
      <w:pPr>
        <w:rPr>
          <w:sz w:val="20"/>
          <w:lang w:val="fr-FR"/>
        </w:rPr>
      </w:pPr>
    </w:p>
    <w:p w14:paraId="79C72D2A"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62</w:t>
      </w:r>
      <w:r w:rsidRPr="003C5A92">
        <w:rPr>
          <w:sz w:val="20"/>
          <w:lang w:val="fr-FR"/>
        </w:rPr>
        <w:t xml:space="preserve">. </w:t>
      </w:r>
      <w:r w:rsidR="00A7411D" w:rsidRPr="003C5A92">
        <w:rPr>
          <w:sz w:val="20"/>
          <w:lang w:val="fr-FR"/>
        </w:rPr>
        <w:t xml:space="preserve">Informations sur le </w:t>
      </w:r>
      <w:r w:rsidR="00181410" w:rsidRPr="003C5A92">
        <w:rPr>
          <w:sz w:val="20"/>
          <w:lang w:val="fr-FR"/>
        </w:rPr>
        <w:t>nombre total estimé d'</w:t>
      </w:r>
      <w:r w:rsidRPr="003C5A92">
        <w:rPr>
          <w:sz w:val="20"/>
          <w:lang w:val="fr-FR"/>
        </w:rPr>
        <w:t xml:space="preserve">articles/produits contenant de l'HCBD </w:t>
      </w:r>
      <w:r w:rsidR="00C55F66" w:rsidRPr="003C5A92">
        <w:rPr>
          <w:sz w:val="20"/>
          <w:lang w:val="fr-FR"/>
        </w:rPr>
        <w:t xml:space="preserve">importés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77"/>
        <w:gridCol w:w="1649"/>
        <w:gridCol w:w="1486"/>
        <w:gridCol w:w="2137"/>
        <w:gridCol w:w="2056"/>
        <w:gridCol w:w="1063"/>
      </w:tblGrid>
      <w:tr w:rsidR="00A7411D" w:rsidRPr="003C5A92" w14:paraId="0F068EC7" w14:textId="77777777" w:rsidTr="00A7411D">
        <w:trPr>
          <w:trHeight w:val="1290"/>
        </w:trPr>
        <w:tc>
          <w:tcPr>
            <w:tcW w:w="1156" w:type="dxa"/>
          </w:tcPr>
          <w:p w14:paraId="691C9FF6" w14:textId="77777777" w:rsidR="00A7411D" w:rsidRPr="003C5A92" w:rsidRDefault="00A7411D" w:rsidP="000D4C18">
            <w:pPr>
              <w:spacing w:after="0" w:line="240" w:lineRule="auto"/>
              <w:rPr>
                <w:rFonts w:ascii="Calibri" w:eastAsia="Times New Roman" w:hAnsi="Calibri" w:cs="Calibri"/>
                <w:b/>
                <w:bCs/>
                <w:color w:val="000000"/>
                <w:sz w:val="18"/>
                <w:szCs w:val="20"/>
                <w:lang w:val="fr-FR"/>
              </w:rPr>
            </w:pPr>
          </w:p>
          <w:p w14:paraId="0A319C61" w14:textId="77777777" w:rsidR="00A7411D" w:rsidRPr="003C5A92" w:rsidRDefault="00A7411D" w:rsidP="000D4C18">
            <w:pPr>
              <w:spacing w:after="0" w:line="240" w:lineRule="auto"/>
              <w:rPr>
                <w:rFonts w:ascii="Calibri" w:eastAsia="Times New Roman" w:hAnsi="Calibri" w:cs="Calibri"/>
                <w:b/>
                <w:bCs/>
                <w:color w:val="000000"/>
                <w:sz w:val="18"/>
                <w:szCs w:val="20"/>
                <w:lang w:val="fr-FR"/>
              </w:rPr>
            </w:pPr>
          </w:p>
          <w:p w14:paraId="2C48D9F4" w14:textId="77777777" w:rsidR="00A7411D" w:rsidRPr="003C5A92" w:rsidRDefault="00A7411D" w:rsidP="000D4C18">
            <w:pPr>
              <w:spacing w:after="0" w:line="240" w:lineRule="auto"/>
              <w:rPr>
                <w:rFonts w:ascii="Calibri" w:eastAsia="Times New Roman" w:hAnsi="Calibri" w:cs="Calibri"/>
                <w:b/>
                <w:bCs/>
                <w:color w:val="000000"/>
                <w:sz w:val="18"/>
                <w:szCs w:val="20"/>
                <w:lang w:val="fr-FR"/>
              </w:rPr>
            </w:pPr>
          </w:p>
          <w:p w14:paraId="01DE3FA2" w14:textId="77777777" w:rsidR="00A7411D" w:rsidRPr="003C5A92" w:rsidRDefault="00A7411D" w:rsidP="000D4C18">
            <w:pPr>
              <w:spacing w:after="0" w:line="240" w:lineRule="auto"/>
              <w:rPr>
                <w:rFonts w:ascii="Calibri" w:eastAsia="Times New Roman" w:hAnsi="Calibri" w:cs="Calibri"/>
                <w:b/>
                <w:bCs/>
                <w:color w:val="000000"/>
                <w:sz w:val="18"/>
                <w:szCs w:val="20"/>
                <w:lang w:val="fr-FR"/>
              </w:rPr>
            </w:pPr>
          </w:p>
          <w:p w14:paraId="463BE31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77" w:type="dxa"/>
            <w:shd w:val="clear" w:color="auto" w:fill="auto"/>
            <w:noWrap/>
            <w:vAlign w:val="bottom"/>
            <w:hideMark/>
          </w:tcPr>
          <w:p w14:paraId="0284073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649" w:type="dxa"/>
            <w:shd w:val="clear" w:color="auto" w:fill="auto"/>
            <w:vAlign w:val="bottom"/>
            <w:hideMark/>
          </w:tcPr>
          <w:p w14:paraId="1E16486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l'HCBD</w:t>
            </w:r>
          </w:p>
        </w:tc>
        <w:tc>
          <w:tcPr>
            <w:tcW w:w="1486" w:type="dxa"/>
            <w:shd w:val="clear" w:color="auto" w:fill="auto"/>
            <w:vAlign w:val="bottom"/>
            <w:hideMark/>
          </w:tcPr>
          <w:p w14:paraId="57E4C62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2137" w:type="dxa"/>
            <w:shd w:val="clear" w:color="auto" w:fill="auto"/>
            <w:vAlign w:val="bottom"/>
            <w:hideMark/>
          </w:tcPr>
          <w:p w14:paraId="7E92A71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d'articles/produits contenant de l'HCBD (tonnes/an)</w:t>
            </w:r>
          </w:p>
        </w:tc>
        <w:tc>
          <w:tcPr>
            <w:tcW w:w="2056" w:type="dxa"/>
            <w:shd w:val="clear" w:color="auto" w:fill="auto"/>
            <w:vAlign w:val="bottom"/>
            <w:hideMark/>
          </w:tcPr>
          <w:p w14:paraId="5B22521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HCBD des articles/produits importés (tonnes/an)</w:t>
            </w:r>
          </w:p>
        </w:tc>
        <w:tc>
          <w:tcPr>
            <w:tcW w:w="222" w:type="dxa"/>
          </w:tcPr>
          <w:p w14:paraId="4EB4F42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A7411D" w:rsidRPr="003C5A92" w14:paraId="52B5D0FD" w14:textId="77777777" w:rsidTr="00A7411D">
        <w:trPr>
          <w:trHeight w:val="300"/>
        </w:trPr>
        <w:tc>
          <w:tcPr>
            <w:tcW w:w="1156" w:type="dxa"/>
            <w:vMerge w:val="restart"/>
          </w:tcPr>
          <w:p w14:paraId="09A0144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D36B32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6846E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18F5A2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3831CA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77" w:type="dxa"/>
            <w:shd w:val="clear" w:color="auto" w:fill="auto"/>
            <w:noWrap/>
            <w:vAlign w:val="bottom"/>
            <w:hideMark/>
          </w:tcPr>
          <w:p w14:paraId="77EE33D0" w14:textId="77777777" w:rsidR="00A7411D" w:rsidRPr="003C5A92" w:rsidRDefault="00A7411D" w:rsidP="000D4C18">
            <w:pPr>
              <w:spacing w:after="0" w:line="240" w:lineRule="auto"/>
              <w:rPr>
                <w:rFonts w:ascii="Calibri" w:eastAsia="Times New Roman" w:hAnsi="Calibri" w:cs="Calibri"/>
                <w:color w:val="000000"/>
                <w:sz w:val="18"/>
                <w:szCs w:val="20"/>
                <w:lang w:val="fr-FR"/>
              </w:rPr>
            </w:pPr>
          </w:p>
        </w:tc>
        <w:tc>
          <w:tcPr>
            <w:tcW w:w="1649" w:type="dxa"/>
            <w:shd w:val="clear" w:color="auto" w:fill="auto"/>
            <w:noWrap/>
            <w:vAlign w:val="bottom"/>
            <w:hideMark/>
          </w:tcPr>
          <w:p w14:paraId="08469EEA" w14:textId="77777777" w:rsidR="00A7411D" w:rsidRPr="003C5A92" w:rsidRDefault="00A7411D" w:rsidP="000D4C18">
            <w:pPr>
              <w:spacing w:after="0" w:line="240" w:lineRule="auto"/>
              <w:rPr>
                <w:rFonts w:ascii="Calibri" w:eastAsia="Times New Roman" w:hAnsi="Calibri" w:cs="Calibri"/>
                <w:color w:val="000000"/>
                <w:sz w:val="20"/>
                <w:lang w:val="fr-FR"/>
              </w:rPr>
            </w:pPr>
          </w:p>
        </w:tc>
        <w:tc>
          <w:tcPr>
            <w:tcW w:w="1486" w:type="dxa"/>
            <w:shd w:val="clear" w:color="auto" w:fill="auto"/>
            <w:noWrap/>
            <w:vAlign w:val="bottom"/>
            <w:hideMark/>
          </w:tcPr>
          <w:p w14:paraId="184B1D4D" w14:textId="77777777" w:rsidR="00A7411D" w:rsidRPr="003C5A92" w:rsidRDefault="00A7411D" w:rsidP="000D4C18">
            <w:pPr>
              <w:spacing w:after="0" w:line="240" w:lineRule="auto"/>
              <w:rPr>
                <w:rFonts w:ascii="Calibri" w:eastAsia="Times New Roman" w:hAnsi="Calibri" w:cs="Calibri"/>
                <w:color w:val="000000"/>
                <w:sz w:val="20"/>
                <w:lang w:val="fr-FR"/>
              </w:rPr>
            </w:pPr>
          </w:p>
        </w:tc>
        <w:tc>
          <w:tcPr>
            <w:tcW w:w="2137" w:type="dxa"/>
            <w:shd w:val="clear" w:color="auto" w:fill="auto"/>
            <w:noWrap/>
            <w:vAlign w:val="bottom"/>
            <w:hideMark/>
          </w:tcPr>
          <w:p w14:paraId="14AFBF7C" w14:textId="77777777" w:rsidR="00A7411D" w:rsidRPr="003C5A92" w:rsidRDefault="00A7411D" w:rsidP="000D4C18">
            <w:pPr>
              <w:spacing w:after="0" w:line="240" w:lineRule="auto"/>
              <w:rPr>
                <w:rFonts w:ascii="Calibri" w:eastAsia="Times New Roman" w:hAnsi="Calibri" w:cs="Calibri"/>
                <w:color w:val="000000"/>
                <w:sz w:val="20"/>
                <w:lang w:val="fr-FR"/>
              </w:rPr>
            </w:pPr>
          </w:p>
        </w:tc>
        <w:tc>
          <w:tcPr>
            <w:tcW w:w="2056" w:type="dxa"/>
            <w:shd w:val="clear" w:color="auto" w:fill="auto"/>
            <w:noWrap/>
            <w:vAlign w:val="bottom"/>
            <w:hideMark/>
          </w:tcPr>
          <w:p w14:paraId="3551A77A" w14:textId="77777777" w:rsidR="00A7411D" w:rsidRPr="003C5A92" w:rsidRDefault="00A7411D" w:rsidP="000D4C18">
            <w:pPr>
              <w:spacing w:after="0" w:line="240" w:lineRule="auto"/>
              <w:rPr>
                <w:rFonts w:ascii="Calibri" w:eastAsia="Times New Roman" w:hAnsi="Calibri" w:cs="Calibri"/>
                <w:color w:val="000000"/>
                <w:sz w:val="20"/>
                <w:lang w:val="fr-FR"/>
              </w:rPr>
            </w:pPr>
          </w:p>
        </w:tc>
        <w:tc>
          <w:tcPr>
            <w:tcW w:w="222" w:type="dxa"/>
          </w:tcPr>
          <w:p w14:paraId="1892CC56" w14:textId="77777777" w:rsidR="00A7411D" w:rsidRPr="003C5A92" w:rsidRDefault="00A7411D" w:rsidP="000D4C18">
            <w:pPr>
              <w:spacing w:after="0" w:line="240" w:lineRule="auto"/>
              <w:rPr>
                <w:rFonts w:ascii="Calibri" w:eastAsia="Times New Roman" w:hAnsi="Calibri" w:cs="Calibri"/>
                <w:color w:val="000000"/>
                <w:sz w:val="20"/>
                <w:lang w:val="fr-FR"/>
              </w:rPr>
            </w:pPr>
          </w:p>
        </w:tc>
      </w:tr>
      <w:tr w:rsidR="00A7411D" w:rsidRPr="003C5A92" w14:paraId="1DAE1078" w14:textId="77777777" w:rsidTr="00A7411D">
        <w:trPr>
          <w:trHeight w:val="300"/>
        </w:trPr>
        <w:tc>
          <w:tcPr>
            <w:tcW w:w="1156" w:type="dxa"/>
            <w:vMerge/>
          </w:tcPr>
          <w:p w14:paraId="241F5A45" w14:textId="77777777" w:rsidR="00A7411D" w:rsidRPr="003C5A92" w:rsidRDefault="00A7411D" w:rsidP="000D4C18">
            <w:pPr>
              <w:spacing w:after="0" w:line="240" w:lineRule="auto"/>
              <w:rPr>
                <w:rFonts w:ascii="Calibri" w:eastAsia="Times New Roman" w:hAnsi="Calibri" w:cs="Calibri"/>
                <w:color w:val="000000"/>
                <w:sz w:val="18"/>
                <w:szCs w:val="20"/>
                <w:lang w:val="fr-FR"/>
              </w:rPr>
            </w:pPr>
          </w:p>
        </w:tc>
        <w:tc>
          <w:tcPr>
            <w:tcW w:w="777" w:type="dxa"/>
            <w:shd w:val="clear" w:color="auto" w:fill="auto"/>
            <w:noWrap/>
            <w:vAlign w:val="bottom"/>
            <w:hideMark/>
          </w:tcPr>
          <w:p w14:paraId="61D6D32B" w14:textId="77777777" w:rsidR="00A7411D" w:rsidRPr="003C5A92" w:rsidRDefault="00A7411D"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649" w:type="dxa"/>
            <w:shd w:val="clear" w:color="auto" w:fill="auto"/>
            <w:noWrap/>
            <w:vAlign w:val="bottom"/>
            <w:hideMark/>
          </w:tcPr>
          <w:p w14:paraId="09700B1D" w14:textId="77777777" w:rsidR="00A7411D" w:rsidRPr="003C5A92" w:rsidRDefault="00A7411D"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486" w:type="dxa"/>
            <w:shd w:val="clear" w:color="auto" w:fill="auto"/>
            <w:noWrap/>
            <w:vAlign w:val="bottom"/>
            <w:hideMark/>
          </w:tcPr>
          <w:p w14:paraId="2A671FFE" w14:textId="77777777" w:rsidR="00A7411D" w:rsidRPr="003C5A92" w:rsidRDefault="00A7411D"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137" w:type="dxa"/>
            <w:shd w:val="clear" w:color="auto" w:fill="auto"/>
            <w:noWrap/>
            <w:vAlign w:val="bottom"/>
            <w:hideMark/>
          </w:tcPr>
          <w:p w14:paraId="51431F8D" w14:textId="77777777" w:rsidR="00A7411D" w:rsidRPr="003C5A92" w:rsidRDefault="00A7411D"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056" w:type="dxa"/>
            <w:shd w:val="clear" w:color="auto" w:fill="auto"/>
            <w:noWrap/>
            <w:vAlign w:val="bottom"/>
            <w:hideMark/>
          </w:tcPr>
          <w:p w14:paraId="171E3A9E" w14:textId="77777777" w:rsidR="00A7411D" w:rsidRPr="003C5A92" w:rsidRDefault="00A7411D"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22" w:type="dxa"/>
          </w:tcPr>
          <w:p w14:paraId="7DBB836E" w14:textId="77777777" w:rsidR="00A7411D" w:rsidRPr="003C5A92" w:rsidRDefault="00A7411D" w:rsidP="000D4C18">
            <w:pPr>
              <w:spacing w:after="0" w:line="240" w:lineRule="auto"/>
              <w:rPr>
                <w:rFonts w:ascii="Calibri" w:eastAsia="Times New Roman" w:hAnsi="Calibri" w:cs="Calibri"/>
                <w:color w:val="000000"/>
                <w:sz w:val="20"/>
                <w:lang w:val="fr-FR"/>
              </w:rPr>
            </w:pPr>
          </w:p>
        </w:tc>
      </w:tr>
    </w:tbl>
    <w:p w14:paraId="39BA88A9" w14:textId="77777777" w:rsidR="007B249F" w:rsidRPr="003C5A92" w:rsidRDefault="007B249F" w:rsidP="00FC5B34">
      <w:pPr>
        <w:rPr>
          <w:sz w:val="20"/>
          <w:lang w:val="fr-FR"/>
        </w:rPr>
      </w:pPr>
    </w:p>
    <w:p w14:paraId="441996A8"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63</w:t>
      </w:r>
      <w:r w:rsidRPr="003C5A92">
        <w:rPr>
          <w:sz w:val="20"/>
          <w:lang w:val="fr-FR"/>
        </w:rPr>
        <w:t xml:space="preserve">. </w:t>
      </w:r>
      <w:r w:rsidR="00A7411D" w:rsidRPr="003C5A92">
        <w:rPr>
          <w:sz w:val="20"/>
          <w:lang w:val="fr-FR"/>
        </w:rPr>
        <w:t>Informations sur les</w:t>
      </w:r>
      <w:r w:rsidRPr="003C5A92">
        <w:rPr>
          <w:sz w:val="20"/>
          <w:lang w:val="fr-FR"/>
        </w:rPr>
        <w:t xml:space="preserve"> déchets contenant de l'HCBD importés en vue d'une </w:t>
      </w:r>
      <w:r w:rsidR="00C55F66"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05"/>
        <w:gridCol w:w="1634"/>
        <w:gridCol w:w="2783"/>
        <w:gridCol w:w="2783"/>
      </w:tblGrid>
      <w:tr w:rsidR="00A7411D" w:rsidRPr="003C5A92" w14:paraId="2140C4DE" w14:textId="77777777" w:rsidTr="00A7411D">
        <w:trPr>
          <w:trHeight w:val="525"/>
        </w:trPr>
        <w:tc>
          <w:tcPr>
            <w:tcW w:w="428" w:type="pct"/>
          </w:tcPr>
          <w:p w14:paraId="24B58E03" w14:textId="77777777" w:rsidR="00A7411D" w:rsidRPr="003C5A92" w:rsidRDefault="00A7411D" w:rsidP="00CA7D86">
            <w:pPr>
              <w:spacing w:after="0" w:line="240" w:lineRule="auto"/>
              <w:rPr>
                <w:rFonts w:ascii="Calibri" w:eastAsia="Times New Roman" w:hAnsi="Calibri" w:cs="Calibri"/>
                <w:b/>
                <w:bCs/>
                <w:color w:val="000000"/>
                <w:sz w:val="18"/>
                <w:szCs w:val="20"/>
                <w:lang w:val="fr-FR"/>
              </w:rPr>
            </w:pPr>
          </w:p>
          <w:p w14:paraId="6415E0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84" w:type="pct"/>
            <w:shd w:val="clear" w:color="auto" w:fill="auto"/>
            <w:noWrap/>
            <w:vAlign w:val="bottom"/>
            <w:hideMark/>
          </w:tcPr>
          <w:p w14:paraId="3661F9A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920" w:type="pct"/>
            <w:shd w:val="clear" w:color="auto" w:fill="auto"/>
            <w:vAlign w:val="bottom"/>
            <w:hideMark/>
          </w:tcPr>
          <w:p w14:paraId="67B244B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534" w:type="pct"/>
            <w:shd w:val="clear" w:color="auto" w:fill="auto"/>
            <w:vAlign w:val="bottom"/>
            <w:hideMark/>
          </w:tcPr>
          <w:p w14:paraId="3D0224C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(tonnes/an)</w:t>
            </w:r>
          </w:p>
        </w:tc>
        <w:tc>
          <w:tcPr>
            <w:tcW w:w="1534" w:type="pct"/>
          </w:tcPr>
          <w:p w14:paraId="16499E0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A7411D" w:rsidRPr="003C5A92" w14:paraId="7A399A37" w14:textId="77777777" w:rsidTr="00A7411D">
        <w:trPr>
          <w:trHeight w:val="610"/>
        </w:trPr>
        <w:tc>
          <w:tcPr>
            <w:tcW w:w="428" w:type="pct"/>
          </w:tcPr>
          <w:p w14:paraId="4CCD4D5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B1C000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C390F8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416E20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CEAE55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84" w:type="pct"/>
            <w:shd w:val="clear" w:color="auto" w:fill="auto"/>
            <w:noWrap/>
            <w:vAlign w:val="bottom"/>
            <w:hideMark/>
          </w:tcPr>
          <w:p w14:paraId="0A6DF60F" w14:textId="77777777" w:rsidR="00A7411D" w:rsidRPr="003C5A92" w:rsidRDefault="00A7411D"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920" w:type="pct"/>
            <w:shd w:val="clear" w:color="auto" w:fill="auto"/>
            <w:noWrap/>
            <w:vAlign w:val="bottom"/>
            <w:hideMark/>
          </w:tcPr>
          <w:p w14:paraId="378545D6" w14:textId="77777777" w:rsidR="00A7411D" w:rsidRPr="003C5A92" w:rsidRDefault="00A7411D"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534" w:type="pct"/>
            <w:shd w:val="clear" w:color="auto" w:fill="auto"/>
            <w:noWrap/>
            <w:vAlign w:val="bottom"/>
            <w:hideMark/>
          </w:tcPr>
          <w:p w14:paraId="0ED4F8EA" w14:textId="77777777" w:rsidR="00A7411D" w:rsidRPr="003C5A92" w:rsidRDefault="00A7411D"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534" w:type="pct"/>
          </w:tcPr>
          <w:p w14:paraId="1B5DD824" w14:textId="77777777" w:rsidR="00A7411D" w:rsidRPr="003C5A92" w:rsidRDefault="00A7411D" w:rsidP="00CA7D86">
            <w:pPr>
              <w:spacing w:after="0" w:line="240" w:lineRule="auto"/>
              <w:rPr>
                <w:rFonts w:ascii="Calibri" w:eastAsia="Times New Roman" w:hAnsi="Calibri" w:cs="Calibri"/>
                <w:color w:val="000000"/>
                <w:sz w:val="20"/>
                <w:lang w:val="fr-FR"/>
              </w:rPr>
            </w:pPr>
          </w:p>
        </w:tc>
      </w:tr>
    </w:tbl>
    <w:p w14:paraId="0EDE3894" w14:textId="77777777" w:rsidR="00C53309" w:rsidRPr="003C5A92" w:rsidRDefault="00C53309" w:rsidP="00FC5B34">
      <w:pPr>
        <w:rPr>
          <w:sz w:val="20"/>
          <w:lang w:val="fr-FR"/>
        </w:rPr>
      </w:pPr>
    </w:p>
    <w:p w14:paraId="7E2D3E55" w14:textId="77777777" w:rsidR="005A181C" w:rsidRPr="003C5A92" w:rsidRDefault="00144174">
      <w:pPr>
        <w:pStyle w:val="Heading4"/>
        <w:rPr>
          <w:sz w:val="20"/>
          <w:lang w:val="fr-FR"/>
        </w:rPr>
      </w:pPr>
      <w:r w:rsidRPr="003C5A92">
        <w:rPr>
          <w:sz w:val="20"/>
          <w:lang w:val="fr-FR"/>
        </w:rPr>
        <w:t>2.3.4.3 Exportation</w:t>
      </w:r>
    </w:p>
    <w:p w14:paraId="28BD4867" w14:textId="77777777" w:rsidR="005A181C" w:rsidRPr="003C5A92" w:rsidRDefault="003C5A92">
      <w:pPr>
        <w:rPr>
          <w:b/>
          <w:color w:val="FF0000"/>
          <w:sz w:val="20"/>
          <w:lang w:val="fr-FR"/>
        </w:rPr>
      </w:pPr>
      <w:r w:rsidRPr="003C5A92">
        <w:rPr>
          <w:b/>
          <w:color w:val="FF0000"/>
          <w:sz w:val="20"/>
          <w:lang w:val="fr-FR"/>
        </w:rPr>
        <w:t>[Narration]</w:t>
      </w:r>
    </w:p>
    <w:p w14:paraId="008F6546"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64</w:t>
      </w:r>
      <w:r w:rsidRPr="003C5A92">
        <w:rPr>
          <w:sz w:val="20"/>
          <w:lang w:val="fr-FR"/>
        </w:rPr>
        <w:t xml:space="preserve">. </w:t>
      </w:r>
      <w:r w:rsidR="001F6539" w:rsidRPr="003C5A92">
        <w:rPr>
          <w:sz w:val="20"/>
          <w:lang w:val="fr-FR"/>
        </w:rPr>
        <w:t>Informations sur les</w:t>
      </w:r>
      <w:r w:rsidRPr="003C5A92">
        <w:rPr>
          <w:sz w:val="20"/>
          <w:lang w:val="fr-FR"/>
        </w:rPr>
        <w:t xml:space="preserve"> exportations de HCBD</w:t>
      </w:r>
      <w:r w:rsidR="00C55F66" w:rsidRPr="003C5A92">
        <w:rPr>
          <w:sz w:val="20"/>
          <w:lang w:val="fr-FR"/>
        </w:rPr>
        <w:t xml:space="preserve">, conformément au paragraphe </w:t>
      </w:r>
      <w:r w:rsidR="00556CA5" w:rsidRPr="003C5A92">
        <w:rPr>
          <w:sz w:val="20"/>
          <w:lang w:val="fr-FR"/>
        </w:rPr>
        <w:t xml:space="preserve">2 </w:t>
      </w:r>
      <w:r w:rsidR="00C55F66" w:rsidRPr="003C5A92">
        <w:rPr>
          <w:sz w:val="20"/>
          <w:lang w:val="fr-FR"/>
        </w:rPr>
        <w:t>(</w:t>
      </w:r>
      <w:r w:rsidR="00FC7416" w:rsidRPr="003C5A92">
        <w:rPr>
          <w:sz w:val="20"/>
          <w:lang w:val="fr-FR"/>
        </w:rPr>
        <w:t xml:space="preserve">b) </w:t>
      </w:r>
      <w:r w:rsidR="00C55F66" w:rsidRPr="003C5A92">
        <w:rPr>
          <w:sz w:val="20"/>
          <w:lang w:val="fr-FR"/>
        </w:rPr>
        <w:t xml:space="preserve">(i) de l'article 3 de la 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86"/>
        <w:gridCol w:w="1303"/>
        <w:gridCol w:w="1520"/>
        <w:gridCol w:w="2063"/>
        <w:gridCol w:w="2063"/>
      </w:tblGrid>
      <w:tr w:rsidR="001F6539" w:rsidRPr="003C5A92" w14:paraId="1EAA5586" w14:textId="77777777" w:rsidTr="001F6539">
        <w:trPr>
          <w:trHeight w:val="525"/>
        </w:trPr>
        <w:tc>
          <w:tcPr>
            <w:tcW w:w="703" w:type="pct"/>
          </w:tcPr>
          <w:p w14:paraId="182CD758" w14:textId="77777777" w:rsidR="001F6539" w:rsidRPr="003C5A92" w:rsidRDefault="001F6539" w:rsidP="000D4C18">
            <w:pPr>
              <w:spacing w:after="0" w:line="240" w:lineRule="auto"/>
              <w:rPr>
                <w:rFonts w:ascii="Calibri" w:eastAsia="Times New Roman" w:hAnsi="Calibri" w:cs="Calibri"/>
                <w:b/>
                <w:bCs/>
                <w:color w:val="000000"/>
                <w:sz w:val="18"/>
                <w:szCs w:val="20"/>
                <w:lang w:val="fr-FR"/>
              </w:rPr>
            </w:pPr>
          </w:p>
          <w:p w14:paraId="0B4E053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81" w:type="pct"/>
            <w:shd w:val="clear" w:color="auto" w:fill="auto"/>
            <w:noWrap/>
            <w:vAlign w:val="bottom"/>
            <w:hideMark/>
          </w:tcPr>
          <w:p w14:paraId="4B29ECF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697" w:type="pct"/>
            <w:shd w:val="clear" w:color="auto" w:fill="auto"/>
            <w:noWrap/>
            <w:vAlign w:val="bottom"/>
            <w:hideMark/>
          </w:tcPr>
          <w:p w14:paraId="2273F4B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813" w:type="pct"/>
            <w:shd w:val="clear" w:color="auto" w:fill="auto"/>
            <w:vAlign w:val="bottom"/>
            <w:hideMark/>
          </w:tcPr>
          <w:p w14:paraId="557EF45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103" w:type="pct"/>
            <w:shd w:val="clear" w:color="auto" w:fill="auto"/>
            <w:vAlign w:val="bottom"/>
            <w:hideMark/>
          </w:tcPr>
          <w:p w14:paraId="0270260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(kg/an)</w:t>
            </w:r>
          </w:p>
        </w:tc>
        <w:tc>
          <w:tcPr>
            <w:tcW w:w="1103" w:type="pct"/>
          </w:tcPr>
          <w:p w14:paraId="23701A3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F6539" w:rsidRPr="003C5A92" w14:paraId="72E746CD" w14:textId="77777777" w:rsidTr="001F6539">
        <w:trPr>
          <w:trHeight w:val="300"/>
        </w:trPr>
        <w:tc>
          <w:tcPr>
            <w:tcW w:w="703" w:type="pct"/>
            <w:vMerge w:val="restart"/>
          </w:tcPr>
          <w:p w14:paraId="079FC03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69E8D6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BA24B9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C3B47D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93F9E0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81" w:type="pct"/>
            <w:shd w:val="clear" w:color="auto" w:fill="auto"/>
            <w:noWrap/>
            <w:vAlign w:val="bottom"/>
            <w:hideMark/>
          </w:tcPr>
          <w:p w14:paraId="689D6E4B" w14:textId="77777777" w:rsidR="001F6539" w:rsidRPr="003C5A92" w:rsidRDefault="001F6539" w:rsidP="000D4C18">
            <w:pPr>
              <w:spacing w:after="0" w:line="240" w:lineRule="auto"/>
              <w:rPr>
                <w:rFonts w:ascii="Calibri" w:eastAsia="Times New Roman" w:hAnsi="Calibri" w:cs="Calibri"/>
                <w:color w:val="000000"/>
                <w:sz w:val="18"/>
                <w:szCs w:val="20"/>
                <w:lang w:val="fr-FR"/>
              </w:rPr>
            </w:pPr>
          </w:p>
        </w:tc>
        <w:tc>
          <w:tcPr>
            <w:tcW w:w="697" w:type="pct"/>
            <w:shd w:val="clear" w:color="auto" w:fill="auto"/>
            <w:noWrap/>
            <w:vAlign w:val="bottom"/>
            <w:hideMark/>
          </w:tcPr>
          <w:p w14:paraId="7A9D1C98" w14:textId="77777777" w:rsidR="001F6539" w:rsidRPr="003C5A92" w:rsidRDefault="001F6539" w:rsidP="000D4C18">
            <w:pPr>
              <w:spacing w:after="0" w:line="240" w:lineRule="auto"/>
              <w:rPr>
                <w:rFonts w:ascii="Calibri" w:eastAsia="Times New Roman" w:hAnsi="Calibri" w:cs="Calibri"/>
                <w:color w:val="000000"/>
                <w:sz w:val="20"/>
                <w:lang w:val="fr-FR"/>
              </w:rPr>
            </w:pPr>
          </w:p>
        </w:tc>
        <w:tc>
          <w:tcPr>
            <w:tcW w:w="813" w:type="pct"/>
            <w:shd w:val="clear" w:color="auto" w:fill="auto"/>
            <w:noWrap/>
            <w:vAlign w:val="bottom"/>
            <w:hideMark/>
          </w:tcPr>
          <w:p w14:paraId="785EDBE4" w14:textId="77777777" w:rsidR="001F6539" w:rsidRPr="003C5A92" w:rsidRDefault="001F6539" w:rsidP="000D4C18">
            <w:pPr>
              <w:spacing w:after="0" w:line="240" w:lineRule="auto"/>
              <w:rPr>
                <w:rFonts w:ascii="Calibri" w:eastAsia="Times New Roman" w:hAnsi="Calibri" w:cs="Calibri"/>
                <w:color w:val="000000"/>
                <w:sz w:val="20"/>
                <w:lang w:val="fr-FR"/>
              </w:rPr>
            </w:pPr>
          </w:p>
        </w:tc>
        <w:tc>
          <w:tcPr>
            <w:tcW w:w="1103" w:type="pct"/>
            <w:shd w:val="clear" w:color="auto" w:fill="auto"/>
            <w:noWrap/>
            <w:vAlign w:val="bottom"/>
            <w:hideMark/>
          </w:tcPr>
          <w:p w14:paraId="6A26B096" w14:textId="77777777" w:rsidR="001F6539" w:rsidRPr="003C5A92" w:rsidRDefault="001F6539" w:rsidP="000D4C18">
            <w:pPr>
              <w:spacing w:after="0" w:line="240" w:lineRule="auto"/>
              <w:rPr>
                <w:rFonts w:ascii="Calibri" w:eastAsia="Times New Roman" w:hAnsi="Calibri" w:cs="Calibri"/>
                <w:color w:val="000000"/>
                <w:sz w:val="20"/>
                <w:lang w:val="fr-FR"/>
              </w:rPr>
            </w:pPr>
          </w:p>
        </w:tc>
        <w:tc>
          <w:tcPr>
            <w:tcW w:w="1103" w:type="pct"/>
          </w:tcPr>
          <w:p w14:paraId="695166F2" w14:textId="77777777" w:rsidR="001F6539" w:rsidRPr="003C5A92" w:rsidRDefault="001F6539" w:rsidP="000D4C18">
            <w:pPr>
              <w:spacing w:after="0" w:line="240" w:lineRule="auto"/>
              <w:rPr>
                <w:rFonts w:ascii="Calibri" w:eastAsia="Times New Roman" w:hAnsi="Calibri" w:cs="Calibri"/>
                <w:color w:val="000000"/>
                <w:sz w:val="20"/>
                <w:lang w:val="fr-FR"/>
              </w:rPr>
            </w:pPr>
          </w:p>
        </w:tc>
      </w:tr>
      <w:tr w:rsidR="001F6539" w:rsidRPr="003C5A92" w14:paraId="76AED946" w14:textId="77777777" w:rsidTr="001F6539">
        <w:trPr>
          <w:trHeight w:val="300"/>
        </w:trPr>
        <w:tc>
          <w:tcPr>
            <w:tcW w:w="703" w:type="pct"/>
            <w:vMerge/>
          </w:tcPr>
          <w:p w14:paraId="2D940E1A" w14:textId="77777777" w:rsidR="001F6539" w:rsidRPr="003C5A92" w:rsidRDefault="001F6539" w:rsidP="000D4C18">
            <w:pPr>
              <w:spacing w:after="0" w:line="240" w:lineRule="auto"/>
              <w:rPr>
                <w:rFonts w:ascii="Calibri" w:eastAsia="Times New Roman" w:hAnsi="Calibri" w:cs="Calibri"/>
                <w:color w:val="000000"/>
                <w:sz w:val="18"/>
                <w:szCs w:val="20"/>
                <w:lang w:val="fr-FR"/>
              </w:rPr>
            </w:pPr>
          </w:p>
        </w:tc>
        <w:tc>
          <w:tcPr>
            <w:tcW w:w="581" w:type="pct"/>
            <w:shd w:val="clear" w:color="auto" w:fill="auto"/>
            <w:noWrap/>
            <w:vAlign w:val="bottom"/>
            <w:hideMark/>
          </w:tcPr>
          <w:p w14:paraId="23EDB704" w14:textId="77777777" w:rsidR="001F6539" w:rsidRPr="003C5A92" w:rsidRDefault="001F6539"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697" w:type="pct"/>
            <w:shd w:val="clear" w:color="auto" w:fill="auto"/>
            <w:noWrap/>
            <w:vAlign w:val="bottom"/>
            <w:hideMark/>
          </w:tcPr>
          <w:p w14:paraId="7192D770" w14:textId="77777777" w:rsidR="001F6539" w:rsidRPr="003C5A92" w:rsidRDefault="001F6539"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13" w:type="pct"/>
            <w:shd w:val="clear" w:color="auto" w:fill="auto"/>
            <w:noWrap/>
            <w:vAlign w:val="bottom"/>
            <w:hideMark/>
          </w:tcPr>
          <w:p w14:paraId="295FCC5D" w14:textId="77777777" w:rsidR="001F6539" w:rsidRPr="003C5A92" w:rsidRDefault="001F6539"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03" w:type="pct"/>
            <w:shd w:val="clear" w:color="auto" w:fill="auto"/>
            <w:noWrap/>
            <w:vAlign w:val="bottom"/>
            <w:hideMark/>
          </w:tcPr>
          <w:p w14:paraId="5B2FDC2F" w14:textId="77777777" w:rsidR="001F6539" w:rsidRPr="003C5A92" w:rsidRDefault="001F6539"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03" w:type="pct"/>
          </w:tcPr>
          <w:p w14:paraId="561ECD17" w14:textId="77777777" w:rsidR="001F6539" w:rsidRPr="003C5A92" w:rsidRDefault="001F6539" w:rsidP="000D4C18">
            <w:pPr>
              <w:spacing w:after="0" w:line="240" w:lineRule="auto"/>
              <w:rPr>
                <w:rFonts w:ascii="Calibri" w:eastAsia="Times New Roman" w:hAnsi="Calibri" w:cs="Calibri"/>
                <w:color w:val="000000"/>
                <w:sz w:val="20"/>
                <w:lang w:val="fr-FR"/>
              </w:rPr>
            </w:pPr>
          </w:p>
        </w:tc>
      </w:tr>
    </w:tbl>
    <w:p w14:paraId="2CD23E2E" w14:textId="77777777" w:rsidR="00B22AD0" w:rsidRPr="003C5A92" w:rsidRDefault="00B22AD0" w:rsidP="00B22AD0">
      <w:pPr>
        <w:rPr>
          <w:sz w:val="20"/>
          <w:lang w:val="fr-FR"/>
        </w:rPr>
      </w:pPr>
    </w:p>
    <w:p w14:paraId="18A825FB"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65</w:t>
      </w:r>
      <w:r w:rsidRPr="003C5A92">
        <w:rPr>
          <w:sz w:val="20"/>
          <w:lang w:val="fr-FR"/>
        </w:rPr>
        <w:t xml:space="preserve">. </w:t>
      </w:r>
      <w:r w:rsidR="00A664AC" w:rsidRPr="003C5A92">
        <w:rPr>
          <w:sz w:val="20"/>
          <w:lang w:val="fr-FR"/>
        </w:rPr>
        <w:t xml:space="preserve">Informations sur le </w:t>
      </w:r>
      <w:r w:rsidR="00181410" w:rsidRPr="003C5A92">
        <w:rPr>
          <w:sz w:val="20"/>
          <w:lang w:val="fr-FR"/>
        </w:rPr>
        <w:t>nombre total estimé d'</w:t>
      </w:r>
      <w:r w:rsidRPr="003C5A92">
        <w:rPr>
          <w:sz w:val="20"/>
          <w:lang w:val="fr-FR"/>
        </w:rPr>
        <w:t xml:space="preserve">articles/produits contenant de l'HCBD exportés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13"/>
        <w:gridCol w:w="1717"/>
        <w:gridCol w:w="1768"/>
        <w:gridCol w:w="1742"/>
        <w:gridCol w:w="1668"/>
        <w:gridCol w:w="1063"/>
      </w:tblGrid>
      <w:tr w:rsidR="00A664AC" w:rsidRPr="003C5A92" w14:paraId="0DEEBA20" w14:textId="77777777" w:rsidTr="00A664AC">
        <w:trPr>
          <w:trHeight w:val="1545"/>
        </w:trPr>
        <w:tc>
          <w:tcPr>
            <w:tcW w:w="1222" w:type="dxa"/>
          </w:tcPr>
          <w:p w14:paraId="05C5DBAA" w14:textId="77777777" w:rsidR="00A664AC" w:rsidRPr="003C5A92" w:rsidRDefault="00A664AC" w:rsidP="000D4C18">
            <w:pPr>
              <w:spacing w:after="0" w:line="240" w:lineRule="auto"/>
              <w:rPr>
                <w:rFonts w:ascii="Calibri" w:eastAsia="Times New Roman" w:hAnsi="Calibri" w:cs="Calibri"/>
                <w:b/>
                <w:bCs/>
                <w:color w:val="000000"/>
                <w:sz w:val="18"/>
                <w:szCs w:val="20"/>
                <w:lang w:val="fr-FR"/>
              </w:rPr>
            </w:pPr>
          </w:p>
          <w:p w14:paraId="1288B532" w14:textId="77777777" w:rsidR="00A664AC" w:rsidRPr="003C5A92" w:rsidRDefault="00A664AC" w:rsidP="000D4C18">
            <w:pPr>
              <w:spacing w:after="0" w:line="240" w:lineRule="auto"/>
              <w:rPr>
                <w:rFonts w:ascii="Calibri" w:eastAsia="Times New Roman" w:hAnsi="Calibri" w:cs="Calibri"/>
                <w:b/>
                <w:bCs/>
                <w:color w:val="000000"/>
                <w:sz w:val="18"/>
                <w:szCs w:val="20"/>
                <w:lang w:val="fr-FR"/>
              </w:rPr>
            </w:pPr>
          </w:p>
          <w:p w14:paraId="219BE7A1" w14:textId="77777777" w:rsidR="00A664AC" w:rsidRPr="003C5A92" w:rsidRDefault="00A664AC" w:rsidP="000D4C18">
            <w:pPr>
              <w:spacing w:after="0" w:line="240" w:lineRule="auto"/>
              <w:rPr>
                <w:rFonts w:ascii="Calibri" w:eastAsia="Times New Roman" w:hAnsi="Calibri" w:cs="Calibri"/>
                <w:b/>
                <w:bCs/>
                <w:color w:val="000000"/>
                <w:sz w:val="18"/>
                <w:szCs w:val="20"/>
                <w:lang w:val="fr-FR"/>
              </w:rPr>
            </w:pPr>
          </w:p>
          <w:p w14:paraId="7511C242" w14:textId="77777777" w:rsidR="00A664AC" w:rsidRPr="003C5A92" w:rsidRDefault="00A664AC" w:rsidP="000D4C18">
            <w:pPr>
              <w:spacing w:after="0" w:line="240" w:lineRule="auto"/>
              <w:rPr>
                <w:rFonts w:ascii="Calibri" w:eastAsia="Times New Roman" w:hAnsi="Calibri" w:cs="Calibri"/>
                <w:b/>
                <w:bCs/>
                <w:color w:val="000000"/>
                <w:sz w:val="18"/>
                <w:szCs w:val="20"/>
                <w:lang w:val="fr-FR"/>
              </w:rPr>
            </w:pPr>
          </w:p>
          <w:p w14:paraId="455655B6" w14:textId="77777777" w:rsidR="00A664AC" w:rsidRPr="003C5A92" w:rsidRDefault="00A664AC" w:rsidP="000D4C18">
            <w:pPr>
              <w:spacing w:after="0" w:line="240" w:lineRule="auto"/>
              <w:rPr>
                <w:rFonts w:ascii="Calibri" w:eastAsia="Times New Roman" w:hAnsi="Calibri" w:cs="Calibri"/>
                <w:b/>
                <w:bCs/>
                <w:color w:val="000000"/>
                <w:sz w:val="18"/>
                <w:szCs w:val="20"/>
                <w:lang w:val="fr-FR"/>
              </w:rPr>
            </w:pPr>
          </w:p>
          <w:p w14:paraId="1C230B2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013" w:type="dxa"/>
            <w:shd w:val="clear" w:color="auto" w:fill="auto"/>
            <w:noWrap/>
            <w:vAlign w:val="bottom"/>
            <w:hideMark/>
          </w:tcPr>
          <w:p w14:paraId="076F771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717" w:type="dxa"/>
            <w:shd w:val="clear" w:color="auto" w:fill="auto"/>
            <w:vAlign w:val="bottom"/>
            <w:hideMark/>
          </w:tcPr>
          <w:p w14:paraId="5A386F5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l'HCBD</w:t>
            </w:r>
          </w:p>
        </w:tc>
        <w:tc>
          <w:tcPr>
            <w:tcW w:w="1768" w:type="dxa"/>
            <w:shd w:val="clear" w:color="auto" w:fill="auto"/>
            <w:vAlign w:val="bottom"/>
            <w:hideMark/>
          </w:tcPr>
          <w:p w14:paraId="421543F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Pays de destination </w:t>
            </w:r>
          </w:p>
        </w:tc>
        <w:tc>
          <w:tcPr>
            <w:tcW w:w="1742" w:type="dxa"/>
            <w:shd w:val="clear" w:color="auto" w:fill="auto"/>
            <w:vAlign w:val="bottom"/>
            <w:hideMark/>
          </w:tcPr>
          <w:p w14:paraId="44DD13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d'articles/produits contenant de l'HCBD (tonnes/an)</w:t>
            </w:r>
          </w:p>
        </w:tc>
        <w:tc>
          <w:tcPr>
            <w:tcW w:w="1668" w:type="dxa"/>
            <w:shd w:val="clear" w:color="auto" w:fill="auto"/>
            <w:vAlign w:val="bottom"/>
            <w:hideMark/>
          </w:tcPr>
          <w:p w14:paraId="70514F1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HCBD des articles/produits exportés (tonnes/an)</w:t>
            </w:r>
          </w:p>
        </w:tc>
        <w:tc>
          <w:tcPr>
            <w:tcW w:w="353" w:type="dxa"/>
          </w:tcPr>
          <w:p w14:paraId="7A54452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A664AC" w:rsidRPr="003C5A92" w14:paraId="1F0BF3E5" w14:textId="77777777" w:rsidTr="00A664AC">
        <w:trPr>
          <w:trHeight w:val="300"/>
        </w:trPr>
        <w:tc>
          <w:tcPr>
            <w:tcW w:w="1222" w:type="dxa"/>
          </w:tcPr>
          <w:p w14:paraId="1A670AF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E1C2E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A39414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189308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7189E8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013" w:type="dxa"/>
            <w:shd w:val="clear" w:color="auto" w:fill="auto"/>
            <w:noWrap/>
            <w:vAlign w:val="bottom"/>
            <w:hideMark/>
          </w:tcPr>
          <w:p w14:paraId="7686DDA2" w14:textId="77777777" w:rsidR="00A664AC" w:rsidRPr="003C5A92" w:rsidRDefault="00A664AC" w:rsidP="000D4C18">
            <w:pPr>
              <w:spacing w:after="0" w:line="240" w:lineRule="auto"/>
              <w:rPr>
                <w:rFonts w:ascii="Calibri" w:eastAsia="Times New Roman" w:hAnsi="Calibri" w:cs="Calibri"/>
                <w:color w:val="000000"/>
                <w:sz w:val="18"/>
                <w:szCs w:val="20"/>
                <w:lang w:val="fr-FR"/>
              </w:rPr>
            </w:pPr>
          </w:p>
        </w:tc>
        <w:tc>
          <w:tcPr>
            <w:tcW w:w="1717" w:type="dxa"/>
            <w:shd w:val="clear" w:color="auto" w:fill="auto"/>
            <w:noWrap/>
            <w:vAlign w:val="bottom"/>
            <w:hideMark/>
          </w:tcPr>
          <w:p w14:paraId="2EF19753" w14:textId="77777777" w:rsidR="00A664AC" w:rsidRPr="003C5A92" w:rsidRDefault="00A664AC" w:rsidP="000D4C18">
            <w:pPr>
              <w:spacing w:after="0" w:line="240" w:lineRule="auto"/>
              <w:rPr>
                <w:rFonts w:ascii="Calibri" w:eastAsia="Times New Roman" w:hAnsi="Calibri" w:cs="Calibri"/>
                <w:color w:val="000000"/>
                <w:sz w:val="20"/>
                <w:lang w:val="fr-FR"/>
              </w:rPr>
            </w:pPr>
          </w:p>
        </w:tc>
        <w:tc>
          <w:tcPr>
            <w:tcW w:w="1768" w:type="dxa"/>
            <w:shd w:val="clear" w:color="auto" w:fill="auto"/>
            <w:noWrap/>
            <w:vAlign w:val="bottom"/>
            <w:hideMark/>
          </w:tcPr>
          <w:p w14:paraId="05470E38" w14:textId="77777777" w:rsidR="00A664AC" w:rsidRPr="003C5A92" w:rsidRDefault="00A664AC" w:rsidP="000D4C18">
            <w:pPr>
              <w:spacing w:after="0" w:line="240" w:lineRule="auto"/>
              <w:rPr>
                <w:rFonts w:ascii="Calibri" w:eastAsia="Times New Roman" w:hAnsi="Calibri" w:cs="Calibri"/>
                <w:color w:val="000000"/>
                <w:sz w:val="20"/>
                <w:lang w:val="fr-FR"/>
              </w:rPr>
            </w:pPr>
          </w:p>
        </w:tc>
        <w:tc>
          <w:tcPr>
            <w:tcW w:w="1742" w:type="dxa"/>
            <w:shd w:val="clear" w:color="auto" w:fill="auto"/>
            <w:noWrap/>
            <w:vAlign w:val="bottom"/>
            <w:hideMark/>
          </w:tcPr>
          <w:p w14:paraId="11F91D43" w14:textId="77777777" w:rsidR="00A664AC" w:rsidRPr="003C5A92" w:rsidRDefault="00A664AC" w:rsidP="000D4C18">
            <w:pPr>
              <w:spacing w:after="0" w:line="240" w:lineRule="auto"/>
              <w:rPr>
                <w:rFonts w:ascii="Calibri" w:eastAsia="Times New Roman" w:hAnsi="Calibri" w:cs="Calibri"/>
                <w:color w:val="000000"/>
                <w:sz w:val="20"/>
                <w:lang w:val="fr-FR"/>
              </w:rPr>
            </w:pPr>
          </w:p>
        </w:tc>
        <w:tc>
          <w:tcPr>
            <w:tcW w:w="1668" w:type="dxa"/>
            <w:shd w:val="clear" w:color="auto" w:fill="auto"/>
            <w:noWrap/>
            <w:vAlign w:val="bottom"/>
            <w:hideMark/>
          </w:tcPr>
          <w:p w14:paraId="1CE45F8B" w14:textId="77777777" w:rsidR="00A664AC" w:rsidRPr="003C5A92" w:rsidRDefault="00A664AC" w:rsidP="000D4C18">
            <w:pPr>
              <w:spacing w:after="0" w:line="240" w:lineRule="auto"/>
              <w:rPr>
                <w:rFonts w:ascii="Calibri" w:eastAsia="Times New Roman" w:hAnsi="Calibri" w:cs="Calibri"/>
                <w:color w:val="000000"/>
                <w:sz w:val="20"/>
                <w:lang w:val="fr-FR"/>
              </w:rPr>
            </w:pPr>
          </w:p>
        </w:tc>
        <w:tc>
          <w:tcPr>
            <w:tcW w:w="353" w:type="dxa"/>
          </w:tcPr>
          <w:p w14:paraId="003226ED" w14:textId="77777777" w:rsidR="00A664AC" w:rsidRPr="003C5A92" w:rsidRDefault="00A664AC" w:rsidP="000D4C18">
            <w:pPr>
              <w:spacing w:after="0" w:line="240" w:lineRule="auto"/>
              <w:rPr>
                <w:rFonts w:ascii="Calibri" w:eastAsia="Times New Roman" w:hAnsi="Calibri" w:cs="Calibri"/>
                <w:color w:val="000000"/>
                <w:sz w:val="20"/>
                <w:lang w:val="fr-FR"/>
              </w:rPr>
            </w:pPr>
          </w:p>
        </w:tc>
      </w:tr>
    </w:tbl>
    <w:p w14:paraId="28984899" w14:textId="77777777" w:rsidR="00B22AD0" w:rsidRPr="003C5A92" w:rsidRDefault="00B22AD0" w:rsidP="00B22AD0">
      <w:pPr>
        <w:rPr>
          <w:sz w:val="20"/>
          <w:lang w:val="fr-FR"/>
        </w:rPr>
      </w:pPr>
    </w:p>
    <w:p w14:paraId="7525E47B" w14:textId="77777777" w:rsidR="005A181C" w:rsidRPr="003C5A92" w:rsidRDefault="00144174">
      <w:pPr>
        <w:rPr>
          <w:sz w:val="20"/>
          <w:lang w:val="fr-FR"/>
        </w:rPr>
      </w:pPr>
      <w:r w:rsidRPr="003C5A92">
        <w:rPr>
          <w:sz w:val="20"/>
          <w:lang w:val="fr-FR"/>
        </w:rPr>
        <w:t xml:space="preserve">Tableau </w:t>
      </w:r>
      <w:r w:rsidR="009B2C0D" w:rsidRPr="003C5A92">
        <w:rPr>
          <w:sz w:val="20"/>
          <w:lang w:val="fr-FR"/>
        </w:rPr>
        <w:t>66</w:t>
      </w:r>
      <w:r w:rsidRPr="003C5A92">
        <w:rPr>
          <w:sz w:val="20"/>
          <w:lang w:val="fr-FR"/>
        </w:rPr>
        <w:t xml:space="preserve">. </w:t>
      </w:r>
      <w:r w:rsidR="00BE79EF" w:rsidRPr="003C5A92">
        <w:rPr>
          <w:sz w:val="20"/>
          <w:lang w:val="fr-FR"/>
        </w:rPr>
        <w:t>Informations sur les</w:t>
      </w:r>
      <w:r w:rsidRPr="003C5A92">
        <w:rPr>
          <w:sz w:val="20"/>
          <w:lang w:val="fr-FR"/>
        </w:rPr>
        <w:t xml:space="preserve"> déchets contenant de l'HCBD exportés en vue d'une </w:t>
      </w:r>
      <w:r w:rsidR="00C55F66"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911"/>
        <w:gridCol w:w="1618"/>
        <w:gridCol w:w="2496"/>
        <w:gridCol w:w="2495"/>
      </w:tblGrid>
      <w:tr w:rsidR="00BE79EF" w:rsidRPr="003C5A92" w14:paraId="5DFE867E" w14:textId="77777777" w:rsidTr="00BE79EF">
        <w:trPr>
          <w:trHeight w:val="525"/>
        </w:trPr>
        <w:tc>
          <w:tcPr>
            <w:tcW w:w="979" w:type="pct"/>
          </w:tcPr>
          <w:p w14:paraId="49BB26CA" w14:textId="77777777" w:rsidR="00BE79EF" w:rsidRPr="003C5A92" w:rsidRDefault="00BE79EF" w:rsidP="00CA7D86">
            <w:pPr>
              <w:spacing w:after="0" w:line="240" w:lineRule="auto"/>
              <w:rPr>
                <w:rFonts w:ascii="Calibri" w:eastAsia="Times New Roman" w:hAnsi="Calibri" w:cs="Calibri"/>
                <w:b/>
                <w:bCs/>
                <w:color w:val="000000"/>
                <w:sz w:val="18"/>
                <w:szCs w:val="20"/>
                <w:lang w:val="fr-FR"/>
              </w:rPr>
            </w:pPr>
          </w:p>
          <w:p w14:paraId="2BCBE0A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487" w:type="pct"/>
            <w:shd w:val="clear" w:color="auto" w:fill="auto"/>
            <w:noWrap/>
            <w:vAlign w:val="bottom"/>
            <w:hideMark/>
          </w:tcPr>
          <w:p w14:paraId="47758B1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865" w:type="pct"/>
            <w:shd w:val="clear" w:color="auto" w:fill="auto"/>
            <w:vAlign w:val="bottom"/>
            <w:hideMark/>
          </w:tcPr>
          <w:p w14:paraId="0366660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335" w:type="pct"/>
            <w:shd w:val="clear" w:color="auto" w:fill="auto"/>
            <w:vAlign w:val="bottom"/>
            <w:hideMark/>
          </w:tcPr>
          <w:p w14:paraId="0A63C3A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(tonnes/an)</w:t>
            </w:r>
          </w:p>
        </w:tc>
        <w:tc>
          <w:tcPr>
            <w:tcW w:w="1335" w:type="pct"/>
          </w:tcPr>
          <w:p w14:paraId="3055933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BE79EF" w:rsidRPr="003C5A92" w14:paraId="4D97F128" w14:textId="77777777" w:rsidTr="00BE79EF">
        <w:trPr>
          <w:trHeight w:val="610"/>
        </w:trPr>
        <w:tc>
          <w:tcPr>
            <w:tcW w:w="979" w:type="pct"/>
          </w:tcPr>
          <w:p w14:paraId="087A68D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B15BF0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C4D3F3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A7FD1A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49A495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487" w:type="pct"/>
            <w:shd w:val="clear" w:color="auto" w:fill="auto"/>
            <w:noWrap/>
            <w:vAlign w:val="bottom"/>
            <w:hideMark/>
          </w:tcPr>
          <w:p w14:paraId="6DFC2A07" w14:textId="77777777" w:rsidR="00BE79EF" w:rsidRPr="003C5A92" w:rsidRDefault="00BE79EF"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865" w:type="pct"/>
            <w:shd w:val="clear" w:color="auto" w:fill="auto"/>
            <w:noWrap/>
            <w:vAlign w:val="bottom"/>
            <w:hideMark/>
          </w:tcPr>
          <w:p w14:paraId="7DE53AD0" w14:textId="77777777" w:rsidR="00BE79EF" w:rsidRPr="003C5A92" w:rsidRDefault="00BE79EF"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335" w:type="pct"/>
            <w:shd w:val="clear" w:color="auto" w:fill="auto"/>
            <w:noWrap/>
            <w:vAlign w:val="bottom"/>
            <w:hideMark/>
          </w:tcPr>
          <w:p w14:paraId="5E0E2988" w14:textId="77777777" w:rsidR="00BE79EF" w:rsidRPr="003C5A92" w:rsidRDefault="00BE79EF"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335" w:type="pct"/>
          </w:tcPr>
          <w:p w14:paraId="605C3CDE" w14:textId="77777777" w:rsidR="00BE79EF" w:rsidRPr="003C5A92" w:rsidRDefault="00BE79EF" w:rsidP="00CA7D86">
            <w:pPr>
              <w:spacing w:after="0" w:line="240" w:lineRule="auto"/>
              <w:rPr>
                <w:rFonts w:ascii="Calibri" w:eastAsia="Times New Roman" w:hAnsi="Calibri" w:cs="Calibri"/>
                <w:color w:val="000000"/>
                <w:sz w:val="20"/>
                <w:lang w:val="fr-FR"/>
              </w:rPr>
            </w:pPr>
          </w:p>
        </w:tc>
      </w:tr>
    </w:tbl>
    <w:p w14:paraId="590B6392" w14:textId="77777777" w:rsidR="00240806" w:rsidRPr="003C5A92" w:rsidRDefault="00240806" w:rsidP="00B22AD0">
      <w:pPr>
        <w:rPr>
          <w:sz w:val="20"/>
          <w:lang w:val="fr-FR"/>
        </w:rPr>
      </w:pPr>
    </w:p>
    <w:p w14:paraId="24F7C24A" w14:textId="77777777" w:rsidR="00D45FBB" w:rsidRPr="003C5A92" w:rsidRDefault="00D45FBB" w:rsidP="00B22AD0">
      <w:pPr>
        <w:rPr>
          <w:sz w:val="20"/>
          <w:lang w:val="fr-FR"/>
        </w:rPr>
      </w:pPr>
    </w:p>
    <w:p w14:paraId="4FE55A16" w14:textId="77777777" w:rsidR="005A181C" w:rsidRPr="003C5A92" w:rsidRDefault="00144174">
      <w:pPr>
        <w:pStyle w:val="Heading4"/>
        <w:rPr>
          <w:sz w:val="20"/>
          <w:lang w:val="fr-FR"/>
        </w:rPr>
      </w:pPr>
      <w:r w:rsidRPr="003C5A92">
        <w:rPr>
          <w:sz w:val="20"/>
          <w:lang w:val="fr-FR"/>
        </w:rPr>
        <w:t>2.3.4.4 Utilisation</w:t>
      </w:r>
    </w:p>
    <w:p w14:paraId="2CBDE997" w14:textId="77777777" w:rsidR="005A181C" w:rsidRPr="003C5A92" w:rsidRDefault="003C5A92">
      <w:pPr>
        <w:rPr>
          <w:b/>
          <w:color w:val="FF0000"/>
          <w:sz w:val="20"/>
          <w:lang w:val="fr-FR"/>
        </w:rPr>
      </w:pPr>
      <w:r w:rsidRPr="003C5A92">
        <w:rPr>
          <w:b/>
          <w:color w:val="FF0000"/>
          <w:sz w:val="20"/>
          <w:lang w:val="fr-FR"/>
        </w:rPr>
        <w:t>[Narration]</w:t>
      </w:r>
    </w:p>
    <w:p w14:paraId="0CB71967"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67</w:t>
      </w:r>
      <w:r w:rsidRPr="003C5A92">
        <w:rPr>
          <w:sz w:val="20"/>
          <w:lang w:val="fr-FR"/>
        </w:rPr>
        <w:t xml:space="preserve">. </w:t>
      </w:r>
      <w:r w:rsidR="001954A7" w:rsidRPr="003C5A92">
        <w:rPr>
          <w:sz w:val="20"/>
          <w:lang w:val="fr-FR"/>
        </w:rPr>
        <w:t>Informations sur l'</w:t>
      </w:r>
      <w:r w:rsidR="006719D8" w:rsidRPr="003C5A92">
        <w:rPr>
          <w:sz w:val="20"/>
          <w:lang w:val="fr-FR"/>
        </w:rPr>
        <w:t>utilisation de la</w:t>
      </w:r>
      <w:r w:rsidRPr="003C5A92">
        <w:rPr>
          <w:sz w:val="20"/>
          <w:lang w:val="fr-FR"/>
        </w:rPr>
        <w:t xml:space="preserve"> HCBD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812"/>
        <w:gridCol w:w="1827"/>
        <w:gridCol w:w="2437"/>
        <w:gridCol w:w="2437"/>
      </w:tblGrid>
      <w:tr w:rsidR="001954A7" w:rsidRPr="003C5A92" w14:paraId="21990E79" w14:textId="77777777" w:rsidTr="001954A7">
        <w:trPr>
          <w:trHeight w:val="350"/>
        </w:trPr>
        <w:tc>
          <w:tcPr>
            <w:tcW w:w="983" w:type="pct"/>
          </w:tcPr>
          <w:p w14:paraId="67564C32" w14:textId="77777777" w:rsidR="001954A7" w:rsidRPr="003C5A92" w:rsidRDefault="001954A7" w:rsidP="000D4C18">
            <w:pPr>
              <w:spacing w:after="0" w:line="240" w:lineRule="auto"/>
              <w:rPr>
                <w:rFonts w:ascii="Calibri" w:eastAsia="Times New Roman" w:hAnsi="Calibri" w:cs="Calibri"/>
                <w:b/>
                <w:bCs/>
                <w:sz w:val="18"/>
                <w:szCs w:val="20"/>
                <w:lang w:val="fr-FR"/>
              </w:rPr>
            </w:pPr>
          </w:p>
          <w:p w14:paraId="74B61AD0"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434" w:type="pct"/>
            <w:shd w:val="clear" w:color="auto" w:fill="auto"/>
            <w:noWrap/>
            <w:vAlign w:val="bottom"/>
            <w:hideMark/>
          </w:tcPr>
          <w:p w14:paraId="092F990C"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977" w:type="pct"/>
            <w:shd w:val="clear" w:color="auto" w:fill="auto"/>
            <w:noWrap/>
            <w:vAlign w:val="bottom"/>
            <w:hideMark/>
          </w:tcPr>
          <w:p w14:paraId="020F220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303" w:type="pct"/>
            <w:shd w:val="clear" w:color="auto" w:fill="auto"/>
            <w:vAlign w:val="bottom"/>
            <w:hideMark/>
          </w:tcPr>
          <w:p w14:paraId="199910A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(tonnes/an)</w:t>
            </w:r>
          </w:p>
        </w:tc>
        <w:tc>
          <w:tcPr>
            <w:tcW w:w="1303" w:type="pct"/>
          </w:tcPr>
          <w:p w14:paraId="2020B3A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954A7" w:rsidRPr="003C5A92" w14:paraId="58D91F16" w14:textId="77777777" w:rsidTr="001954A7">
        <w:trPr>
          <w:trHeight w:val="300"/>
        </w:trPr>
        <w:tc>
          <w:tcPr>
            <w:tcW w:w="983" w:type="pct"/>
          </w:tcPr>
          <w:p w14:paraId="07CCF4A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CD2631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E303A9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B4415B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E01A7B5"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color w:val="000000"/>
                <w:sz w:val="18"/>
                <w:szCs w:val="20"/>
                <w:lang w:val="fr-FR"/>
              </w:rPr>
              <w:t>[Sans objet</w:t>
            </w:r>
          </w:p>
        </w:tc>
        <w:tc>
          <w:tcPr>
            <w:tcW w:w="434" w:type="pct"/>
            <w:shd w:val="clear" w:color="auto" w:fill="auto"/>
            <w:noWrap/>
            <w:vAlign w:val="bottom"/>
            <w:hideMark/>
          </w:tcPr>
          <w:p w14:paraId="108B9469" w14:textId="77777777" w:rsidR="001954A7" w:rsidRPr="003C5A92" w:rsidRDefault="001954A7" w:rsidP="000D4C18">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b/>
                <w:bCs/>
                <w:color w:val="00B050"/>
                <w:sz w:val="18"/>
                <w:szCs w:val="20"/>
                <w:lang w:val="fr-FR"/>
              </w:rPr>
              <w:t> </w:t>
            </w:r>
          </w:p>
        </w:tc>
        <w:tc>
          <w:tcPr>
            <w:tcW w:w="977" w:type="pct"/>
            <w:shd w:val="clear" w:color="auto" w:fill="auto"/>
            <w:noWrap/>
            <w:vAlign w:val="bottom"/>
            <w:hideMark/>
          </w:tcPr>
          <w:p w14:paraId="55C948D3" w14:textId="77777777" w:rsidR="001954A7" w:rsidRPr="003C5A92" w:rsidRDefault="001954A7"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303" w:type="pct"/>
            <w:shd w:val="clear" w:color="auto" w:fill="auto"/>
            <w:noWrap/>
            <w:vAlign w:val="bottom"/>
            <w:hideMark/>
          </w:tcPr>
          <w:p w14:paraId="25FBA7D6" w14:textId="77777777" w:rsidR="001954A7" w:rsidRPr="003C5A92" w:rsidRDefault="001954A7"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303" w:type="pct"/>
          </w:tcPr>
          <w:p w14:paraId="426286C6" w14:textId="77777777" w:rsidR="001954A7" w:rsidRPr="003C5A92" w:rsidRDefault="001954A7" w:rsidP="000D4C18">
            <w:pPr>
              <w:spacing w:after="0" w:line="240" w:lineRule="auto"/>
              <w:rPr>
                <w:rFonts w:ascii="Calibri" w:eastAsia="Times New Roman" w:hAnsi="Calibri" w:cs="Calibri"/>
                <w:color w:val="000000"/>
                <w:sz w:val="20"/>
                <w:lang w:val="fr-FR"/>
              </w:rPr>
            </w:pPr>
          </w:p>
        </w:tc>
      </w:tr>
    </w:tbl>
    <w:p w14:paraId="1C8A81EF" w14:textId="77777777" w:rsidR="008F4432" w:rsidRPr="003C5A92" w:rsidRDefault="008F4432" w:rsidP="008F4432">
      <w:pPr>
        <w:rPr>
          <w:sz w:val="20"/>
          <w:lang w:val="fr-FR"/>
        </w:rPr>
      </w:pPr>
    </w:p>
    <w:p w14:paraId="08A779BB"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68</w:t>
      </w:r>
      <w:r w:rsidRPr="003C5A92">
        <w:rPr>
          <w:sz w:val="20"/>
          <w:lang w:val="fr-FR"/>
        </w:rPr>
        <w:t xml:space="preserve">. </w:t>
      </w:r>
      <w:r w:rsidR="00404152" w:rsidRPr="003C5A92">
        <w:rPr>
          <w:sz w:val="20"/>
          <w:lang w:val="fr-FR"/>
        </w:rPr>
        <w:t>Informations sur la</w:t>
      </w:r>
      <w:r w:rsidRPr="003C5A92">
        <w:rPr>
          <w:sz w:val="20"/>
          <w:lang w:val="fr-FR"/>
        </w:rPr>
        <w:t xml:space="preserve"> teneur totale estimée en HCBD des articles/produits </w:t>
      </w:r>
      <w:r w:rsidR="006719D8" w:rsidRPr="003C5A92">
        <w:rPr>
          <w:sz w:val="20"/>
          <w:lang w:val="fr-FR"/>
        </w:rPr>
        <w:t xml:space="preserve">utilisés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927"/>
        <w:gridCol w:w="1787"/>
        <w:gridCol w:w="1872"/>
        <w:gridCol w:w="1898"/>
        <w:gridCol w:w="1232"/>
      </w:tblGrid>
      <w:tr w:rsidR="00404152" w:rsidRPr="003C5A92" w14:paraId="7B45D0AB" w14:textId="77777777" w:rsidTr="00404152">
        <w:trPr>
          <w:trHeight w:val="962"/>
        </w:trPr>
        <w:tc>
          <w:tcPr>
            <w:tcW w:w="1767" w:type="dxa"/>
          </w:tcPr>
          <w:p w14:paraId="1BF5AE7D" w14:textId="77777777" w:rsidR="00404152" w:rsidRPr="003C5A92" w:rsidRDefault="00404152" w:rsidP="000D4C18">
            <w:pPr>
              <w:spacing w:after="0" w:line="240" w:lineRule="auto"/>
              <w:rPr>
                <w:rFonts w:ascii="Calibri" w:eastAsia="Times New Roman" w:hAnsi="Calibri" w:cs="Calibri"/>
                <w:b/>
                <w:bCs/>
                <w:color w:val="000000"/>
                <w:sz w:val="18"/>
                <w:szCs w:val="20"/>
                <w:lang w:val="fr-FR"/>
              </w:rPr>
            </w:pPr>
          </w:p>
          <w:p w14:paraId="3B33A3B0" w14:textId="77777777" w:rsidR="00404152" w:rsidRPr="003C5A92" w:rsidRDefault="00404152" w:rsidP="000D4C18">
            <w:pPr>
              <w:spacing w:after="0" w:line="240" w:lineRule="auto"/>
              <w:rPr>
                <w:rFonts w:ascii="Calibri" w:eastAsia="Times New Roman" w:hAnsi="Calibri" w:cs="Calibri"/>
                <w:b/>
                <w:bCs/>
                <w:color w:val="000000"/>
                <w:sz w:val="18"/>
                <w:szCs w:val="20"/>
                <w:lang w:val="fr-FR"/>
              </w:rPr>
            </w:pPr>
          </w:p>
          <w:p w14:paraId="471B6C35" w14:textId="77777777" w:rsidR="00404152" w:rsidRPr="003C5A92" w:rsidRDefault="00404152" w:rsidP="000D4C18">
            <w:pPr>
              <w:spacing w:after="0" w:line="240" w:lineRule="auto"/>
              <w:rPr>
                <w:rFonts w:ascii="Calibri" w:eastAsia="Times New Roman" w:hAnsi="Calibri" w:cs="Calibri"/>
                <w:b/>
                <w:bCs/>
                <w:color w:val="000000"/>
                <w:sz w:val="18"/>
                <w:szCs w:val="20"/>
                <w:lang w:val="fr-FR"/>
              </w:rPr>
            </w:pPr>
          </w:p>
          <w:p w14:paraId="0212FBD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927" w:type="dxa"/>
            <w:shd w:val="clear" w:color="auto" w:fill="auto"/>
            <w:noWrap/>
            <w:vAlign w:val="bottom"/>
            <w:hideMark/>
          </w:tcPr>
          <w:p w14:paraId="2D54C8C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787" w:type="dxa"/>
            <w:shd w:val="clear" w:color="auto" w:fill="auto"/>
            <w:vAlign w:val="bottom"/>
            <w:hideMark/>
          </w:tcPr>
          <w:p w14:paraId="28A7CB1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l'HCBD</w:t>
            </w:r>
          </w:p>
        </w:tc>
        <w:tc>
          <w:tcPr>
            <w:tcW w:w="1872" w:type="dxa"/>
            <w:shd w:val="clear" w:color="auto" w:fill="auto"/>
            <w:vAlign w:val="bottom"/>
            <w:hideMark/>
          </w:tcPr>
          <w:p w14:paraId="482837A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 l'HCBD en cours d'utilisation (tonnes/an)</w:t>
            </w:r>
          </w:p>
        </w:tc>
        <w:tc>
          <w:tcPr>
            <w:tcW w:w="1898" w:type="dxa"/>
            <w:shd w:val="clear" w:color="auto" w:fill="auto"/>
            <w:vAlign w:val="bottom"/>
            <w:hideMark/>
          </w:tcPr>
          <w:p w14:paraId="49EC083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HCBD des articles/produits utilisés (tonnes/an)</w:t>
            </w:r>
          </w:p>
        </w:tc>
        <w:tc>
          <w:tcPr>
            <w:tcW w:w="1232" w:type="dxa"/>
          </w:tcPr>
          <w:p w14:paraId="7F04EEB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04152" w:rsidRPr="003C5A92" w14:paraId="563140F4" w14:textId="77777777" w:rsidTr="00404152">
        <w:trPr>
          <w:trHeight w:val="300"/>
        </w:trPr>
        <w:tc>
          <w:tcPr>
            <w:tcW w:w="1767" w:type="dxa"/>
          </w:tcPr>
          <w:p w14:paraId="40631E5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58FD0F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94F5F2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5023E7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2228F1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927" w:type="dxa"/>
            <w:shd w:val="clear" w:color="auto" w:fill="auto"/>
            <w:noWrap/>
            <w:vAlign w:val="bottom"/>
            <w:hideMark/>
          </w:tcPr>
          <w:p w14:paraId="62D8C3AA" w14:textId="77777777" w:rsidR="00404152" w:rsidRPr="003C5A92" w:rsidRDefault="00404152" w:rsidP="000D4C18">
            <w:pPr>
              <w:spacing w:after="0" w:line="240" w:lineRule="auto"/>
              <w:rPr>
                <w:rFonts w:ascii="Calibri" w:eastAsia="Times New Roman" w:hAnsi="Calibri" w:cs="Calibri"/>
                <w:b/>
                <w:bCs/>
                <w:color w:val="000000"/>
                <w:sz w:val="18"/>
                <w:szCs w:val="20"/>
                <w:lang w:val="fr-FR"/>
              </w:rPr>
            </w:pPr>
          </w:p>
        </w:tc>
        <w:tc>
          <w:tcPr>
            <w:tcW w:w="1787" w:type="dxa"/>
            <w:shd w:val="clear" w:color="auto" w:fill="auto"/>
            <w:vAlign w:val="bottom"/>
            <w:hideMark/>
          </w:tcPr>
          <w:p w14:paraId="30D74E30" w14:textId="77777777" w:rsidR="00404152" w:rsidRPr="003C5A92" w:rsidRDefault="00404152" w:rsidP="000D4C18">
            <w:pPr>
              <w:spacing w:after="0" w:line="240" w:lineRule="auto"/>
              <w:rPr>
                <w:rFonts w:ascii="Calibri" w:eastAsia="Times New Roman" w:hAnsi="Calibri" w:cs="Calibri"/>
                <w:b/>
                <w:bCs/>
                <w:color w:val="000000"/>
                <w:sz w:val="18"/>
                <w:szCs w:val="20"/>
                <w:lang w:val="fr-FR"/>
              </w:rPr>
            </w:pPr>
          </w:p>
        </w:tc>
        <w:tc>
          <w:tcPr>
            <w:tcW w:w="1872" w:type="dxa"/>
            <w:shd w:val="clear" w:color="auto" w:fill="auto"/>
            <w:vAlign w:val="bottom"/>
            <w:hideMark/>
          </w:tcPr>
          <w:p w14:paraId="4EDF63D3" w14:textId="77777777" w:rsidR="00404152" w:rsidRPr="003C5A92" w:rsidRDefault="00404152" w:rsidP="000D4C18">
            <w:pPr>
              <w:spacing w:after="0" w:line="240" w:lineRule="auto"/>
              <w:rPr>
                <w:rFonts w:ascii="Calibri" w:eastAsia="Times New Roman" w:hAnsi="Calibri" w:cs="Calibri"/>
                <w:b/>
                <w:bCs/>
                <w:color w:val="000000"/>
                <w:sz w:val="18"/>
                <w:szCs w:val="20"/>
                <w:lang w:val="fr-FR"/>
              </w:rPr>
            </w:pPr>
          </w:p>
        </w:tc>
        <w:tc>
          <w:tcPr>
            <w:tcW w:w="1898" w:type="dxa"/>
            <w:shd w:val="clear" w:color="auto" w:fill="auto"/>
            <w:vAlign w:val="bottom"/>
            <w:hideMark/>
          </w:tcPr>
          <w:p w14:paraId="6B056E11" w14:textId="77777777" w:rsidR="00404152" w:rsidRPr="003C5A92" w:rsidRDefault="00404152" w:rsidP="000D4C18">
            <w:pPr>
              <w:spacing w:after="0" w:line="240" w:lineRule="auto"/>
              <w:rPr>
                <w:rFonts w:ascii="Calibri" w:eastAsia="Times New Roman" w:hAnsi="Calibri" w:cs="Calibri"/>
                <w:b/>
                <w:bCs/>
                <w:color w:val="000000"/>
                <w:sz w:val="18"/>
                <w:szCs w:val="20"/>
                <w:lang w:val="fr-FR"/>
              </w:rPr>
            </w:pPr>
          </w:p>
        </w:tc>
        <w:tc>
          <w:tcPr>
            <w:tcW w:w="1232" w:type="dxa"/>
          </w:tcPr>
          <w:p w14:paraId="4A5C68E7" w14:textId="77777777" w:rsidR="00404152" w:rsidRPr="003C5A92" w:rsidRDefault="00404152" w:rsidP="000D4C18">
            <w:pPr>
              <w:spacing w:after="0" w:line="240" w:lineRule="auto"/>
              <w:rPr>
                <w:rFonts w:ascii="Calibri" w:eastAsia="Times New Roman" w:hAnsi="Calibri" w:cs="Calibri"/>
                <w:b/>
                <w:bCs/>
                <w:color w:val="000000"/>
                <w:sz w:val="18"/>
                <w:szCs w:val="20"/>
                <w:lang w:val="fr-FR"/>
              </w:rPr>
            </w:pPr>
          </w:p>
        </w:tc>
      </w:tr>
    </w:tbl>
    <w:p w14:paraId="3A95C514" w14:textId="77777777" w:rsidR="008F4432" w:rsidRPr="003C5A92" w:rsidRDefault="008F4432" w:rsidP="008F4432">
      <w:pPr>
        <w:rPr>
          <w:sz w:val="20"/>
          <w:lang w:val="fr-FR"/>
        </w:rPr>
      </w:pPr>
    </w:p>
    <w:p w14:paraId="1EB67472" w14:textId="77777777" w:rsidR="00D45FBB" w:rsidRPr="003C5A92" w:rsidRDefault="00D45FBB" w:rsidP="00D45FBB">
      <w:pPr>
        <w:rPr>
          <w:sz w:val="20"/>
          <w:lang w:val="fr-FR"/>
        </w:rPr>
      </w:pPr>
    </w:p>
    <w:p w14:paraId="589E0DA2" w14:textId="77777777" w:rsidR="005A181C" w:rsidRPr="003C5A92" w:rsidRDefault="00144174">
      <w:pPr>
        <w:pStyle w:val="Heading3"/>
        <w:rPr>
          <w:sz w:val="20"/>
          <w:lang w:val="fr-FR"/>
        </w:rPr>
      </w:pPr>
      <w:r w:rsidRPr="003C5A92">
        <w:rPr>
          <w:sz w:val="20"/>
          <w:lang w:val="fr-FR"/>
        </w:rPr>
        <w:t xml:space="preserve">2.3.5 Évaluation des </w:t>
      </w:r>
      <w:r w:rsidR="008B2BC8" w:rsidRPr="003C5A92">
        <w:rPr>
          <w:sz w:val="20"/>
          <w:lang w:val="fr-FR"/>
        </w:rPr>
        <w:t>naphtalènes polychlorés</w:t>
      </w:r>
      <w:r w:rsidRPr="003C5A92">
        <w:rPr>
          <w:sz w:val="20"/>
          <w:lang w:val="fr-FR"/>
        </w:rPr>
        <w:t xml:space="preserve"> (NPC</w:t>
      </w:r>
      <w:r w:rsidR="008B2BC8" w:rsidRPr="003C5A92">
        <w:rPr>
          <w:sz w:val="20"/>
          <w:lang w:val="fr-FR"/>
        </w:rPr>
        <w:t>)</w:t>
      </w:r>
      <w:r w:rsidRPr="003C5A92">
        <w:rPr>
          <w:sz w:val="20"/>
          <w:lang w:val="fr-FR"/>
        </w:rPr>
        <w:t xml:space="preserve"> (annexe A, partie I)</w:t>
      </w:r>
    </w:p>
    <w:p w14:paraId="427DDFFC" w14:textId="77777777" w:rsidR="005A181C" w:rsidRPr="003C5A92" w:rsidRDefault="003C5A92">
      <w:pPr>
        <w:rPr>
          <w:b/>
          <w:color w:val="FF0000"/>
          <w:sz w:val="20"/>
          <w:lang w:val="fr-FR"/>
        </w:rPr>
      </w:pPr>
      <w:r w:rsidRPr="003C5A92">
        <w:rPr>
          <w:b/>
          <w:color w:val="FF0000"/>
          <w:sz w:val="20"/>
          <w:lang w:val="fr-FR"/>
        </w:rPr>
        <w:t>[Narration]</w:t>
      </w:r>
    </w:p>
    <w:p w14:paraId="7206A21B" w14:textId="77777777" w:rsidR="004A43F2" w:rsidRPr="003C5A92" w:rsidRDefault="004A43F2" w:rsidP="004A43F2">
      <w:pPr>
        <w:rPr>
          <w:sz w:val="20"/>
          <w:lang w:val="fr-FR"/>
        </w:rPr>
      </w:pPr>
    </w:p>
    <w:p w14:paraId="0385E4AB" w14:textId="77777777" w:rsidR="005A181C" w:rsidRPr="003C5A92" w:rsidRDefault="00144174">
      <w:pPr>
        <w:pStyle w:val="Heading4"/>
        <w:rPr>
          <w:rFonts w:eastAsia="Times New Roman"/>
          <w:sz w:val="20"/>
          <w:lang w:val="fr-FR"/>
        </w:rPr>
      </w:pPr>
      <w:r w:rsidRPr="003C5A92">
        <w:rPr>
          <w:rFonts w:eastAsia="Times New Roman"/>
          <w:sz w:val="20"/>
          <w:lang w:val="fr-FR"/>
        </w:rPr>
        <w:t>2.3.5.1 Production</w:t>
      </w:r>
    </w:p>
    <w:p w14:paraId="42A2152A" w14:textId="77777777" w:rsidR="005A181C" w:rsidRPr="003C5A92" w:rsidRDefault="003C5A92">
      <w:pPr>
        <w:rPr>
          <w:b/>
          <w:color w:val="FF0000"/>
          <w:sz w:val="20"/>
          <w:lang w:val="fr-FR"/>
        </w:rPr>
      </w:pPr>
      <w:r w:rsidRPr="003C5A92">
        <w:rPr>
          <w:b/>
          <w:color w:val="FF0000"/>
          <w:sz w:val="20"/>
          <w:lang w:val="fr-FR"/>
        </w:rPr>
        <w:t>[Narration]</w:t>
      </w:r>
    </w:p>
    <w:p w14:paraId="5F12CA11" w14:textId="77777777" w:rsidR="005A181C" w:rsidRPr="003C5A92" w:rsidRDefault="00144174">
      <w:pPr>
        <w:rPr>
          <w:sz w:val="20"/>
          <w:lang w:val="fr-FR"/>
        </w:rPr>
      </w:pPr>
      <w:bookmarkStart w:id="1" w:name="_Hlk117850976"/>
      <w:r w:rsidRPr="003C5A92">
        <w:rPr>
          <w:sz w:val="20"/>
          <w:lang w:val="fr-FR"/>
        </w:rPr>
        <w:t xml:space="preserve">Tableau </w:t>
      </w:r>
      <w:r w:rsidR="003370CD" w:rsidRPr="003C5A92">
        <w:rPr>
          <w:sz w:val="20"/>
          <w:lang w:val="fr-FR"/>
        </w:rPr>
        <w:t>69</w:t>
      </w:r>
      <w:r w:rsidRPr="003C5A92">
        <w:rPr>
          <w:sz w:val="20"/>
          <w:lang w:val="fr-FR"/>
        </w:rPr>
        <w:t xml:space="preserve">. </w:t>
      </w:r>
      <w:r w:rsidR="00546E99" w:rsidRPr="003C5A92">
        <w:rPr>
          <w:sz w:val="20"/>
          <w:lang w:val="fr-FR"/>
        </w:rPr>
        <w:t xml:space="preserve">Informations sur la </w:t>
      </w:r>
      <w:r w:rsidRPr="003C5A92">
        <w:rPr>
          <w:sz w:val="20"/>
          <w:lang w:val="fr-FR"/>
        </w:rPr>
        <w:t>production des NCP</w:t>
      </w:r>
      <w:r w:rsidR="006719D8" w:rsidRPr="003C5A92">
        <w:rPr>
          <w:sz w:val="20"/>
          <w:lang w:val="fr-FR"/>
        </w:rPr>
        <w:t xml:space="preserve">, conformément au paragraphe 1 (a) (i)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2050"/>
        <w:gridCol w:w="1513"/>
        <w:gridCol w:w="1380"/>
        <w:gridCol w:w="1586"/>
        <w:gridCol w:w="1582"/>
      </w:tblGrid>
      <w:tr w:rsidR="00546E99" w:rsidRPr="003C5A92" w14:paraId="082F5A38" w14:textId="77777777" w:rsidTr="00546E99">
        <w:trPr>
          <w:trHeight w:val="780"/>
        </w:trPr>
        <w:tc>
          <w:tcPr>
            <w:tcW w:w="663" w:type="pct"/>
            <w:shd w:val="clear" w:color="auto" w:fill="auto"/>
            <w:vAlign w:val="bottom"/>
            <w:hideMark/>
          </w:tcPr>
          <w:bookmarkEnd w:id="1"/>
          <w:p w14:paraId="6EDED7E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chimiques</w:t>
            </w:r>
          </w:p>
        </w:tc>
        <w:tc>
          <w:tcPr>
            <w:tcW w:w="1096" w:type="pct"/>
            <w:shd w:val="clear" w:color="auto" w:fill="auto"/>
            <w:vAlign w:val="bottom"/>
            <w:hideMark/>
          </w:tcPr>
          <w:p w14:paraId="760D77B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09" w:type="pct"/>
            <w:shd w:val="clear" w:color="auto" w:fill="auto"/>
            <w:vAlign w:val="bottom"/>
            <w:hideMark/>
          </w:tcPr>
          <w:p w14:paraId="7DB63CF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 de la production</w:t>
            </w:r>
          </w:p>
        </w:tc>
        <w:tc>
          <w:tcPr>
            <w:tcW w:w="738" w:type="pct"/>
            <w:shd w:val="clear" w:color="auto" w:fill="auto"/>
            <w:vAlign w:val="bottom"/>
            <w:hideMark/>
          </w:tcPr>
          <w:p w14:paraId="534E6E7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fin de production</w:t>
            </w:r>
          </w:p>
        </w:tc>
        <w:tc>
          <w:tcPr>
            <w:tcW w:w="848" w:type="pct"/>
            <w:shd w:val="clear" w:color="auto" w:fill="auto"/>
            <w:vAlign w:val="bottom"/>
            <w:hideMark/>
          </w:tcPr>
          <w:p w14:paraId="02F143E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production totale [kg]</w:t>
            </w:r>
          </w:p>
        </w:tc>
        <w:tc>
          <w:tcPr>
            <w:tcW w:w="847" w:type="pct"/>
          </w:tcPr>
          <w:p w14:paraId="7CC7630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546E99" w:rsidRPr="003C5A92" w14:paraId="030F2211" w14:textId="77777777" w:rsidTr="00546E99">
        <w:trPr>
          <w:trHeight w:val="300"/>
        </w:trPr>
        <w:tc>
          <w:tcPr>
            <w:tcW w:w="663" w:type="pct"/>
            <w:shd w:val="clear" w:color="auto" w:fill="auto"/>
            <w:noWrap/>
            <w:vAlign w:val="bottom"/>
            <w:hideMark/>
          </w:tcPr>
          <w:p w14:paraId="1BA4C9D2" w14:textId="77777777" w:rsidR="00546E99" w:rsidRPr="003C5A92" w:rsidRDefault="00546E99" w:rsidP="000D4C18">
            <w:pPr>
              <w:spacing w:after="0" w:line="240" w:lineRule="auto"/>
              <w:rPr>
                <w:rFonts w:ascii="Calibri" w:eastAsia="Times New Roman" w:hAnsi="Calibri" w:cs="Calibri"/>
                <w:color w:val="000000"/>
                <w:sz w:val="18"/>
                <w:szCs w:val="20"/>
                <w:lang w:val="fr-FR"/>
              </w:rPr>
            </w:pPr>
          </w:p>
        </w:tc>
        <w:tc>
          <w:tcPr>
            <w:tcW w:w="1096" w:type="pct"/>
            <w:shd w:val="clear" w:color="auto" w:fill="auto"/>
            <w:noWrap/>
            <w:vAlign w:val="bottom"/>
            <w:hideMark/>
          </w:tcPr>
          <w:p w14:paraId="1BDF4EF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0E50CC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E273CB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250912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7DD046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09" w:type="pct"/>
            <w:shd w:val="clear" w:color="auto" w:fill="auto"/>
            <w:noWrap/>
            <w:vAlign w:val="bottom"/>
            <w:hideMark/>
          </w:tcPr>
          <w:p w14:paraId="74FF5DC0" w14:textId="77777777" w:rsidR="00546E99" w:rsidRPr="003C5A92" w:rsidRDefault="00546E99" w:rsidP="000D4C18">
            <w:pPr>
              <w:spacing w:after="0" w:line="240" w:lineRule="auto"/>
              <w:rPr>
                <w:rFonts w:ascii="Calibri" w:eastAsia="Times New Roman" w:hAnsi="Calibri" w:cs="Calibri"/>
                <w:color w:val="000000"/>
                <w:sz w:val="18"/>
                <w:szCs w:val="20"/>
                <w:lang w:val="fr-FR"/>
              </w:rPr>
            </w:pPr>
          </w:p>
        </w:tc>
        <w:tc>
          <w:tcPr>
            <w:tcW w:w="738" w:type="pct"/>
            <w:shd w:val="clear" w:color="auto" w:fill="auto"/>
            <w:noWrap/>
            <w:vAlign w:val="bottom"/>
            <w:hideMark/>
          </w:tcPr>
          <w:p w14:paraId="03BC89B6" w14:textId="77777777" w:rsidR="00546E99" w:rsidRPr="003C5A92" w:rsidRDefault="00546E99" w:rsidP="000D4C18">
            <w:pPr>
              <w:spacing w:after="0" w:line="240" w:lineRule="auto"/>
              <w:rPr>
                <w:rFonts w:ascii="Calibri" w:eastAsia="Times New Roman" w:hAnsi="Calibri" w:cs="Calibri"/>
                <w:color w:val="000000"/>
                <w:sz w:val="18"/>
                <w:szCs w:val="20"/>
                <w:lang w:val="fr-FR"/>
              </w:rPr>
            </w:pPr>
          </w:p>
        </w:tc>
        <w:tc>
          <w:tcPr>
            <w:tcW w:w="848" w:type="pct"/>
            <w:shd w:val="clear" w:color="auto" w:fill="auto"/>
            <w:noWrap/>
            <w:vAlign w:val="bottom"/>
            <w:hideMark/>
          </w:tcPr>
          <w:p w14:paraId="72FBC170" w14:textId="77777777" w:rsidR="00546E99" w:rsidRPr="003C5A92" w:rsidRDefault="00546E99" w:rsidP="000D4C18">
            <w:pPr>
              <w:spacing w:after="0" w:line="240" w:lineRule="auto"/>
              <w:rPr>
                <w:rFonts w:ascii="Calibri" w:eastAsia="Times New Roman" w:hAnsi="Calibri" w:cs="Calibri"/>
                <w:color w:val="000000"/>
                <w:sz w:val="18"/>
                <w:szCs w:val="20"/>
                <w:lang w:val="fr-FR"/>
              </w:rPr>
            </w:pPr>
          </w:p>
        </w:tc>
        <w:tc>
          <w:tcPr>
            <w:tcW w:w="847" w:type="pct"/>
          </w:tcPr>
          <w:p w14:paraId="3F38D9FA" w14:textId="77777777" w:rsidR="00546E99" w:rsidRPr="003C5A92" w:rsidRDefault="00546E99" w:rsidP="000D4C18">
            <w:pPr>
              <w:spacing w:after="0" w:line="240" w:lineRule="auto"/>
              <w:rPr>
                <w:rFonts w:ascii="Calibri" w:eastAsia="Times New Roman" w:hAnsi="Calibri" w:cs="Calibri"/>
                <w:color w:val="000000"/>
                <w:sz w:val="18"/>
                <w:szCs w:val="20"/>
                <w:lang w:val="fr-FR"/>
              </w:rPr>
            </w:pPr>
          </w:p>
        </w:tc>
      </w:tr>
    </w:tbl>
    <w:p w14:paraId="769A9C45" w14:textId="77777777" w:rsidR="00A56FF3" w:rsidRPr="003C5A92" w:rsidRDefault="00A56FF3" w:rsidP="004A43F2">
      <w:pPr>
        <w:rPr>
          <w:sz w:val="20"/>
          <w:lang w:val="fr-FR"/>
        </w:rPr>
      </w:pPr>
    </w:p>
    <w:p w14:paraId="246A08D1" w14:textId="77777777" w:rsidR="005A181C" w:rsidRPr="003C5A92" w:rsidRDefault="00144174">
      <w:pPr>
        <w:pStyle w:val="Heading4"/>
        <w:rPr>
          <w:rFonts w:eastAsia="Times New Roman"/>
          <w:sz w:val="20"/>
          <w:lang w:val="fr-FR"/>
        </w:rPr>
      </w:pPr>
      <w:r w:rsidRPr="003C5A92">
        <w:rPr>
          <w:rFonts w:eastAsia="Times New Roman"/>
          <w:sz w:val="20"/>
          <w:lang w:val="fr-FR"/>
        </w:rPr>
        <w:t>2.3.5.2 Importation</w:t>
      </w:r>
    </w:p>
    <w:p w14:paraId="12E10D2D" w14:textId="77777777" w:rsidR="005A181C" w:rsidRPr="003C5A92" w:rsidRDefault="003C5A92">
      <w:pPr>
        <w:rPr>
          <w:b/>
          <w:color w:val="FF0000"/>
          <w:sz w:val="20"/>
          <w:lang w:val="fr-FR"/>
        </w:rPr>
      </w:pPr>
      <w:r w:rsidRPr="003C5A92">
        <w:rPr>
          <w:b/>
          <w:color w:val="FF0000"/>
          <w:sz w:val="20"/>
          <w:lang w:val="fr-FR"/>
        </w:rPr>
        <w:t>[Narration]</w:t>
      </w:r>
    </w:p>
    <w:p w14:paraId="5EC32341"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70</w:t>
      </w:r>
      <w:r w:rsidRPr="003C5A92">
        <w:rPr>
          <w:sz w:val="20"/>
          <w:lang w:val="fr-FR"/>
        </w:rPr>
        <w:t xml:space="preserve">. </w:t>
      </w:r>
      <w:r w:rsidR="0077124D" w:rsidRPr="003C5A92">
        <w:rPr>
          <w:sz w:val="20"/>
          <w:lang w:val="fr-FR"/>
        </w:rPr>
        <w:t>Informations sur les</w:t>
      </w:r>
      <w:r w:rsidRPr="003C5A92">
        <w:rPr>
          <w:sz w:val="20"/>
          <w:lang w:val="fr-FR"/>
        </w:rPr>
        <w:t xml:space="preserve"> importations de PCN</w:t>
      </w:r>
      <w:r w:rsidR="006719D8" w:rsidRPr="003C5A92">
        <w:rPr>
          <w:sz w:val="20"/>
          <w:lang w:val="fr-FR"/>
        </w:rPr>
        <w:t xml:space="preserve">, conformément au paragraphe </w:t>
      </w:r>
      <w:r w:rsidR="00556CA5" w:rsidRPr="003C5A92">
        <w:rPr>
          <w:sz w:val="20"/>
          <w:lang w:val="fr-FR"/>
        </w:rPr>
        <w:t xml:space="preserve">2 </w:t>
      </w:r>
      <w:r w:rsidR="006719D8" w:rsidRPr="003C5A92">
        <w:rPr>
          <w:sz w:val="20"/>
          <w:lang w:val="fr-FR"/>
        </w:rPr>
        <w:t xml:space="preserve">(a) </w:t>
      </w:r>
      <w:r w:rsidR="00556CA5" w:rsidRPr="003C5A92">
        <w:rPr>
          <w:sz w:val="20"/>
          <w:lang w:val="fr-FR"/>
        </w:rPr>
        <w:t xml:space="preserve">(i) et </w:t>
      </w:r>
      <w:r w:rsidR="006719D8" w:rsidRPr="003C5A92">
        <w:rPr>
          <w:sz w:val="20"/>
          <w:lang w:val="fr-FR"/>
        </w:rPr>
        <w:t xml:space="preserve">(ii) de l'article 3 de la 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01"/>
        <w:gridCol w:w="1868"/>
        <w:gridCol w:w="1638"/>
        <w:gridCol w:w="1410"/>
        <w:gridCol w:w="1425"/>
        <w:gridCol w:w="1063"/>
      </w:tblGrid>
      <w:tr w:rsidR="0077124D" w:rsidRPr="003C5A92" w14:paraId="22BD29F7" w14:textId="77777777" w:rsidTr="0077124D">
        <w:trPr>
          <w:trHeight w:val="525"/>
        </w:trPr>
        <w:tc>
          <w:tcPr>
            <w:tcW w:w="582" w:type="pct"/>
          </w:tcPr>
          <w:p w14:paraId="7F2C5F62" w14:textId="77777777" w:rsidR="0077124D" w:rsidRPr="003C5A92" w:rsidRDefault="0077124D" w:rsidP="000D4C18">
            <w:pPr>
              <w:spacing w:after="0" w:line="240" w:lineRule="auto"/>
              <w:rPr>
                <w:rFonts w:ascii="Calibri" w:eastAsia="Times New Roman" w:hAnsi="Calibri" w:cs="Calibri"/>
                <w:b/>
                <w:bCs/>
                <w:color w:val="000000"/>
                <w:sz w:val="18"/>
                <w:szCs w:val="20"/>
                <w:lang w:val="fr-FR"/>
              </w:rPr>
            </w:pPr>
          </w:p>
          <w:p w14:paraId="64542C9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456" w:type="pct"/>
            <w:shd w:val="clear" w:color="auto" w:fill="auto"/>
            <w:noWrap/>
            <w:vAlign w:val="bottom"/>
            <w:hideMark/>
          </w:tcPr>
          <w:p w14:paraId="0C3F453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027" w:type="pct"/>
            <w:shd w:val="clear" w:color="auto" w:fill="auto"/>
            <w:noWrap/>
            <w:vAlign w:val="bottom"/>
            <w:hideMark/>
          </w:tcPr>
          <w:p w14:paraId="725031B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904" w:type="pct"/>
            <w:shd w:val="clear" w:color="auto" w:fill="auto"/>
            <w:noWrap/>
            <w:vAlign w:val="bottom"/>
            <w:hideMark/>
          </w:tcPr>
          <w:p w14:paraId="098F28C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782" w:type="pct"/>
            <w:shd w:val="clear" w:color="auto" w:fill="auto"/>
            <w:vAlign w:val="bottom"/>
            <w:hideMark/>
          </w:tcPr>
          <w:p w14:paraId="541CD75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790" w:type="pct"/>
            <w:shd w:val="clear" w:color="auto" w:fill="auto"/>
            <w:vAlign w:val="bottom"/>
            <w:hideMark/>
          </w:tcPr>
          <w:p w14:paraId="717D745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(kg/an)</w:t>
            </w:r>
          </w:p>
        </w:tc>
        <w:tc>
          <w:tcPr>
            <w:tcW w:w="460" w:type="pct"/>
          </w:tcPr>
          <w:p w14:paraId="74E57B6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7124D" w:rsidRPr="003C5A92" w14:paraId="071C1F3C" w14:textId="77777777" w:rsidTr="0077124D">
        <w:trPr>
          <w:trHeight w:val="300"/>
        </w:trPr>
        <w:tc>
          <w:tcPr>
            <w:tcW w:w="582" w:type="pct"/>
          </w:tcPr>
          <w:p w14:paraId="4DFFBE1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72BB47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2B74A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CA14C4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2F86BC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456" w:type="pct"/>
            <w:shd w:val="clear" w:color="auto" w:fill="auto"/>
            <w:noWrap/>
            <w:vAlign w:val="bottom"/>
            <w:hideMark/>
          </w:tcPr>
          <w:p w14:paraId="3F4A9FC8" w14:textId="77777777" w:rsidR="0077124D" w:rsidRPr="003C5A92" w:rsidRDefault="0077124D" w:rsidP="000D4C18">
            <w:pPr>
              <w:spacing w:after="0" w:line="240" w:lineRule="auto"/>
              <w:rPr>
                <w:rFonts w:ascii="Calibri" w:eastAsia="Times New Roman" w:hAnsi="Calibri" w:cs="Calibri"/>
                <w:color w:val="000000"/>
                <w:sz w:val="18"/>
                <w:szCs w:val="20"/>
                <w:lang w:val="fr-FR"/>
              </w:rPr>
            </w:pPr>
          </w:p>
        </w:tc>
        <w:tc>
          <w:tcPr>
            <w:tcW w:w="1027" w:type="pct"/>
            <w:shd w:val="clear" w:color="auto" w:fill="auto"/>
            <w:noWrap/>
            <w:vAlign w:val="bottom"/>
            <w:hideMark/>
          </w:tcPr>
          <w:p w14:paraId="2CE09F63" w14:textId="77777777" w:rsidR="0077124D" w:rsidRPr="003C5A92" w:rsidRDefault="0077124D" w:rsidP="000D4C18">
            <w:pPr>
              <w:spacing w:after="0" w:line="240" w:lineRule="auto"/>
              <w:rPr>
                <w:rFonts w:ascii="Calibri" w:eastAsia="Times New Roman" w:hAnsi="Calibri" w:cs="Calibri"/>
                <w:color w:val="000000"/>
                <w:sz w:val="20"/>
                <w:lang w:val="fr-FR"/>
              </w:rPr>
            </w:pPr>
          </w:p>
        </w:tc>
        <w:tc>
          <w:tcPr>
            <w:tcW w:w="904" w:type="pct"/>
            <w:shd w:val="clear" w:color="auto" w:fill="auto"/>
            <w:noWrap/>
            <w:vAlign w:val="bottom"/>
            <w:hideMark/>
          </w:tcPr>
          <w:p w14:paraId="404F69BD" w14:textId="77777777" w:rsidR="0077124D" w:rsidRPr="003C5A92" w:rsidRDefault="0077124D" w:rsidP="000D4C18">
            <w:pPr>
              <w:spacing w:after="0" w:line="240" w:lineRule="auto"/>
              <w:rPr>
                <w:rFonts w:ascii="Calibri" w:eastAsia="Times New Roman" w:hAnsi="Calibri" w:cs="Calibri"/>
                <w:color w:val="000000"/>
                <w:sz w:val="20"/>
                <w:lang w:val="fr-FR"/>
              </w:rPr>
            </w:pPr>
          </w:p>
        </w:tc>
        <w:tc>
          <w:tcPr>
            <w:tcW w:w="782" w:type="pct"/>
            <w:shd w:val="clear" w:color="auto" w:fill="auto"/>
            <w:noWrap/>
            <w:vAlign w:val="bottom"/>
            <w:hideMark/>
          </w:tcPr>
          <w:p w14:paraId="41984A28" w14:textId="77777777" w:rsidR="0077124D" w:rsidRPr="003C5A92" w:rsidRDefault="0077124D" w:rsidP="000D4C18">
            <w:pPr>
              <w:spacing w:after="0" w:line="240" w:lineRule="auto"/>
              <w:rPr>
                <w:rFonts w:ascii="Calibri" w:eastAsia="Times New Roman" w:hAnsi="Calibri" w:cs="Calibri"/>
                <w:color w:val="000000"/>
                <w:sz w:val="20"/>
                <w:lang w:val="fr-FR"/>
              </w:rPr>
            </w:pPr>
          </w:p>
        </w:tc>
        <w:tc>
          <w:tcPr>
            <w:tcW w:w="790" w:type="pct"/>
            <w:shd w:val="clear" w:color="auto" w:fill="auto"/>
            <w:noWrap/>
            <w:vAlign w:val="bottom"/>
            <w:hideMark/>
          </w:tcPr>
          <w:p w14:paraId="0A61B9D9" w14:textId="77777777" w:rsidR="0077124D" w:rsidRPr="003C5A92" w:rsidRDefault="0077124D" w:rsidP="000D4C18">
            <w:pPr>
              <w:spacing w:after="0" w:line="240" w:lineRule="auto"/>
              <w:rPr>
                <w:rFonts w:ascii="Calibri" w:eastAsia="Times New Roman" w:hAnsi="Calibri" w:cs="Calibri"/>
                <w:color w:val="000000"/>
                <w:sz w:val="20"/>
                <w:lang w:val="fr-FR"/>
              </w:rPr>
            </w:pPr>
          </w:p>
        </w:tc>
        <w:tc>
          <w:tcPr>
            <w:tcW w:w="460" w:type="pct"/>
          </w:tcPr>
          <w:p w14:paraId="62238116" w14:textId="77777777" w:rsidR="0077124D" w:rsidRPr="003C5A92" w:rsidRDefault="0077124D" w:rsidP="000D4C18">
            <w:pPr>
              <w:spacing w:after="0" w:line="240" w:lineRule="auto"/>
              <w:rPr>
                <w:rFonts w:ascii="Calibri" w:eastAsia="Times New Roman" w:hAnsi="Calibri" w:cs="Calibri"/>
                <w:color w:val="000000"/>
                <w:sz w:val="20"/>
                <w:lang w:val="fr-FR"/>
              </w:rPr>
            </w:pPr>
          </w:p>
        </w:tc>
      </w:tr>
    </w:tbl>
    <w:p w14:paraId="5CE6E609" w14:textId="77777777" w:rsidR="00825024" w:rsidRPr="003C5A92" w:rsidRDefault="00825024" w:rsidP="00825024">
      <w:pPr>
        <w:rPr>
          <w:sz w:val="20"/>
          <w:lang w:val="fr-FR"/>
        </w:rPr>
      </w:pPr>
    </w:p>
    <w:p w14:paraId="2113CBAD" w14:textId="77777777" w:rsidR="002F63ED" w:rsidRPr="003C5A92" w:rsidRDefault="002F63ED" w:rsidP="00825024">
      <w:pPr>
        <w:rPr>
          <w:sz w:val="20"/>
          <w:lang w:val="fr-FR"/>
        </w:rPr>
      </w:pPr>
    </w:p>
    <w:p w14:paraId="0F796E9D"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71</w:t>
      </w:r>
      <w:r w:rsidRPr="003C5A92">
        <w:rPr>
          <w:sz w:val="20"/>
          <w:lang w:val="fr-FR"/>
        </w:rPr>
        <w:t xml:space="preserve">. </w:t>
      </w:r>
      <w:r w:rsidR="00DC1B5B" w:rsidRPr="003C5A92">
        <w:rPr>
          <w:sz w:val="20"/>
          <w:lang w:val="fr-FR"/>
        </w:rPr>
        <w:t xml:space="preserve">Informations sur le </w:t>
      </w:r>
      <w:r w:rsidRPr="003C5A92">
        <w:rPr>
          <w:sz w:val="20"/>
          <w:lang w:val="fr-FR"/>
        </w:rPr>
        <w:t>nombre total estimé d'</w:t>
      </w:r>
      <w:r w:rsidR="00973E97" w:rsidRPr="003C5A92">
        <w:rPr>
          <w:sz w:val="20"/>
          <w:lang w:val="fr-FR"/>
        </w:rPr>
        <w:t xml:space="preserve">articles/produits contenant du </w:t>
      </w:r>
      <w:r w:rsidRPr="003C5A92">
        <w:rPr>
          <w:sz w:val="20"/>
          <w:lang w:val="fr-FR"/>
        </w:rPr>
        <w:t xml:space="preserve">NCP </w:t>
      </w:r>
      <w:r w:rsidR="006719D8" w:rsidRPr="003C5A92">
        <w:rPr>
          <w:sz w:val="20"/>
          <w:lang w:val="fr-FR"/>
        </w:rPr>
        <w:t xml:space="preserve">importés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77"/>
        <w:gridCol w:w="1649"/>
        <w:gridCol w:w="1486"/>
        <w:gridCol w:w="2137"/>
        <w:gridCol w:w="2056"/>
        <w:gridCol w:w="1063"/>
      </w:tblGrid>
      <w:tr w:rsidR="00500F2F" w:rsidRPr="003C5A92" w14:paraId="1F9A4475" w14:textId="77777777" w:rsidTr="00500F2F">
        <w:trPr>
          <w:trHeight w:val="1290"/>
        </w:trPr>
        <w:tc>
          <w:tcPr>
            <w:tcW w:w="1156" w:type="dxa"/>
          </w:tcPr>
          <w:p w14:paraId="40952A71" w14:textId="77777777" w:rsidR="00500F2F" w:rsidRPr="003C5A92" w:rsidRDefault="00500F2F" w:rsidP="000D4C18">
            <w:pPr>
              <w:spacing w:after="0" w:line="240" w:lineRule="auto"/>
              <w:rPr>
                <w:rFonts w:ascii="Calibri" w:eastAsia="Times New Roman" w:hAnsi="Calibri" w:cs="Calibri"/>
                <w:b/>
                <w:bCs/>
                <w:color w:val="000000"/>
                <w:sz w:val="18"/>
                <w:szCs w:val="20"/>
                <w:lang w:val="fr-FR"/>
              </w:rPr>
            </w:pPr>
          </w:p>
          <w:p w14:paraId="358A0DBD" w14:textId="77777777" w:rsidR="00500F2F" w:rsidRPr="003C5A92" w:rsidRDefault="00500F2F" w:rsidP="000D4C18">
            <w:pPr>
              <w:spacing w:after="0" w:line="240" w:lineRule="auto"/>
              <w:rPr>
                <w:rFonts w:ascii="Calibri" w:eastAsia="Times New Roman" w:hAnsi="Calibri" w:cs="Calibri"/>
                <w:b/>
                <w:bCs/>
                <w:color w:val="000000"/>
                <w:sz w:val="18"/>
                <w:szCs w:val="20"/>
                <w:lang w:val="fr-FR"/>
              </w:rPr>
            </w:pPr>
          </w:p>
          <w:p w14:paraId="0C3DD997" w14:textId="77777777" w:rsidR="00500F2F" w:rsidRPr="003C5A92" w:rsidRDefault="00500F2F" w:rsidP="000D4C18">
            <w:pPr>
              <w:spacing w:after="0" w:line="240" w:lineRule="auto"/>
              <w:rPr>
                <w:rFonts w:ascii="Calibri" w:eastAsia="Times New Roman" w:hAnsi="Calibri" w:cs="Calibri"/>
                <w:b/>
                <w:bCs/>
                <w:color w:val="000000"/>
                <w:sz w:val="18"/>
                <w:szCs w:val="20"/>
                <w:lang w:val="fr-FR"/>
              </w:rPr>
            </w:pPr>
          </w:p>
          <w:p w14:paraId="3BD125BC" w14:textId="77777777" w:rsidR="00500F2F" w:rsidRPr="003C5A92" w:rsidRDefault="00500F2F" w:rsidP="000D4C18">
            <w:pPr>
              <w:spacing w:after="0" w:line="240" w:lineRule="auto"/>
              <w:rPr>
                <w:rFonts w:ascii="Calibri" w:eastAsia="Times New Roman" w:hAnsi="Calibri" w:cs="Calibri"/>
                <w:b/>
                <w:bCs/>
                <w:color w:val="000000"/>
                <w:sz w:val="18"/>
                <w:szCs w:val="20"/>
                <w:lang w:val="fr-FR"/>
              </w:rPr>
            </w:pPr>
          </w:p>
          <w:p w14:paraId="61A179C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77" w:type="dxa"/>
            <w:shd w:val="clear" w:color="auto" w:fill="auto"/>
            <w:noWrap/>
            <w:vAlign w:val="bottom"/>
            <w:hideMark/>
          </w:tcPr>
          <w:p w14:paraId="0AC8E6D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649" w:type="dxa"/>
            <w:shd w:val="clear" w:color="auto" w:fill="auto"/>
            <w:vAlign w:val="bottom"/>
            <w:hideMark/>
          </w:tcPr>
          <w:p w14:paraId="584D688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PCN</w:t>
            </w:r>
          </w:p>
        </w:tc>
        <w:tc>
          <w:tcPr>
            <w:tcW w:w="1486" w:type="dxa"/>
            <w:shd w:val="clear" w:color="auto" w:fill="auto"/>
            <w:vAlign w:val="bottom"/>
            <w:hideMark/>
          </w:tcPr>
          <w:p w14:paraId="2CAFDE6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2137" w:type="dxa"/>
            <w:shd w:val="clear" w:color="auto" w:fill="auto"/>
            <w:vAlign w:val="bottom"/>
            <w:hideMark/>
          </w:tcPr>
          <w:p w14:paraId="71F3192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d'articles/produits contenant des NPC (tonnes/an)</w:t>
            </w:r>
          </w:p>
        </w:tc>
        <w:tc>
          <w:tcPr>
            <w:tcW w:w="2056" w:type="dxa"/>
            <w:shd w:val="clear" w:color="auto" w:fill="auto"/>
            <w:vAlign w:val="bottom"/>
            <w:hideMark/>
          </w:tcPr>
          <w:p w14:paraId="161A1A2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NPC des articles/produits importés (tonnes/an)</w:t>
            </w:r>
          </w:p>
        </w:tc>
        <w:tc>
          <w:tcPr>
            <w:tcW w:w="222" w:type="dxa"/>
          </w:tcPr>
          <w:p w14:paraId="0269602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500F2F" w:rsidRPr="003C5A92" w14:paraId="1CEE8D72" w14:textId="77777777" w:rsidTr="00500F2F">
        <w:trPr>
          <w:trHeight w:val="300"/>
        </w:trPr>
        <w:tc>
          <w:tcPr>
            <w:tcW w:w="1156" w:type="dxa"/>
          </w:tcPr>
          <w:p w14:paraId="7C410E4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6CCA49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3D3DC2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1B171B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F64B0D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77" w:type="dxa"/>
            <w:shd w:val="clear" w:color="auto" w:fill="auto"/>
            <w:noWrap/>
            <w:vAlign w:val="bottom"/>
            <w:hideMark/>
          </w:tcPr>
          <w:p w14:paraId="24E0A111" w14:textId="77777777" w:rsidR="00500F2F" w:rsidRPr="003C5A92" w:rsidRDefault="00500F2F" w:rsidP="000D4C18">
            <w:pPr>
              <w:spacing w:after="0" w:line="240" w:lineRule="auto"/>
              <w:rPr>
                <w:rFonts w:ascii="Calibri" w:eastAsia="Times New Roman" w:hAnsi="Calibri" w:cs="Calibri"/>
                <w:color w:val="000000"/>
                <w:sz w:val="18"/>
                <w:szCs w:val="20"/>
                <w:lang w:val="fr-FR"/>
              </w:rPr>
            </w:pPr>
          </w:p>
        </w:tc>
        <w:tc>
          <w:tcPr>
            <w:tcW w:w="1649" w:type="dxa"/>
            <w:shd w:val="clear" w:color="auto" w:fill="auto"/>
            <w:noWrap/>
            <w:vAlign w:val="bottom"/>
            <w:hideMark/>
          </w:tcPr>
          <w:p w14:paraId="588FD0CE" w14:textId="77777777" w:rsidR="00500F2F" w:rsidRPr="003C5A92" w:rsidRDefault="00500F2F" w:rsidP="000D4C18">
            <w:pPr>
              <w:spacing w:after="0" w:line="240" w:lineRule="auto"/>
              <w:rPr>
                <w:rFonts w:ascii="Calibri" w:eastAsia="Times New Roman" w:hAnsi="Calibri" w:cs="Calibri"/>
                <w:color w:val="000000"/>
                <w:sz w:val="20"/>
                <w:lang w:val="fr-FR"/>
              </w:rPr>
            </w:pPr>
          </w:p>
        </w:tc>
        <w:tc>
          <w:tcPr>
            <w:tcW w:w="1486" w:type="dxa"/>
            <w:shd w:val="clear" w:color="auto" w:fill="auto"/>
            <w:noWrap/>
            <w:vAlign w:val="bottom"/>
            <w:hideMark/>
          </w:tcPr>
          <w:p w14:paraId="204A618E" w14:textId="77777777" w:rsidR="00500F2F" w:rsidRPr="003C5A92" w:rsidRDefault="00500F2F" w:rsidP="000D4C18">
            <w:pPr>
              <w:spacing w:after="0" w:line="240" w:lineRule="auto"/>
              <w:rPr>
                <w:rFonts w:ascii="Calibri" w:eastAsia="Times New Roman" w:hAnsi="Calibri" w:cs="Calibri"/>
                <w:color w:val="000000"/>
                <w:sz w:val="20"/>
                <w:lang w:val="fr-FR"/>
              </w:rPr>
            </w:pPr>
          </w:p>
        </w:tc>
        <w:tc>
          <w:tcPr>
            <w:tcW w:w="2137" w:type="dxa"/>
            <w:shd w:val="clear" w:color="auto" w:fill="auto"/>
            <w:noWrap/>
            <w:vAlign w:val="bottom"/>
            <w:hideMark/>
          </w:tcPr>
          <w:p w14:paraId="608D3B95" w14:textId="77777777" w:rsidR="00500F2F" w:rsidRPr="003C5A92" w:rsidRDefault="00500F2F" w:rsidP="000D4C18">
            <w:pPr>
              <w:spacing w:after="0" w:line="240" w:lineRule="auto"/>
              <w:rPr>
                <w:rFonts w:ascii="Calibri" w:eastAsia="Times New Roman" w:hAnsi="Calibri" w:cs="Calibri"/>
                <w:color w:val="000000"/>
                <w:sz w:val="20"/>
                <w:lang w:val="fr-FR"/>
              </w:rPr>
            </w:pPr>
          </w:p>
        </w:tc>
        <w:tc>
          <w:tcPr>
            <w:tcW w:w="2056" w:type="dxa"/>
            <w:shd w:val="clear" w:color="auto" w:fill="auto"/>
            <w:noWrap/>
            <w:vAlign w:val="bottom"/>
            <w:hideMark/>
          </w:tcPr>
          <w:p w14:paraId="2533A968" w14:textId="77777777" w:rsidR="00500F2F" w:rsidRPr="003C5A92" w:rsidRDefault="00500F2F" w:rsidP="000D4C18">
            <w:pPr>
              <w:spacing w:after="0" w:line="240" w:lineRule="auto"/>
              <w:rPr>
                <w:rFonts w:ascii="Calibri" w:eastAsia="Times New Roman" w:hAnsi="Calibri" w:cs="Calibri"/>
                <w:color w:val="000000"/>
                <w:sz w:val="20"/>
                <w:lang w:val="fr-FR"/>
              </w:rPr>
            </w:pPr>
          </w:p>
        </w:tc>
        <w:tc>
          <w:tcPr>
            <w:tcW w:w="222" w:type="dxa"/>
          </w:tcPr>
          <w:p w14:paraId="49F6D24C" w14:textId="77777777" w:rsidR="00500F2F" w:rsidRPr="003C5A92" w:rsidRDefault="00500F2F" w:rsidP="000D4C18">
            <w:pPr>
              <w:spacing w:after="0" w:line="240" w:lineRule="auto"/>
              <w:rPr>
                <w:rFonts w:ascii="Calibri" w:eastAsia="Times New Roman" w:hAnsi="Calibri" w:cs="Calibri"/>
                <w:color w:val="000000"/>
                <w:sz w:val="20"/>
                <w:lang w:val="fr-FR"/>
              </w:rPr>
            </w:pPr>
          </w:p>
        </w:tc>
      </w:tr>
    </w:tbl>
    <w:p w14:paraId="06B50E1B" w14:textId="77777777" w:rsidR="00825024" w:rsidRPr="003C5A92" w:rsidRDefault="00825024" w:rsidP="004A43F2">
      <w:pPr>
        <w:rPr>
          <w:sz w:val="20"/>
          <w:lang w:val="fr-FR"/>
        </w:rPr>
      </w:pPr>
    </w:p>
    <w:p w14:paraId="6AEAE46B"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72</w:t>
      </w:r>
      <w:r w:rsidRPr="003C5A92">
        <w:rPr>
          <w:sz w:val="20"/>
          <w:lang w:val="fr-FR"/>
        </w:rPr>
        <w:t xml:space="preserve">. </w:t>
      </w:r>
      <w:r w:rsidR="00DC1B5B" w:rsidRPr="003C5A92">
        <w:rPr>
          <w:sz w:val="20"/>
          <w:lang w:val="fr-FR"/>
        </w:rPr>
        <w:t>Informations sur les</w:t>
      </w:r>
      <w:r w:rsidRPr="003C5A92">
        <w:rPr>
          <w:sz w:val="20"/>
          <w:lang w:val="fr-FR"/>
        </w:rPr>
        <w:t xml:space="preserve"> NCP contenant des déchets importés en vue d'une </w:t>
      </w:r>
      <w:r w:rsidR="006719D8"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208"/>
        <w:gridCol w:w="1868"/>
        <w:gridCol w:w="1978"/>
        <w:gridCol w:w="1977"/>
      </w:tblGrid>
      <w:tr w:rsidR="00DC1B5B" w:rsidRPr="003C5A92" w14:paraId="26E3A5F0" w14:textId="77777777" w:rsidTr="00DC1B5B">
        <w:trPr>
          <w:trHeight w:val="525"/>
        </w:trPr>
        <w:tc>
          <w:tcPr>
            <w:tcW w:w="1240" w:type="pct"/>
          </w:tcPr>
          <w:p w14:paraId="5049C911" w14:textId="77777777" w:rsidR="00DC1B5B" w:rsidRPr="003C5A92" w:rsidRDefault="00DC1B5B" w:rsidP="00CA7D86">
            <w:pPr>
              <w:spacing w:after="0" w:line="240" w:lineRule="auto"/>
              <w:rPr>
                <w:rFonts w:ascii="Calibri" w:eastAsia="Times New Roman" w:hAnsi="Calibri" w:cs="Calibri"/>
                <w:b/>
                <w:bCs/>
                <w:color w:val="000000"/>
                <w:sz w:val="18"/>
                <w:szCs w:val="20"/>
                <w:lang w:val="fr-FR"/>
              </w:rPr>
            </w:pPr>
          </w:p>
          <w:p w14:paraId="39B3761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646" w:type="pct"/>
            <w:shd w:val="clear" w:color="auto" w:fill="auto"/>
            <w:noWrap/>
            <w:vAlign w:val="bottom"/>
            <w:hideMark/>
          </w:tcPr>
          <w:p w14:paraId="34C6B6F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999" w:type="pct"/>
            <w:shd w:val="clear" w:color="auto" w:fill="auto"/>
            <w:vAlign w:val="bottom"/>
            <w:hideMark/>
          </w:tcPr>
          <w:p w14:paraId="4666BED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058" w:type="pct"/>
            <w:shd w:val="clear" w:color="auto" w:fill="auto"/>
            <w:vAlign w:val="bottom"/>
            <w:hideMark/>
          </w:tcPr>
          <w:p w14:paraId="6EB3D0A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(tonnes/an)</w:t>
            </w:r>
          </w:p>
        </w:tc>
        <w:tc>
          <w:tcPr>
            <w:tcW w:w="1058" w:type="pct"/>
          </w:tcPr>
          <w:p w14:paraId="0359CB9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DC1B5B" w:rsidRPr="003C5A92" w14:paraId="7B294ABB" w14:textId="77777777" w:rsidTr="00DC1B5B">
        <w:trPr>
          <w:trHeight w:val="610"/>
        </w:trPr>
        <w:tc>
          <w:tcPr>
            <w:tcW w:w="1240" w:type="pct"/>
          </w:tcPr>
          <w:p w14:paraId="0661B25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D04933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3919C3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423035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E44B34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646" w:type="pct"/>
            <w:shd w:val="clear" w:color="auto" w:fill="auto"/>
            <w:noWrap/>
            <w:vAlign w:val="bottom"/>
            <w:hideMark/>
          </w:tcPr>
          <w:p w14:paraId="1C9F1A0B" w14:textId="77777777" w:rsidR="00DC1B5B" w:rsidRPr="003C5A92" w:rsidRDefault="00DC1B5B"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999" w:type="pct"/>
            <w:shd w:val="clear" w:color="auto" w:fill="auto"/>
            <w:noWrap/>
            <w:vAlign w:val="bottom"/>
            <w:hideMark/>
          </w:tcPr>
          <w:p w14:paraId="1EB6CAA6" w14:textId="77777777" w:rsidR="00DC1B5B" w:rsidRPr="003C5A92" w:rsidRDefault="00DC1B5B"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58" w:type="pct"/>
            <w:shd w:val="clear" w:color="auto" w:fill="auto"/>
            <w:noWrap/>
            <w:vAlign w:val="bottom"/>
            <w:hideMark/>
          </w:tcPr>
          <w:p w14:paraId="6589140D" w14:textId="77777777" w:rsidR="00DC1B5B" w:rsidRPr="003C5A92" w:rsidRDefault="00DC1B5B"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58" w:type="pct"/>
          </w:tcPr>
          <w:p w14:paraId="56D31714" w14:textId="77777777" w:rsidR="00DC1B5B" w:rsidRPr="003C5A92" w:rsidRDefault="00DC1B5B" w:rsidP="00CA7D86">
            <w:pPr>
              <w:spacing w:after="0" w:line="240" w:lineRule="auto"/>
              <w:rPr>
                <w:rFonts w:ascii="Calibri" w:eastAsia="Times New Roman" w:hAnsi="Calibri" w:cs="Calibri"/>
                <w:color w:val="000000"/>
                <w:sz w:val="20"/>
                <w:lang w:val="fr-FR"/>
              </w:rPr>
            </w:pPr>
          </w:p>
        </w:tc>
      </w:tr>
    </w:tbl>
    <w:p w14:paraId="7A24DA6C" w14:textId="77777777" w:rsidR="00623ACD" w:rsidRPr="003C5A92" w:rsidRDefault="00623ACD" w:rsidP="004A43F2">
      <w:pPr>
        <w:rPr>
          <w:sz w:val="20"/>
          <w:lang w:val="fr-FR"/>
        </w:rPr>
      </w:pPr>
    </w:p>
    <w:p w14:paraId="72DC500D" w14:textId="77777777" w:rsidR="005A181C" w:rsidRPr="003C5A92" w:rsidRDefault="00144174">
      <w:pPr>
        <w:pStyle w:val="Heading4"/>
        <w:rPr>
          <w:rFonts w:eastAsia="Times New Roman"/>
          <w:sz w:val="20"/>
          <w:lang w:val="fr-FR"/>
        </w:rPr>
      </w:pPr>
      <w:r w:rsidRPr="003C5A92">
        <w:rPr>
          <w:rFonts w:eastAsia="Times New Roman"/>
          <w:sz w:val="20"/>
          <w:lang w:val="fr-FR"/>
        </w:rPr>
        <w:t>2.3.5.3 Exportation</w:t>
      </w:r>
    </w:p>
    <w:p w14:paraId="08F7F571" w14:textId="77777777" w:rsidR="005A181C" w:rsidRPr="003C5A92" w:rsidRDefault="003C5A92">
      <w:pPr>
        <w:rPr>
          <w:b/>
          <w:color w:val="FF0000"/>
          <w:sz w:val="20"/>
          <w:lang w:val="fr-FR"/>
        </w:rPr>
      </w:pPr>
      <w:r w:rsidRPr="003C5A92">
        <w:rPr>
          <w:b/>
          <w:color w:val="FF0000"/>
          <w:sz w:val="20"/>
          <w:lang w:val="fr-FR"/>
        </w:rPr>
        <w:t>[Narration]</w:t>
      </w:r>
    </w:p>
    <w:p w14:paraId="2B8FA720"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73</w:t>
      </w:r>
      <w:r w:rsidRPr="003C5A92">
        <w:rPr>
          <w:sz w:val="20"/>
          <w:lang w:val="fr-FR"/>
        </w:rPr>
        <w:t xml:space="preserve">. </w:t>
      </w:r>
      <w:r w:rsidR="00843141" w:rsidRPr="003C5A92">
        <w:rPr>
          <w:sz w:val="20"/>
          <w:lang w:val="fr-FR"/>
        </w:rPr>
        <w:t>Informations sur les</w:t>
      </w:r>
      <w:r w:rsidRPr="003C5A92">
        <w:rPr>
          <w:sz w:val="20"/>
          <w:lang w:val="fr-FR"/>
        </w:rPr>
        <w:t xml:space="preserve"> exportations de PCN</w:t>
      </w:r>
      <w:r w:rsidR="00253FEE" w:rsidRPr="003C5A92">
        <w:rPr>
          <w:sz w:val="20"/>
          <w:lang w:val="fr-FR"/>
        </w:rPr>
        <w:t xml:space="preserve">, conformément au paragraphe </w:t>
      </w:r>
      <w:r w:rsidR="00556CA5" w:rsidRPr="003C5A92">
        <w:rPr>
          <w:sz w:val="20"/>
          <w:lang w:val="fr-FR"/>
        </w:rPr>
        <w:t xml:space="preserve">2 </w:t>
      </w:r>
      <w:r w:rsidR="00253FEE" w:rsidRPr="003C5A92">
        <w:rPr>
          <w:sz w:val="20"/>
          <w:lang w:val="fr-FR"/>
        </w:rPr>
        <w:t>(</w:t>
      </w:r>
      <w:r w:rsidR="00FC7416" w:rsidRPr="003C5A92">
        <w:rPr>
          <w:sz w:val="20"/>
          <w:lang w:val="fr-FR"/>
        </w:rPr>
        <w:t>b</w:t>
      </w:r>
      <w:r w:rsidR="00253FEE" w:rsidRPr="003C5A92">
        <w:rPr>
          <w:sz w:val="20"/>
          <w:lang w:val="fr-FR"/>
        </w:rPr>
        <w:t xml:space="preserve">) </w:t>
      </w:r>
      <w:r w:rsidR="00556CA5" w:rsidRPr="003C5A92">
        <w:rPr>
          <w:sz w:val="20"/>
          <w:lang w:val="fr-FR"/>
        </w:rPr>
        <w:t xml:space="preserve">(i) et </w:t>
      </w:r>
      <w:r w:rsidR="00253FEE" w:rsidRPr="003C5A92">
        <w:rPr>
          <w:sz w:val="20"/>
          <w:lang w:val="fr-FR"/>
        </w:rPr>
        <w:t xml:space="preserve">(ii) 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80"/>
        <w:gridCol w:w="2107"/>
        <w:gridCol w:w="1697"/>
        <w:gridCol w:w="1854"/>
        <w:gridCol w:w="1562"/>
        <w:gridCol w:w="1063"/>
      </w:tblGrid>
      <w:tr w:rsidR="00135E8F" w:rsidRPr="003C5A92" w14:paraId="309CAC6A" w14:textId="77777777" w:rsidTr="00135E8F">
        <w:trPr>
          <w:trHeight w:val="525"/>
        </w:trPr>
        <w:tc>
          <w:tcPr>
            <w:tcW w:w="1161" w:type="dxa"/>
          </w:tcPr>
          <w:p w14:paraId="410B3D82" w14:textId="77777777" w:rsidR="00135E8F" w:rsidRPr="003C5A92" w:rsidRDefault="00135E8F" w:rsidP="000D4C18">
            <w:pPr>
              <w:spacing w:after="0" w:line="240" w:lineRule="auto"/>
              <w:rPr>
                <w:rFonts w:ascii="Calibri" w:eastAsia="Times New Roman" w:hAnsi="Calibri" w:cs="Calibri"/>
                <w:b/>
                <w:bCs/>
                <w:color w:val="000000"/>
                <w:sz w:val="18"/>
                <w:szCs w:val="20"/>
                <w:lang w:val="fr-FR"/>
              </w:rPr>
            </w:pPr>
          </w:p>
          <w:p w14:paraId="6743779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80" w:type="dxa"/>
            <w:shd w:val="clear" w:color="auto" w:fill="auto"/>
            <w:noWrap/>
            <w:vAlign w:val="bottom"/>
            <w:hideMark/>
          </w:tcPr>
          <w:p w14:paraId="2250EEF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107" w:type="dxa"/>
            <w:shd w:val="clear" w:color="auto" w:fill="auto"/>
            <w:noWrap/>
            <w:vAlign w:val="bottom"/>
            <w:hideMark/>
          </w:tcPr>
          <w:p w14:paraId="15EC82A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697" w:type="dxa"/>
            <w:shd w:val="clear" w:color="auto" w:fill="auto"/>
            <w:noWrap/>
            <w:vAlign w:val="bottom"/>
            <w:hideMark/>
          </w:tcPr>
          <w:p w14:paraId="2D5C087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854" w:type="dxa"/>
            <w:shd w:val="clear" w:color="auto" w:fill="auto"/>
            <w:vAlign w:val="bottom"/>
            <w:hideMark/>
          </w:tcPr>
          <w:p w14:paraId="3EBEB7D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562" w:type="dxa"/>
            <w:shd w:val="clear" w:color="auto" w:fill="auto"/>
            <w:vAlign w:val="bottom"/>
            <w:hideMark/>
          </w:tcPr>
          <w:p w14:paraId="359FACC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(kg/an)</w:t>
            </w:r>
          </w:p>
        </w:tc>
        <w:tc>
          <w:tcPr>
            <w:tcW w:w="222" w:type="dxa"/>
          </w:tcPr>
          <w:p w14:paraId="49B49A9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35E8F" w:rsidRPr="003C5A92" w14:paraId="2AD85068" w14:textId="77777777" w:rsidTr="00135E8F">
        <w:trPr>
          <w:trHeight w:val="300"/>
        </w:trPr>
        <w:tc>
          <w:tcPr>
            <w:tcW w:w="1161" w:type="dxa"/>
          </w:tcPr>
          <w:p w14:paraId="058F328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1914A1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DD43C4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2196D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48B7F9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80" w:type="dxa"/>
            <w:shd w:val="clear" w:color="auto" w:fill="auto"/>
            <w:noWrap/>
            <w:vAlign w:val="bottom"/>
            <w:hideMark/>
          </w:tcPr>
          <w:p w14:paraId="06AA18C7" w14:textId="77777777" w:rsidR="00135E8F" w:rsidRPr="003C5A92" w:rsidRDefault="00135E8F" w:rsidP="000D4C18">
            <w:pPr>
              <w:spacing w:after="0" w:line="240" w:lineRule="auto"/>
              <w:rPr>
                <w:rFonts w:ascii="Calibri" w:eastAsia="Times New Roman" w:hAnsi="Calibri" w:cs="Calibri"/>
                <w:color w:val="000000"/>
                <w:sz w:val="18"/>
                <w:szCs w:val="20"/>
                <w:lang w:val="fr-FR"/>
              </w:rPr>
            </w:pPr>
          </w:p>
        </w:tc>
        <w:tc>
          <w:tcPr>
            <w:tcW w:w="2107" w:type="dxa"/>
            <w:shd w:val="clear" w:color="auto" w:fill="auto"/>
            <w:noWrap/>
            <w:vAlign w:val="bottom"/>
            <w:hideMark/>
          </w:tcPr>
          <w:p w14:paraId="46852CC3" w14:textId="77777777" w:rsidR="00135E8F" w:rsidRPr="003C5A92" w:rsidRDefault="00135E8F" w:rsidP="000D4C18">
            <w:pPr>
              <w:spacing w:after="0" w:line="240" w:lineRule="auto"/>
              <w:rPr>
                <w:rFonts w:ascii="Calibri" w:eastAsia="Times New Roman" w:hAnsi="Calibri" w:cs="Calibri"/>
                <w:color w:val="000000"/>
                <w:sz w:val="20"/>
                <w:lang w:val="fr-FR"/>
              </w:rPr>
            </w:pPr>
          </w:p>
        </w:tc>
        <w:tc>
          <w:tcPr>
            <w:tcW w:w="1697" w:type="dxa"/>
            <w:shd w:val="clear" w:color="auto" w:fill="auto"/>
            <w:noWrap/>
            <w:vAlign w:val="bottom"/>
            <w:hideMark/>
          </w:tcPr>
          <w:p w14:paraId="7E12FD97" w14:textId="77777777" w:rsidR="00135E8F" w:rsidRPr="003C5A92" w:rsidRDefault="00135E8F" w:rsidP="000D4C18">
            <w:pPr>
              <w:spacing w:after="0" w:line="240" w:lineRule="auto"/>
              <w:rPr>
                <w:rFonts w:ascii="Calibri" w:eastAsia="Times New Roman" w:hAnsi="Calibri" w:cs="Calibri"/>
                <w:color w:val="000000"/>
                <w:sz w:val="20"/>
                <w:lang w:val="fr-FR"/>
              </w:rPr>
            </w:pPr>
          </w:p>
        </w:tc>
        <w:tc>
          <w:tcPr>
            <w:tcW w:w="1854" w:type="dxa"/>
            <w:shd w:val="clear" w:color="auto" w:fill="auto"/>
            <w:noWrap/>
            <w:vAlign w:val="bottom"/>
            <w:hideMark/>
          </w:tcPr>
          <w:p w14:paraId="3997985F" w14:textId="77777777" w:rsidR="00135E8F" w:rsidRPr="003C5A92" w:rsidRDefault="00135E8F" w:rsidP="000D4C18">
            <w:pPr>
              <w:spacing w:after="0" w:line="240" w:lineRule="auto"/>
              <w:rPr>
                <w:rFonts w:ascii="Calibri" w:eastAsia="Times New Roman" w:hAnsi="Calibri" w:cs="Calibri"/>
                <w:color w:val="000000"/>
                <w:sz w:val="20"/>
                <w:lang w:val="fr-FR"/>
              </w:rPr>
            </w:pPr>
          </w:p>
        </w:tc>
        <w:tc>
          <w:tcPr>
            <w:tcW w:w="1562" w:type="dxa"/>
            <w:shd w:val="clear" w:color="auto" w:fill="auto"/>
            <w:noWrap/>
            <w:vAlign w:val="bottom"/>
            <w:hideMark/>
          </w:tcPr>
          <w:p w14:paraId="07BD3A93" w14:textId="77777777" w:rsidR="00135E8F" w:rsidRPr="003C5A92" w:rsidRDefault="00135E8F" w:rsidP="000D4C18">
            <w:pPr>
              <w:spacing w:after="0" w:line="240" w:lineRule="auto"/>
              <w:rPr>
                <w:rFonts w:ascii="Calibri" w:eastAsia="Times New Roman" w:hAnsi="Calibri" w:cs="Calibri"/>
                <w:color w:val="000000"/>
                <w:sz w:val="20"/>
                <w:lang w:val="fr-FR"/>
              </w:rPr>
            </w:pPr>
          </w:p>
        </w:tc>
        <w:tc>
          <w:tcPr>
            <w:tcW w:w="222" w:type="dxa"/>
          </w:tcPr>
          <w:p w14:paraId="017CC683" w14:textId="77777777" w:rsidR="00135E8F" w:rsidRPr="003C5A92" w:rsidRDefault="00135E8F" w:rsidP="000D4C18">
            <w:pPr>
              <w:spacing w:after="0" w:line="240" w:lineRule="auto"/>
              <w:rPr>
                <w:rFonts w:ascii="Calibri" w:eastAsia="Times New Roman" w:hAnsi="Calibri" w:cs="Calibri"/>
                <w:color w:val="000000"/>
                <w:sz w:val="20"/>
                <w:lang w:val="fr-FR"/>
              </w:rPr>
            </w:pPr>
          </w:p>
        </w:tc>
      </w:tr>
    </w:tbl>
    <w:p w14:paraId="47915DD4" w14:textId="77777777" w:rsidR="00B213AA" w:rsidRPr="003C5A92" w:rsidRDefault="00B213AA" w:rsidP="00B213AA">
      <w:pPr>
        <w:rPr>
          <w:sz w:val="20"/>
          <w:lang w:val="fr-FR"/>
        </w:rPr>
      </w:pPr>
    </w:p>
    <w:p w14:paraId="2EC96E43"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74</w:t>
      </w:r>
      <w:r w:rsidRPr="003C5A92">
        <w:rPr>
          <w:sz w:val="20"/>
          <w:lang w:val="fr-FR"/>
        </w:rPr>
        <w:t xml:space="preserve">. </w:t>
      </w:r>
      <w:r w:rsidR="00E75C64" w:rsidRPr="003C5A92">
        <w:rPr>
          <w:sz w:val="20"/>
          <w:lang w:val="fr-FR"/>
        </w:rPr>
        <w:t xml:space="preserve">Informations sur le </w:t>
      </w:r>
      <w:r w:rsidRPr="003C5A92">
        <w:rPr>
          <w:sz w:val="20"/>
          <w:lang w:val="fr-FR"/>
        </w:rPr>
        <w:t xml:space="preserve">nombre total estimé d'articles/produits contenant du NCP exportés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19"/>
        <w:gridCol w:w="2126"/>
        <w:gridCol w:w="1885"/>
        <w:gridCol w:w="1603"/>
        <w:gridCol w:w="1629"/>
        <w:gridCol w:w="1063"/>
      </w:tblGrid>
      <w:tr w:rsidR="00E75C64" w:rsidRPr="003C5A92" w14:paraId="46EC4F33" w14:textId="77777777" w:rsidTr="00E75C64">
        <w:trPr>
          <w:trHeight w:val="1545"/>
        </w:trPr>
        <w:tc>
          <w:tcPr>
            <w:tcW w:w="1158" w:type="dxa"/>
          </w:tcPr>
          <w:p w14:paraId="0097D337" w14:textId="77777777" w:rsidR="00E75C64" w:rsidRPr="003C5A92" w:rsidRDefault="00E75C64" w:rsidP="000D4C18">
            <w:pPr>
              <w:spacing w:after="0" w:line="240" w:lineRule="auto"/>
              <w:rPr>
                <w:rFonts w:ascii="Calibri" w:eastAsia="Times New Roman" w:hAnsi="Calibri" w:cs="Calibri"/>
                <w:b/>
                <w:bCs/>
                <w:color w:val="000000"/>
                <w:sz w:val="18"/>
                <w:szCs w:val="20"/>
                <w:lang w:val="fr-FR"/>
              </w:rPr>
            </w:pPr>
          </w:p>
          <w:p w14:paraId="5B8E9469" w14:textId="77777777" w:rsidR="00E75C64" w:rsidRPr="003C5A92" w:rsidRDefault="00E75C64" w:rsidP="000D4C18">
            <w:pPr>
              <w:spacing w:after="0" w:line="240" w:lineRule="auto"/>
              <w:rPr>
                <w:rFonts w:ascii="Calibri" w:eastAsia="Times New Roman" w:hAnsi="Calibri" w:cs="Calibri"/>
                <w:b/>
                <w:bCs/>
                <w:color w:val="000000"/>
                <w:sz w:val="18"/>
                <w:szCs w:val="20"/>
                <w:lang w:val="fr-FR"/>
              </w:rPr>
            </w:pPr>
          </w:p>
          <w:p w14:paraId="07E0592A" w14:textId="77777777" w:rsidR="00E75C64" w:rsidRPr="003C5A92" w:rsidRDefault="00E75C64" w:rsidP="000D4C18">
            <w:pPr>
              <w:spacing w:after="0" w:line="240" w:lineRule="auto"/>
              <w:rPr>
                <w:rFonts w:ascii="Calibri" w:eastAsia="Times New Roman" w:hAnsi="Calibri" w:cs="Calibri"/>
                <w:b/>
                <w:bCs/>
                <w:color w:val="000000"/>
                <w:sz w:val="18"/>
                <w:szCs w:val="20"/>
                <w:lang w:val="fr-FR"/>
              </w:rPr>
            </w:pPr>
          </w:p>
          <w:p w14:paraId="44C9571B" w14:textId="77777777" w:rsidR="00E75C64" w:rsidRPr="003C5A92" w:rsidRDefault="00E75C64" w:rsidP="000D4C18">
            <w:pPr>
              <w:spacing w:after="0" w:line="240" w:lineRule="auto"/>
              <w:rPr>
                <w:rFonts w:ascii="Calibri" w:eastAsia="Times New Roman" w:hAnsi="Calibri" w:cs="Calibri"/>
                <w:b/>
                <w:bCs/>
                <w:color w:val="000000"/>
                <w:sz w:val="18"/>
                <w:szCs w:val="20"/>
                <w:lang w:val="fr-FR"/>
              </w:rPr>
            </w:pPr>
          </w:p>
          <w:p w14:paraId="7B1F7F25" w14:textId="77777777" w:rsidR="00E75C64" w:rsidRPr="003C5A92" w:rsidRDefault="00E75C64" w:rsidP="000D4C18">
            <w:pPr>
              <w:spacing w:after="0" w:line="240" w:lineRule="auto"/>
              <w:rPr>
                <w:rFonts w:ascii="Calibri" w:eastAsia="Times New Roman" w:hAnsi="Calibri" w:cs="Calibri"/>
                <w:b/>
                <w:bCs/>
                <w:color w:val="000000"/>
                <w:sz w:val="18"/>
                <w:szCs w:val="20"/>
                <w:lang w:val="fr-FR"/>
              </w:rPr>
            </w:pPr>
          </w:p>
          <w:p w14:paraId="025DB49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919" w:type="dxa"/>
            <w:shd w:val="clear" w:color="auto" w:fill="auto"/>
            <w:noWrap/>
            <w:vAlign w:val="bottom"/>
            <w:hideMark/>
          </w:tcPr>
          <w:p w14:paraId="5FE4D78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126" w:type="dxa"/>
            <w:shd w:val="clear" w:color="auto" w:fill="auto"/>
            <w:vAlign w:val="bottom"/>
            <w:hideMark/>
          </w:tcPr>
          <w:p w14:paraId="692DEA8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PCN</w:t>
            </w:r>
          </w:p>
        </w:tc>
        <w:tc>
          <w:tcPr>
            <w:tcW w:w="1885" w:type="dxa"/>
            <w:shd w:val="clear" w:color="auto" w:fill="auto"/>
            <w:vAlign w:val="bottom"/>
            <w:hideMark/>
          </w:tcPr>
          <w:p w14:paraId="218B37A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544" w:type="dxa"/>
            <w:shd w:val="clear" w:color="auto" w:fill="auto"/>
            <w:vAlign w:val="bottom"/>
            <w:hideMark/>
          </w:tcPr>
          <w:p w14:paraId="74E1D54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d'articles/produits contenant des NPC (tonnes/an)</w:t>
            </w:r>
          </w:p>
        </w:tc>
        <w:tc>
          <w:tcPr>
            <w:tcW w:w="1629" w:type="dxa"/>
            <w:shd w:val="clear" w:color="auto" w:fill="auto"/>
            <w:vAlign w:val="bottom"/>
            <w:hideMark/>
          </w:tcPr>
          <w:p w14:paraId="16BF208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NPC des articles/produits exportés (tonnes/an)</w:t>
            </w:r>
          </w:p>
        </w:tc>
        <w:tc>
          <w:tcPr>
            <w:tcW w:w="222" w:type="dxa"/>
          </w:tcPr>
          <w:p w14:paraId="3D5026C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75C64" w:rsidRPr="003C5A92" w14:paraId="64C1EA6B" w14:textId="77777777" w:rsidTr="00E75C64">
        <w:trPr>
          <w:trHeight w:val="300"/>
        </w:trPr>
        <w:tc>
          <w:tcPr>
            <w:tcW w:w="1158" w:type="dxa"/>
          </w:tcPr>
          <w:p w14:paraId="72A7262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16E883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86CAA1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BC5A40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8323D1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919" w:type="dxa"/>
            <w:shd w:val="clear" w:color="auto" w:fill="auto"/>
            <w:noWrap/>
            <w:vAlign w:val="bottom"/>
            <w:hideMark/>
          </w:tcPr>
          <w:p w14:paraId="4A5E7D10" w14:textId="77777777" w:rsidR="00E75C64" w:rsidRPr="003C5A92" w:rsidRDefault="00E75C64" w:rsidP="000D4C18">
            <w:pPr>
              <w:spacing w:after="0" w:line="240" w:lineRule="auto"/>
              <w:rPr>
                <w:rFonts w:ascii="Calibri" w:eastAsia="Times New Roman" w:hAnsi="Calibri" w:cs="Calibri"/>
                <w:color w:val="000000"/>
                <w:sz w:val="18"/>
                <w:szCs w:val="20"/>
                <w:lang w:val="fr-FR"/>
              </w:rPr>
            </w:pPr>
          </w:p>
        </w:tc>
        <w:tc>
          <w:tcPr>
            <w:tcW w:w="2126" w:type="dxa"/>
            <w:shd w:val="clear" w:color="auto" w:fill="auto"/>
            <w:noWrap/>
            <w:vAlign w:val="bottom"/>
            <w:hideMark/>
          </w:tcPr>
          <w:p w14:paraId="25F0A342" w14:textId="77777777" w:rsidR="00E75C64" w:rsidRPr="003C5A92" w:rsidRDefault="00E75C64" w:rsidP="000D4C18">
            <w:pPr>
              <w:spacing w:after="0" w:line="240" w:lineRule="auto"/>
              <w:rPr>
                <w:rFonts w:ascii="Calibri" w:eastAsia="Times New Roman" w:hAnsi="Calibri" w:cs="Calibri"/>
                <w:color w:val="000000"/>
                <w:sz w:val="20"/>
                <w:lang w:val="fr-FR"/>
              </w:rPr>
            </w:pPr>
          </w:p>
        </w:tc>
        <w:tc>
          <w:tcPr>
            <w:tcW w:w="1885" w:type="dxa"/>
            <w:shd w:val="clear" w:color="auto" w:fill="auto"/>
            <w:noWrap/>
            <w:vAlign w:val="bottom"/>
            <w:hideMark/>
          </w:tcPr>
          <w:p w14:paraId="1BB3E9A7" w14:textId="77777777" w:rsidR="00E75C64" w:rsidRPr="003C5A92" w:rsidRDefault="00E75C64" w:rsidP="000D4C18">
            <w:pPr>
              <w:spacing w:after="0" w:line="240" w:lineRule="auto"/>
              <w:rPr>
                <w:rFonts w:ascii="Calibri" w:eastAsia="Times New Roman" w:hAnsi="Calibri" w:cs="Calibri"/>
                <w:color w:val="000000"/>
                <w:sz w:val="20"/>
                <w:lang w:val="fr-FR"/>
              </w:rPr>
            </w:pPr>
          </w:p>
        </w:tc>
        <w:tc>
          <w:tcPr>
            <w:tcW w:w="1544" w:type="dxa"/>
            <w:shd w:val="clear" w:color="auto" w:fill="auto"/>
            <w:noWrap/>
            <w:vAlign w:val="bottom"/>
            <w:hideMark/>
          </w:tcPr>
          <w:p w14:paraId="60177ADE" w14:textId="77777777" w:rsidR="00E75C64" w:rsidRPr="003C5A92" w:rsidRDefault="00E75C64" w:rsidP="000D4C18">
            <w:pPr>
              <w:spacing w:after="0" w:line="240" w:lineRule="auto"/>
              <w:rPr>
                <w:rFonts w:ascii="Calibri" w:eastAsia="Times New Roman" w:hAnsi="Calibri" w:cs="Calibri"/>
                <w:color w:val="000000"/>
                <w:sz w:val="20"/>
                <w:lang w:val="fr-FR"/>
              </w:rPr>
            </w:pPr>
          </w:p>
        </w:tc>
        <w:tc>
          <w:tcPr>
            <w:tcW w:w="1629" w:type="dxa"/>
            <w:shd w:val="clear" w:color="auto" w:fill="auto"/>
            <w:noWrap/>
            <w:vAlign w:val="bottom"/>
            <w:hideMark/>
          </w:tcPr>
          <w:p w14:paraId="7FD17042" w14:textId="77777777" w:rsidR="00E75C64" w:rsidRPr="003C5A92" w:rsidRDefault="00E75C64" w:rsidP="000D4C18">
            <w:pPr>
              <w:spacing w:after="0" w:line="240" w:lineRule="auto"/>
              <w:rPr>
                <w:rFonts w:ascii="Calibri" w:eastAsia="Times New Roman" w:hAnsi="Calibri" w:cs="Calibri"/>
                <w:color w:val="000000"/>
                <w:sz w:val="20"/>
                <w:lang w:val="fr-FR"/>
              </w:rPr>
            </w:pPr>
          </w:p>
        </w:tc>
        <w:tc>
          <w:tcPr>
            <w:tcW w:w="222" w:type="dxa"/>
          </w:tcPr>
          <w:p w14:paraId="20CC9D79" w14:textId="77777777" w:rsidR="00E75C64" w:rsidRPr="003C5A92" w:rsidRDefault="00E75C64" w:rsidP="000D4C18">
            <w:pPr>
              <w:spacing w:after="0" w:line="240" w:lineRule="auto"/>
              <w:rPr>
                <w:rFonts w:ascii="Calibri" w:eastAsia="Times New Roman" w:hAnsi="Calibri" w:cs="Calibri"/>
                <w:color w:val="000000"/>
                <w:sz w:val="20"/>
                <w:lang w:val="fr-FR"/>
              </w:rPr>
            </w:pPr>
          </w:p>
        </w:tc>
      </w:tr>
    </w:tbl>
    <w:p w14:paraId="7E4B054D" w14:textId="77777777" w:rsidR="00B213AA" w:rsidRPr="003C5A92" w:rsidRDefault="00B213AA" w:rsidP="00B213AA">
      <w:pPr>
        <w:rPr>
          <w:sz w:val="20"/>
          <w:lang w:val="fr-FR"/>
        </w:rPr>
      </w:pPr>
    </w:p>
    <w:p w14:paraId="1F175389"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75</w:t>
      </w:r>
      <w:r w:rsidRPr="003C5A92">
        <w:rPr>
          <w:sz w:val="20"/>
          <w:lang w:val="fr-FR"/>
        </w:rPr>
        <w:t xml:space="preserve">. </w:t>
      </w:r>
      <w:r w:rsidR="00F03DD5" w:rsidRPr="003C5A92">
        <w:rPr>
          <w:sz w:val="20"/>
          <w:lang w:val="fr-FR"/>
        </w:rPr>
        <w:t>Informations sur les</w:t>
      </w:r>
      <w:r w:rsidRPr="003C5A92">
        <w:rPr>
          <w:sz w:val="20"/>
          <w:lang w:val="fr-FR"/>
        </w:rPr>
        <w:t xml:space="preserve"> NCP contenant des déchets exportés en vue d'une </w:t>
      </w:r>
      <w:r w:rsidR="00253FEE"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989"/>
        <w:gridCol w:w="2197"/>
        <w:gridCol w:w="1978"/>
        <w:gridCol w:w="1977"/>
      </w:tblGrid>
      <w:tr w:rsidR="00F03DD5" w:rsidRPr="003C5A92" w14:paraId="7DA57509" w14:textId="77777777" w:rsidTr="00F03DD5">
        <w:trPr>
          <w:trHeight w:val="525"/>
        </w:trPr>
        <w:tc>
          <w:tcPr>
            <w:tcW w:w="1181" w:type="pct"/>
          </w:tcPr>
          <w:p w14:paraId="5CEC6C49" w14:textId="77777777" w:rsidR="00F03DD5" w:rsidRPr="003C5A92" w:rsidRDefault="00F03DD5" w:rsidP="00CA7D86">
            <w:pPr>
              <w:spacing w:after="0" w:line="240" w:lineRule="auto"/>
              <w:rPr>
                <w:rFonts w:ascii="Calibri" w:eastAsia="Times New Roman" w:hAnsi="Calibri" w:cs="Calibri"/>
                <w:b/>
                <w:bCs/>
                <w:color w:val="000000"/>
                <w:sz w:val="18"/>
                <w:szCs w:val="20"/>
                <w:lang w:val="fr-FR"/>
              </w:rPr>
            </w:pPr>
          </w:p>
          <w:p w14:paraId="75030B3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29" w:type="pct"/>
            <w:shd w:val="clear" w:color="auto" w:fill="auto"/>
            <w:noWrap/>
            <w:vAlign w:val="bottom"/>
            <w:hideMark/>
          </w:tcPr>
          <w:p w14:paraId="10D2A0B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175" w:type="pct"/>
            <w:shd w:val="clear" w:color="auto" w:fill="auto"/>
            <w:vAlign w:val="bottom"/>
            <w:hideMark/>
          </w:tcPr>
          <w:p w14:paraId="7B6B5A1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058" w:type="pct"/>
            <w:shd w:val="clear" w:color="auto" w:fill="auto"/>
            <w:vAlign w:val="bottom"/>
            <w:hideMark/>
          </w:tcPr>
          <w:p w14:paraId="606B787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(tonnes/an)</w:t>
            </w:r>
          </w:p>
        </w:tc>
        <w:tc>
          <w:tcPr>
            <w:tcW w:w="1058" w:type="pct"/>
          </w:tcPr>
          <w:p w14:paraId="15F89CD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03DD5" w:rsidRPr="003C5A92" w14:paraId="18CE83EB" w14:textId="77777777" w:rsidTr="00F03DD5">
        <w:trPr>
          <w:trHeight w:val="610"/>
        </w:trPr>
        <w:tc>
          <w:tcPr>
            <w:tcW w:w="1181" w:type="pct"/>
          </w:tcPr>
          <w:p w14:paraId="4F87DC6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A1FE25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43B0B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844972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A668A4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29" w:type="pct"/>
            <w:shd w:val="clear" w:color="auto" w:fill="auto"/>
            <w:noWrap/>
            <w:vAlign w:val="bottom"/>
            <w:hideMark/>
          </w:tcPr>
          <w:p w14:paraId="5AD3B5F6" w14:textId="77777777" w:rsidR="00F03DD5" w:rsidRPr="003C5A92" w:rsidRDefault="00F03DD5"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175" w:type="pct"/>
            <w:shd w:val="clear" w:color="auto" w:fill="auto"/>
            <w:noWrap/>
            <w:vAlign w:val="bottom"/>
            <w:hideMark/>
          </w:tcPr>
          <w:p w14:paraId="06F874FD" w14:textId="77777777" w:rsidR="00F03DD5" w:rsidRPr="003C5A92" w:rsidRDefault="00F03DD5"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58" w:type="pct"/>
            <w:shd w:val="clear" w:color="auto" w:fill="auto"/>
            <w:noWrap/>
            <w:vAlign w:val="bottom"/>
            <w:hideMark/>
          </w:tcPr>
          <w:p w14:paraId="04ACC07E" w14:textId="77777777" w:rsidR="00F03DD5" w:rsidRPr="003C5A92" w:rsidRDefault="00F03DD5"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58" w:type="pct"/>
          </w:tcPr>
          <w:p w14:paraId="72614630" w14:textId="77777777" w:rsidR="00F03DD5" w:rsidRPr="003C5A92" w:rsidRDefault="00F03DD5" w:rsidP="00CA7D86">
            <w:pPr>
              <w:spacing w:after="0" w:line="240" w:lineRule="auto"/>
              <w:rPr>
                <w:rFonts w:ascii="Calibri" w:eastAsia="Times New Roman" w:hAnsi="Calibri" w:cs="Calibri"/>
                <w:color w:val="000000"/>
                <w:sz w:val="20"/>
                <w:lang w:val="fr-FR"/>
              </w:rPr>
            </w:pPr>
          </w:p>
        </w:tc>
      </w:tr>
    </w:tbl>
    <w:p w14:paraId="45A7982D" w14:textId="77777777" w:rsidR="00B213AA" w:rsidRPr="003C5A92" w:rsidRDefault="00B213AA" w:rsidP="004A43F2">
      <w:pPr>
        <w:rPr>
          <w:sz w:val="20"/>
          <w:lang w:val="fr-FR"/>
        </w:rPr>
      </w:pPr>
    </w:p>
    <w:p w14:paraId="4985CCF7"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CF53D4" w:rsidRPr="003C5A92">
        <w:rPr>
          <w:rFonts w:eastAsia="Times New Roman"/>
          <w:sz w:val="20"/>
          <w:lang w:val="fr-FR"/>
        </w:rPr>
        <w:t>5</w:t>
      </w:r>
      <w:r w:rsidRPr="003C5A92">
        <w:rPr>
          <w:rFonts w:eastAsia="Times New Roman"/>
          <w:sz w:val="20"/>
          <w:lang w:val="fr-FR"/>
        </w:rPr>
        <w:t>.4 Utilisation</w:t>
      </w:r>
    </w:p>
    <w:p w14:paraId="2D14F8AC" w14:textId="77777777" w:rsidR="005A181C" w:rsidRPr="003C5A92" w:rsidRDefault="003C5A92">
      <w:pPr>
        <w:rPr>
          <w:b/>
          <w:color w:val="FF0000"/>
          <w:sz w:val="20"/>
          <w:lang w:val="fr-FR"/>
        </w:rPr>
      </w:pPr>
      <w:r w:rsidRPr="003C5A92">
        <w:rPr>
          <w:b/>
          <w:color w:val="FF0000"/>
          <w:sz w:val="20"/>
          <w:lang w:val="fr-FR"/>
        </w:rPr>
        <w:t>[Narration]</w:t>
      </w:r>
    </w:p>
    <w:p w14:paraId="1894A944"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76</w:t>
      </w:r>
      <w:r w:rsidRPr="003C5A92">
        <w:rPr>
          <w:sz w:val="20"/>
          <w:lang w:val="fr-FR"/>
        </w:rPr>
        <w:t xml:space="preserve">. </w:t>
      </w:r>
      <w:r w:rsidR="00D77F4D" w:rsidRPr="003C5A92">
        <w:rPr>
          <w:sz w:val="20"/>
          <w:lang w:val="fr-FR"/>
        </w:rPr>
        <w:t>Informations sur l'</w:t>
      </w:r>
      <w:r w:rsidRPr="003C5A92">
        <w:rPr>
          <w:sz w:val="20"/>
          <w:lang w:val="fr-FR"/>
        </w:rPr>
        <w:t>utilisation des NCP</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134"/>
        <w:gridCol w:w="1843"/>
        <w:gridCol w:w="1701"/>
        <w:gridCol w:w="2238"/>
        <w:gridCol w:w="1063"/>
      </w:tblGrid>
      <w:tr w:rsidR="00D77F4D" w:rsidRPr="003C5A92" w14:paraId="66A422A0" w14:textId="77777777" w:rsidTr="00D77F4D">
        <w:trPr>
          <w:trHeight w:val="350"/>
        </w:trPr>
        <w:tc>
          <w:tcPr>
            <w:tcW w:w="1658" w:type="dxa"/>
          </w:tcPr>
          <w:p w14:paraId="1A2E53D2" w14:textId="77777777" w:rsidR="00D77F4D" w:rsidRPr="003C5A92" w:rsidRDefault="00D77F4D" w:rsidP="000D4C18">
            <w:pPr>
              <w:spacing w:after="0" w:line="240" w:lineRule="auto"/>
              <w:rPr>
                <w:rFonts w:ascii="Calibri" w:eastAsia="Times New Roman" w:hAnsi="Calibri" w:cs="Calibri"/>
                <w:b/>
                <w:bCs/>
                <w:sz w:val="18"/>
                <w:szCs w:val="20"/>
                <w:lang w:val="fr-FR"/>
              </w:rPr>
            </w:pPr>
          </w:p>
          <w:p w14:paraId="7E526904"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1134" w:type="dxa"/>
            <w:shd w:val="clear" w:color="auto" w:fill="auto"/>
            <w:noWrap/>
            <w:vAlign w:val="bottom"/>
            <w:hideMark/>
          </w:tcPr>
          <w:p w14:paraId="3A93B477"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1843" w:type="dxa"/>
            <w:shd w:val="clear" w:color="auto" w:fill="auto"/>
            <w:noWrap/>
            <w:vAlign w:val="bottom"/>
            <w:hideMark/>
          </w:tcPr>
          <w:p w14:paraId="4F7F165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701" w:type="dxa"/>
            <w:shd w:val="clear" w:color="auto" w:fill="auto"/>
            <w:noWrap/>
            <w:vAlign w:val="bottom"/>
            <w:hideMark/>
          </w:tcPr>
          <w:p w14:paraId="5989E58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2238" w:type="dxa"/>
            <w:shd w:val="clear" w:color="auto" w:fill="auto"/>
            <w:vAlign w:val="bottom"/>
            <w:hideMark/>
          </w:tcPr>
          <w:p w14:paraId="1A37033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(tonnes/an)</w:t>
            </w:r>
          </w:p>
        </w:tc>
        <w:tc>
          <w:tcPr>
            <w:tcW w:w="909" w:type="dxa"/>
          </w:tcPr>
          <w:p w14:paraId="4B8273D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D77F4D" w:rsidRPr="003C5A92" w14:paraId="2204A84F" w14:textId="77777777" w:rsidTr="00D77F4D">
        <w:trPr>
          <w:trHeight w:val="300"/>
        </w:trPr>
        <w:tc>
          <w:tcPr>
            <w:tcW w:w="1658" w:type="dxa"/>
          </w:tcPr>
          <w:p w14:paraId="41D154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6A58BC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7F1047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44671D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D8A7962"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color w:val="000000"/>
                <w:sz w:val="18"/>
                <w:szCs w:val="20"/>
                <w:lang w:val="fr-FR"/>
              </w:rPr>
              <w:t>[Sans objet</w:t>
            </w:r>
          </w:p>
        </w:tc>
        <w:tc>
          <w:tcPr>
            <w:tcW w:w="1134" w:type="dxa"/>
            <w:shd w:val="clear" w:color="auto" w:fill="auto"/>
            <w:noWrap/>
            <w:vAlign w:val="bottom"/>
            <w:hideMark/>
          </w:tcPr>
          <w:p w14:paraId="045F7F7E" w14:textId="77777777" w:rsidR="00D77F4D" w:rsidRPr="003C5A92" w:rsidRDefault="00D77F4D" w:rsidP="000D4C18">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b/>
                <w:bCs/>
                <w:color w:val="00B050"/>
                <w:sz w:val="18"/>
                <w:szCs w:val="20"/>
                <w:lang w:val="fr-FR"/>
              </w:rPr>
              <w:t> </w:t>
            </w:r>
          </w:p>
        </w:tc>
        <w:tc>
          <w:tcPr>
            <w:tcW w:w="1843" w:type="dxa"/>
            <w:shd w:val="clear" w:color="auto" w:fill="auto"/>
            <w:noWrap/>
            <w:vAlign w:val="bottom"/>
            <w:hideMark/>
          </w:tcPr>
          <w:p w14:paraId="5EAAC4E9" w14:textId="77777777" w:rsidR="00D77F4D" w:rsidRPr="003C5A92" w:rsidRDefault="00D77F4D"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701" w:type="dxa"/>
            <w:shd w:val="clear" w:color="auto" w:fill="auto"/>
            <w:noWrap/>
            <w:vAlign w:val="bottom"/>
            <w:hideMark/>
          </w:tcPr>
          <w:p w14:paraId="58510B11" w14:textId="77777777" w:rsidR="00D77F4D" w:rsidRPr="003C5A92" w:rsidRDefault="00D77F4D"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238" w:type="dxa"/>
            <w:shd w:val="clear" w:color="auto" w:fill="auto"/>
            <w:noWrap/>
            <w:vAlign w:val="bottom"/>
            <w:hideMark/>
          </w:tcPr>
          <w:p w14:paraId="38225EA6" w14:textId="77777777" w:rsidR="00D77F4D" w:rsidRPr="003C5A92" w:rsidRDefault="00D77F4D"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09" w:type="dxa"/>
          </w:tcPr>
          <w:p w14:paraId="1995C71F" w14:textId="77777777" w:rsidR="00D77F4D" w:rsidRPr="003C5A92" w:rsidRDefault="00D77F4D" w:rsidP="000D4C18">
            <w:pPr>
              <w:spacing w:after="0" w:line="240" w:lineRule="auto"/>
              <w:rPr>
                <w:rFonts w:ascii="Calibri" w:eastAsia="Times New Roman" w:hAnsi="Calibri" w:cs="Calibri"/>
                <w:color w:val="000000"/>
                <w:sz w:val="20"/>
                <w:lang w:val="fr-FR"/>
              </w:rPr>
            </w:pPr>
          </w:p>
        </w:tc>
      </w:tr>
    </w:tbl>
    <w:p w14:paraId="27B9B372" w14:textId="77777777" w:rsidR="00BF44D6" w:rsidRPr="003C5A92" w:rsidRDefault="00BF44D6" w:rsidP="004A43F2">
      <w:pPr>
        <w:rPr>
          <w:sz w:val="20"/>
          <w:lang w:val="fr-FR"/>
        </w:rPr>
      </w:pPr>
    </w:p>
    <w:p w14:paraId="1A25E09A" w14:textId="77777777" w:rsidR="00DD26AB" w:rsidRPr="003C5A92" w:rsidRDefault="00DD26AB" w:rsidP="004A43F2">
      <w:pPr>
        <w:rPr>
          <w:sz w:val="20"/>
          <w:lang w:val="fr-FR"/>
        </w:rPr>
      </w:pPr>
    </w:p>
    <w:p w14:paraId="3A2632A9"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77</w:t>
      </w:r>
      <w:r w:rsidRPr="003C5A92">
        <w:rPr>
          <w:sz w:val="20"/>
          <w:lang w:val="fr-FR"/>
        </w:rPr>
        <w:t xml:space="preserve">. </w:t>
      </w:r>
      <w:r w:rsidR="008E27D2" w:rsidRPr="003C5A92">
        <w:rPr>
          <w:sz w:val="20"/>
          <w:lang w:val="fr-FR"/>
        </w:rPr>
        <w:t>Informations sur la</w:t>
      </w:r>
      <w:r w:rsidRPr="003C5A92">
        <w:rPr>
          <w:sz w:val="20"/>
          <w:lang w:val="fr-FR"/>
        </w:rPr>
        <w:t xml:space="preserve"> teneur totale estimée en NPC des articles/produits utilisés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068"/>
        <w:gridCol w:w="1778"/>
        <w:gridCol w:w="1865"/>
        <w:gridCol w:w="1891"/>
        <w:gridCol w:w="1203"/>
      </w:tblGrid>
      <w:tr w:rsidR="008E27D2" w:rsidRPr="003C5A92" w14:paraId="055D995B" w14:textId="77777777" w:rsidTr="008E27D2">
        <w:trPr>
          <w:trHeight w:val="962"/>
        </w:trPr>
        <w:tc>
          <w:tcPr>
            <w:tcW w:w="1678" w:type="dxa"/>
          </w:tcPr>
          <w:p w14:paraId="66725881" w14:textId="77777777" w:rsidR="008E27D2" w:rsidRPr="003C5A92" w:rsidRDefault="008E27D2" w:rsidP="000D4C18">
            <w:pPr>
              <w:spacing w:after="0" w:line="240" w:lineRule="auto"/>
              <w:rPr>
                <w:rFonts w:ascii="Calibri" w:eastAsia="Times New Roman" w:hAnsi="Calibri" w:cs="Calibri"/>
                <w:b/>
                <w:bCs/>
                <w:color w:val="000000"/>
                <w:sz w:val="18"/>
                <w:szCs w:val="20"/>
                <w:lang w:val="fr-FR"/>
              </w:rPr>
            </w:pPr>
          </w:p>
          <w:p w14:paraId="4BBA4845" w14:textId="77777777" w:rsidR="008E27D2" w:rsidRPr="003C5A92" w:rsidRDefault="008E27D2" w:rsidP="000D4C18">
            <w:pPr>
              <w:spacing w:after="0" w:line="240" w:lineRule="auto"/>
              <w:rPr>
                <w:rFonts w:ascii="Calibri" w:eastAsia="Times New Roman" w:hAnsi="Calibri" w:cs="Calibri"/>
                <w:b/>
                <w:bCs/>
                <w:color w:val="000000"/>
                <w:sz w:val="18"/>
                <w:szCs w:val="20"/>
                <w:lang w:val="fr-FR"/>
              </w:rPr>
            </w:pPr>
          </w:p>
          <w:p w14:paraId="44735F20" w14:textId="77777777" w:rsidR="008E27D2" w:rsidRPr="003C5A92" w:rsidRDefault="008E27D2" w:rsidP="000D4C18">
            <w:pPr>
              <w:spacing w:after="0" w:line="240" w:lineRule="auto"/>
              <w:rPr>
                <w:rFonts w:ascii="Calibri" w:eastAsia="Times New Roman" w:hAnsi="Calibri" w:cs="Calibri"/>
                <w:b/>
                <w:bCs/>
                <w:color w:val="000000"/>
                <w:sz w:val="18"/>
                <w:szCs w:val="20"/>
                <w:lang w:val="fr-FR"/>
              </w:rPr>
            </w:pPr>
          </w:p>
          <w:p w14:paraId="1915233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068" w:type="dxa"/>
            <w:shd w:val="clear" w:color="auto" w:fill="auto"/>
            <w:noWrap/>
            <w:vAlign w:val="bottom"/>
            <w:hideMark/>
          </w:tcPr>
          <w:p w14:paraId="5AF4F7F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778" w:type="dxa"/>
            <w:shd w:val="clear" w:color="auto" w:fill="auto"/>
            <w:vAlign w:val="bottom"/>
            <w:hideMark/>
          </w:tcPr>
          <w:p w14:paraId="02D938F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PCN</w:t>
            </w:r>
          </w:p>
        </w:tc>
        <w:tc>
          <w:tcPr>
            <w:tcW w:w="1865" w:type="dxa"/>
            <w:shd w:val="clear" w:color="auto" w:fill="auto"/>
            <w:vAlign w:val="bottom"/>
            <w:hideMark/>
          </w:tcPr>
          <w:p w14:paraId="626B0FB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des NPC utilisés (tonnes/an)</w:t>
            </w:r>
          </w:p>
        </w:tc>
        <w:tc>
          <w:tcPr>
            <w:tcW w:w="1891" w:type="dxa"/>
            <w:shd w:val="clear" w:color="auto" w:fill="auto"/>
            <w:vAlign w:val="bottom"/>
            <w:hideMark/>
          </w:tcPr>
          <w:p w14:paraId="4047550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NPC des articles/produits utilisés (tonnes/an)</w:t>
            </w:r>
          </w:p>
        </w:tc>
        <w:tc>
          <w:tcPr>
            <w:tcW w:w="1203" w:type="dxa"/>
          </w:tcPr>
          <w:p w14:paraId="0B959AB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8E27D2" w:rsidRPr="003C5A92" w14:paraId="3FD94A0C" w14:textId="77777777" w:rsidTr="008E27D2">
        <w:trPr>
          <w:trHeight w:val="300"/>
        </w:trPr>
        <w:tc>
          <w:tcPr>
            <w:tcW w:w="1678" w:type="dxa"/>
          </w:tcPr>
          <w:p w14:paraId="72D0EBF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3F9F7A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79F1BC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DF9BE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10DC4C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068" w:type="dxa"/>
            <w:shd w:val="clear" w:color="auto" w:fill="auto"/>
            <w:noWrap/>
            <w:vAlign w:val="bottom"/>
            <w:hideMark/>
          </w:tcPr>
          <w:p w14:paraId="2842305A" w14:textId="77777777" w:rsidR="008E27D2" w:rsidRPr="003C5A92" w:rsidRDefault="008E27D2" w:rsidP="000D4C18">
            <w:pPr>
              <w:spacing w:after="0" w:line="240" w:lineRule="auto"/>
              <w:rPr>
                <w:rFonts w:ascii="Calibri" w:eastAsia="Times New Roman" w:hAnsi="Calibri" w:cs="Calibri"/>
                <w:b/>
                <w:bCs/>
                <w:color w:val="000000"/>
                <w:sz w:val="18"/>
                <w:szCs w:val="20"/>
                <w:lang w:val="fr-FR"/>
              </w:rPr>
            </w:pPr>
          </w:p>
        </w:tc>
        <w:tc>
          <w:tcPr>
            <w:tcW w:w="1778" w:type="dxa"/>
            <w:shd w:val="clear" w:color="auto" w:fill="auto"/>
            <w:vAlign w:val="bottom"/>
            <w:hideMark/>
          </w:tcPr>
          <w:p w14:paraId="0E45B96D" w14:textId="77777777" w:rsidR="008E27D2" w:rsidRPr="003C5A92" w:rsidRDefault="008E27D2" w:rsidP="000D4C18">
            <w:pPr>
              <w:spacing w:after="0" w:line="240" w:lineRule="auto"/>
              <w:rPr>
                <w:rFonts w:ascii="Calibri" w:eastAsia="Times New Roman" w:hAnsi="Calibri" w:cs="Calibri"/>
                <w:b/>
                <w:bCs/>
                <w:color w:val="000000"/>
                <w:sz w:val="18"/>
                <w:szCs w:val="20"/>
                <w:lang w:val="fr-FR"/>
              </w:rPr>
            </w:pPr>
          </w:p>
        </w:tc>
        <w:tc>
          <w:tcPr>
            <w:tcW w:w="1865" w:type="dxa"/>
            <w:shd w:val="clear" w:color="auto" w:fill="auto"/>
            <w:vAlign w:val="bottom"/>
            <w:hideMark/>
          </w:tcPr>
          <w:p w14:paraId="23E73E13" w14:textId="77777777" w:rsidR="008E27D2" w:rsidRPr="003C5A92" w:rsidRDefault="008E27D2" w:rsidP="000D4C18">
            <w:pPr>
              <w:spacing w:after="0" w:line="240" w:lineRule="auto"/>
              <w:rPr>
                <w:rFonts w:ascii="Calibri" w:eastAsia="Times New Roman" w:hAnsi="Calibri" w:cs="Calibri"/>
                <w:b/>
                <w:bCs/>
                <w:color w:val="000000"/>
                <w:sz w:val="18"/>
                <w:szCs w:val="20"/>
                <w:lang w:val="fr-FR"/>
              </w:rPr>
            </w:pPr>
          </w:p>
        </w:tc>
        <w:tc>
          <w:tcPr>
            <w:tcW w:w="1891" w:type="dxa"/>
            <w:shd w:val="clear" w:color="auto" w:fill="auto"/>
            <w:vAlign w:val="bottom"/>
            <w:hideMark/>
          </w:tcPr>
          <w:p w14:paraId="79453092" w14:textId="77777777" w:rsidR="008E27D2" w:rsidRPr="003C5A92" w:rsidRDefault="008E27D2" w:rsidP="000D4C18">
            <w:pPr>
              <w:spacing w:after="0" w:line="240" w:lineRule="auto"/>
              <w:rPr>
                <w:rFonts w:ascii="Calibri" w:eastAsia="Times New Roman" w:hAnsi="Calibri" w:cs="Calibri"/>
                <w:b/>
                <w:bCs/>
                <w:color w:val="000000"/>
                <w:sz w:val="18"/>
                <w:szCs w:val="20"/>
                <w:lang w:val="fr-FR"/>
              </w:rPr>
            </w:pPr>
          </w:p>
        </w:tc>
        <w:tc>
          <w:tcPr>
            <w:tcW w:w="1203" w:type="dxa"/>
          </w:tcPr>
          <w:p w14:paraId="6E6550CA" w14:textId="77777777" w:rsidR="008E27D2" w:rsidRPr="003C5A92" w:rsidRDefault="008E27D2" w:rsidP="000D4C18">
            <w:pPr>
              <w:spacing w:after="0" w:line="240" w:lineRule="auto"/>
              <w:rPr>
                <w:rFonts w:ascii="Calibri" w:eastAsia="Times New Roman" w:hAnsi="Calibri" w:cs="Calibri"/>
                <w:b/>
                <w:bCs/>
                <w:color w:val="000000"/>
                <w:sz w:val="18"/>
                <w:szCs w:val="20"/>
                <w:lang w:val="fr-FR"/>
              </w:rPr>
            </w:pPr>
          </w:p>
        </w:tc>
      </w:tr>
    </w:tbl>
    <w:p w14:paraId="0DFA8129" w14:textId="77777777" w:rsidR="000B4522" w:rsidRPr="003C5A92" w:rsidRDefault="000B4522" w:rsidP="004A43F2">
      <w:pPr>
        <w:rPr>
          <w:sz w:val="20"/>
          <w:lang w:val="fr-FR"/>
        </w:rPr>
      </w:pPr>
    </w:p>
    <w:p w14:paraId="5E39AA5B" w14:textId="77777777" w:rsidR="005A181C" w:rsidRPr="003C5A92" w:rsidRDefault="00144174">
      <w:pPr>
        <w:pStyle w:val="Heading4"/>
        <w:rPr>
          <w:sz w:val="20"/>
          <w:lang w:val="fr-FR"/>
        </w:rPr>
      </w:pPr>
      <w:r w:rsidRPr="003C5A92">
        <w:rPr>
          <w:sz w:val="20"/>
          <w:lang w:val="fr-FR"/>
        </w:rPr>
        <w:t>2.3.</w:t>
      </w:r>
      <w:r w:rsidR="00CF53D4" w:rsidRPr="003C5A92">
        <w:rPr>
          <w:sz w:val="20"/>
          <w:lang w:val="fr-FR"/>
        </w:rPr>
        <w:t>5.</w:t>
      </w:r>
      <w:r w:rsidRPr="003C5A92">
        <w:rPr>
          <w:sz w:val="20"/>
          <w:lang w:val="fr-FR"/>
        </w:rPr>
        <w:t xml:space="preserve">5 Alternatives </w:t>
      </w:r>
      <w:r w:rsidR="000D7869" w:rsidRPr="003C5A92">
        <w:rPr>
          <w:sz w:val="20"/>
          <w:lang w:val="fr-FR"/>
        </w:rPr>
        <w:t>aux NCP</w:t>
      </w:r>
    </w:p>
    <w:p w14:paraId="65494231" w14:textId="77777777" w:rsidR="00E75F65" w:rsidRPr="003C5A92" w:rsidRDefault="00E75F65" w:rsidP="00E75F65">
      <w:pPr>
        <w:rPr>
          <w:sz w:val="20"/>
          <w:lang w:val="fr-FR"/>
        </w:rPr>
      </w:pPr>
    </w:p>
    <w:p w14:paraId="467D4989" w14:textId="77777777" w:rsidR="005A181C" w:rsidRPr="003C5A92" w:rsidRDefault="00144174">
      <w:pPr>
        <w:rPr>
          <w:bCs/>
          <w:color w:val="FF0000"/>
          <w:sz w:val="20"/>
          <w:lang w:val="fr-FR"/>
        </w:rPr>
      </w:pPr>
      <w:r w:rsidRPr="003C5A92">
        <w:rPr>
          <w:bCs/>
          <w:sz w:val="20"/>
          <w:lang w:val="fr-FR"/>
        </w:rPr>
        <w:t xml:space="preserve">Tableau </w:t>
      </w:r>
      <w:r w:rsidR="003370CD" w:rsidRPr="003C5A92">
        <w:rPr>
          <w:bCs/>
          <w:sz w:val="20"/>
          <w:lang w:val="fr-FR"/>
        </w:rPr>
        <w:t>78</w:t>
      </w:r>
      <w:r w:rsidRPr="003C5A92">
        <w:rPr>
          <w:bCs/>
          <w:sz w:val="20"/>
          <w:lang w:val="fr-FR"/>
        </w:rPr>
        <w:t xml:space="preserve">. Situation en matière d'utilisation d'alternatives </w:t>
      </w:r>
      <w:r w:rsidR="00456159" w:rsidRPr="003C5A92">
        <w:rPr>
          <w:bCs/>
          <w:sz w:val="20"/>
          <w:lang w:val="fr-FR"/>
        </w:rPr>
        <w:t xml:space="preserve">aux PCN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20"/>
        <w:gridCol w:w="1276"/>
        <w:gridCol w:w="1559"/>
        <w:gridCol w:w="1418"/>
        <w:gridCol w:w="1489"/>
        <w:gridCol w:w="1063"/>
      </w:tblGrid>
      <w:tr w:rsidR="00456159" w:rsidRPr="003C5A92" w14:paraId="6DC89550" w14:textId="77777777" w:rsidTr="00456159">
        <w:trPr>
          <w:trHeight w:val="525"/>
        </w:trPr>
        <w:tc>
          <w:tcPr>
            <w:tcW w:w="1280" w:type="dxa"/>
          </w:tcPr>
          <w:p w14:paraId="4F7AF0A6" w14:textId="77777777" w:rsidR="00456159" w:rsidRPr="003C5A92" w:rsidRDefault="00456159" w:rsidP="00835E10">
            <w:pPr>
              <w:spacing w:after="0" w:line="240" w:lineRule="auto"/>
              <w:rPr>
                <w:rFonts w:ascii="Calibri" w:eastAsia="Times New Roman" w:hAnsi="Calibri" w:cs="Calibri"/>
                <w:b/>
                <w:bCs/>
                <w:color w:val="000000"/>
                <w:sz w:val="18"/>
                <w:szCs w:val="20"/>
                <w:lang w:val="fr-FR"/>
              </w:rPr>
            </w:pPr>
          </w:p>
          <w:p w14:paraId="3A6EEF0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l'utilisation des alternatives</w:t>
            </w:r>
          </w:p>
        </w:tc>
        <w:tc>
          <w:tcPr>
            <w:tcW w:w="1420" w:type="dxa"/>
            <w:shd w:val="clear" w:color="auto" w:fill="auto"/>
            <w:noWrap/>
            <w:vAlign w:val="bottom"/>
            <w:hideMark/>
          </w:tcPr>
          <w:p w14:paraId="4CD436B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d'introduction de l'alternative</w:t>
            </w:r>
          </w:p>
        </w:tc>
        <w:tc>
          <w:tcPr>
            <w:tcW w:w="1276" w:type="dxa"/>
            <w:shd w:val="clear" w:color="auto" w:fill="auto"/>
            <w:noWrap/>
            <w:vAlign w:val="bottom"/>
            <w:hideMark/>
          </w:tcPr>
          <w:p w14:paraId="044397D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d'alternative</w:t>
            </w:r>
          </w:p>
        </w:tc>
        <w:tc>
          <w:tcPr>
            <w:tcW w:w="1559" w:type="dxa"/>
            <w:shd w:val="clear" w:color="auto" w:fill="auto"/>
            <w:noWrap/>
            <w:vAlign w:val="bottom"/>
            <w:hideMark/>
          </w:tcPr>
          <w:p w14:paraId="3024138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418" w:type="dxa"/>
            <w:shd w:val="clear" w:color="auto" w:fill="auto"/>
            <w:vAlign w:val="bottom"/>
            <w:hideMark/>
          </w:tcPr>
          <w:p w14:paraId="730D08E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(kg/an)</w:t>
            </w:r>
          </w:p>
        </w:tc>
        <w:tc>
          <w:tcPr>
            <w:tcW w:w="1581" w:type="dxa"/>
          </w:tcPr>
          <w:p w14:paraId="561AE22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Évaluation des risques au regard des critères POP énumérés à l'annexe D</w:t>
            </w:r>
          </w:p>
        </w:tc>
        <w:tc>
          <w:tcPr>
            <w:tcW w:w="949" w:type="dxa"/>
          </w:tcPr>
          <w:p w14:paraId="6063BFF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56159" w:rsidRPr="003C5A92" w14:paraId="5AE66BE9" w14:textId="77777777" w:rsidTr="00456159">
        <w:trPr>
          <w:trHeight w:val="300"/>
        </w:trPr>
        <w:tc>
          <w:tcPr>
            <w:tcW w:w="1280" w:type="dxa"/>
          </w:tcPr>
          <w:p w14:paraId="4315007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7BEDB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007C3A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4E9AC1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37CDB8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420" w:type="dxa"/>
            <w:shd w:val="clear" w:color="auto" w:fill="auto"/>
            <w:noWrap/>
            <w:vAlign w:val="bottom"/>
            <w:hideMark/>
          </w:tcPr>
          <w:p w14:paraId="47FFBC90" w14:textId="77777777" w:rsidR="00456159" w:rsidRPr="003C5A92" w:rsidRDefault="00456159" w:rsidP="00835E10">
            <w:pPr>
              <w:spacing w:after="0" w:line="240" w:lineRule="auto"/>
              <w:rPr>
                <w:rFonts w:ascii="Calibri" w:eastAsia="Times New Roman" w:hAnsi="Calibri" w:cs="Calibri"/>
                <w:color w:val="000000"/>
                <w:sz w:val="18"/>
                <w:szCs w:val="20"/>
                <w:lang w:val="fr-FR"/>
              </w:rPr>
            </w:pPr>
          </w:p>
        </w:tc>
        <w:tc>
          <w:tcPr>
            <w:tcW w:w="1276" w:type="dxa"/>
            <w:shd w:val="clear" w:color="auto" w:fill="auto"/>
            <w:noWrap/>
            <w:vAlign w:val="bottom"/>
            <w:hideMark/>
          </w:tcPr>
          <w:p w14:paraId="38F1C252" w14:textId="77777777" w:rsidR="00456159" w:rsidRPr="003C5A92" w:rsidRDefault="00456159" w:rsidP="00835E10">
            <w:pPr>
              <w:spacing w:after="0" w:line="240" w:lineRule="auto"/>
              <w:rPr>
                <w:rFonts w:ascii="Calibri" w:eastAsia="Times New Roman" w:hAnsi="Calibri" w:cs="Calibri"/>
                <w:color w:val="000000"/>
                <w:sz w:val="20"/>
                <w:lang w:val="fr-FR"/>
              </w:rPr>
            </w:pPr>
          </w:p>
        </w:tc>
        <w:tc>
          <w:tcPr>
            <w:tcW w:w="1559" w:type="dxa"/>
            <w:shd w:val="clear" w:color="auto" w:fill="auto"/>
            <w:noWrap/>
            <w:vAlign w:val="bottom"/>
            <w:hideMark/>
          </w:tcPr>
          <w:p w14:paraId="2DB88DBF" w14:textId="77777777" w:rsidR="00456159" w:rsidRPr="003C5A92" w:rsidRDefault="00456159" w:rsidP="00835E10">
            <w:pPr>
              <w:spacing w:after="0" w:line="240" w:lineRule="auto"/>
              <w:rPr>
                <w:rFonts w:ascii="Calibri" w:eastAsia="Times New Roman" w:hAnsi="Calibri" w:cs="Calibri"/>
                <w:color w:val="000000"/>
                <w:sz w:val="20"/>
                <w:lang w:val="fr-FR"/>
              </w:rPr>
            </w:pPr>
          </w:p>
        </w:tc>
        <w:tc>
          <w:tcPr>
            <w:tcW w:w="1418" w:type="dxa"/>
            <w:shd w:val="clear" w:color="auto" w:fill="auto"/>
            <w:noWrap/>
            <w:vAlign w:val="bottom"/>
            <w:hideMark/>
          </w:tcPr>
          <w:p w14:paraId="1C229694" w14:textId="77777777" w:rsidR="00456159" w:rsidRPr="003C5A92" w:rsidRDefault="00456159" w:rsidP="00835E10">
            <w:pPr>
              <w:spacing w:after="0" w:line="240" w:lineRule="auto"/>
              <w:rPr>
                <w:rFonts w:ascii="Calibri" w:eastAsia="Times New Roman" w:hAnsi="Calibri" w:cs="Calibri"/>
                <w:color w:val="000000"/>
                <w:sz w:val="20"/>
                <w:lang w:val="fr-FR"/>
              </w:rPr>
            </w:pPr>
          </w:p>
        </w:tc>
        <w:tc>
          <w:tcPr>
            <w:tcW w:w="1581" w:type="dxa"/>
          </w:tcPr>
          <w:p w14:paraId="75F77C76" w14:textId="77777777" w:rsidR="00456159" w:rsidRPr="003C5A92" w:rsidRDefault="00456159" w:rsidP="00835E10">
            <w:pPr>
              <w:spacing w:after="0" w:line="240" w:lineRule="auto"/>
              <w:rPr>
                <w:rFonts w:ascii="Calibri" w:eastAsia="Times New Roman" w:hAnsi="Calibri" w:cs="Calibri"/>
                <w:color w:val="000000"/>
                <w:sz w:val="20"/>
                <w:lang w:val="fr-FR"/>
              </w:rPr>
            </w:pPr>
          </w:p>
        </w:tc>
        <w:tc>
          <w:tcPr>
            <w:tcW w:w="949" w:type="dxa"/>
          </w:tcPr>
          <w:p w14:paraId="326EACC2" w14:textId="77777777" w:rsidR="00456159" w:rsidRPr="003C5A92" w:rsidRDefault="00456159" w:rsidP="00835E10">
            <w:pPr>
              <w:spacing w:after="0" w:line="240" w:lineRule="auto"/>
              <w:rPr>
                <w:rFonts w:ascii="Calibri" w:eastAsia="Times New Roman" w:hAnsi="Calibri" w:cs="Calibri"/>
                <w:color w:val="000000"/>
                <w:sz w:val="20"/>
                <w:lang w:val="fr-FR"/>
              </w:rPr>
            </w:pPr>
          </w:p>
        </w:tc>
      </w:tr>
    </w:tbl>
    <w:p w14:paraId="54C6B6E4" w14:textId="77777777" w:rsidR="00E75F65" w:rsidRPr="003C5A92" w:rsidRDefault="00E75F65" w:rsidP="00E75F65">
      <w:pPr>
        <w:rPr>
          <w:sz w:val="20"/>
          <w:lang w:val="fr-FR"/>
        </w:rPr>
      </w:pPr>
    </w:p>
    <w:p w14:paraId="66631C39" w14:textId="77777777" w:rsidR="005A181C" w:rsidRPr="003C5A92" w:rsidRDefault="00144174">
      <w:pPr>
        <w:pStyle w:val="Heading3"/>
        <w:rPr>
          <w:sz w:val="20"/>
          <w:lang w:val="fr-FR"/>
        </w:rPr>
      </w:pPr>
      <w:r w:rsidRPr="003C5A92">
        <w:rPr>
          <w:sz w:val="20"/>
          <w:lang w:val="fr-FR"/>
        </w:rPr>
        <w:t xml:space="preserve">2.3.6 Évaluation des </w:t>
      </w:r>
      <w:r w:rsidR="00310949" w:rsidRPr="003C5A92">
        <w:rPr>
          <w:sz w:val="20"/>
          <w:lang w:val="fr-FR"/>
        </w:rPr>
        <w:t>paraffines chlorées à chaîne courte</w:t>
      </w:r>
      <w:r w:rsidRPr="003C5A92">
        <w:rPr>
          <w:sz w:val="20"/>
          <w:lang w:val="fr-FR"/>
        </w:rPr>
        <w:t xml:space="preserve"> (PCCC</w:t>
      </w:r>
      <w:r w:rsidR="00310949" w:rsidRPr="003C5A92">
        <w:rPr>
          <w:sz w:val="20"/>
          <w:lang w:val="fr-FR"/>
        </w:rPr>
        <w:t>)</w:t>
      </w:r>
      <w:r w:rsidRPr="003C5A92">
        <w:rPr>
          <w:sz w:val="20"/>
          <w:lang w:val="fr-FR"/>
        </w:rPr>
        <w:t xml:space="preserve"> (annexe A, partie I)</w:t>
      </w:r>
    </w:p>
    <w:p w14:paraId="033E96EB" w14:textId="77777777" w:rsidR="005A181C" w:rsidRPr="003C5A92" w:rsidRDefault="003C5A92">
      <w:pPr>
        <w:rPr>
          <w:b/>
          <w:color w:val="FF0000"/>
          <w:sz w:val="20"/>
          <w:lang w:val="fr-FR"/>
        </w:rPr>
      </w:pPr>
      <w:r w:rsidRPr="003C5A92">
        <w:rPr>
          <w:b/>
          <w:color w:val="FF0000"/>
          <w:sz w:val="20"/>
          <w:lang w:val="fr-FR"/>
        </w:rPr>
        <w:t>[Narration]</w:t>
      </w:r>
    </w:p>
    <w:p w14:paraId="1330718B" w14:textId="77777777" w:rsidR="003014C1" w:rsidRPr="003C5A92" w:rsidRDefault="003014C1" w:rsidP="003014C1">
      <w:pPr>
        <w:rPr>
          <w:sz w:val="20"/>
          <w:lang w:val="fr-FR"/>
        </w:rPr>
      </w:pPr>
    </w:p>
    <w:p w14:paraId="44808F81" w14:textId="77777777" w:rsidR="005A181C" w:rsidRPr="003C5A92" w:rsidRDefault="00144174">
      <w:pPr>
        <w:pStyle w:val="Heading4"/>
        <w:rPr>
          <w:sz w:val="20"/>
          <w:lang w:val="fr-FR"/>
        </w:rPr>
      </w:pPr>
      <w:r w:rsidRPr="003C5A92">
        <w:rPr>
          <w:sz w:val="20"/>
          <w:lang w:val="fr-FR"/>
        </w:rPr>
        <w:t>2.3.6.1 Production</w:t>
      </w:r>
    </w:p>
    <w:p w14:paraId="130E2693" w14:textId="77777777" w:rsidR="005A181C" w:rsidRPr="003C5A92" w:rsidRDefault="003C5A92">
      <w:pPr>
        <w:rPr>
          <w:color w:val="FF0000"/>
          <w:sz w:val="20"/>
          <w:lang w:val="fr-FR"/>
        </w:rPr>
      </w:pPr>
      <w:r w:rsidRPr="003C5A92">
        <w:rPr>
          <w:color w:val="FF0000"/>
          <w:sz w:val="20"/>
          <w:lang w:val="fr-FR"/>
        </w:rPr>
        <w:t>[Narration]</w:t>
      </w:r>
    </w:p>
    <w:p w14:paraId="20EA9FA9"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79</w:t>
      </w:r>
      <w:r w:rsidRPr="003C5A92">
        <w:rPr>
          <w:sz w:val="20"/>
          <w:lang w:val="fr-FR"/>
        </w:rPr>
        <w:t xml:space="preserve">. </w:t>
      </w:r>
      <w:r w:rsidR="00DC04C6" w:rsidRPr="003C5A92">
        <w:rPr>
          <w:sz w:val="20"/>
          <w:lang w:val="fr-FR"/>
        </w:rPr>
        <w:t xml:space="preserve">Informations sur la </w:t>
      </w:r>
      <w:r w:rsidRPr="003C5A92">
        <w:rPr>
          <w:sz w:val="20"/>
          <w:lang w:val="fr-FR"/>
        </w:rPr>
        <w:t xml:space="preserve">production de PCCC, conformément au </w:t>
      </w:r>
      <w:r w:rsidR="00B16AAA" w:rsidRPr="003C5A92">
        <w:rPr>
          <w:sz w:val="20"/>
          <w:lang w:val="fr-FR"/>
        </w:rPr>
        <w:t xml:space="preserve">paragraphe 1 (a) (i)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821"/>
        <w:gridCol w:w="1511"/>
        <w:gridCol w:w="1382"/>
        <w:gridCol w:w="1584"/>
        <w:gridCol w:w="1584"/>
      </w:tblGrid>
      <w:tr w:rsidR="00DC04C6" w:rsidRPr="003C5A92" w14:paraId="77CE9960" w14:textId="77777777" w:rsidTr="00DC04C6">
        <w:trPr>
          <w:trHeight w:val="780"/>
        </w:trPr>
        <w:tc>
          <w:tcPr>
            <w:tcW w:w="785" w:type="pct"/>
            <w:shd w:val="clear" w:color="auto" w:fill="auto"/>
            <w:vAlign w:val="bottom"/>
            <w:hideMark/>
          </w:tcPr>
          <w:p w14:paraId="63FBCA1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chimiques</w:t>
            </w:r>
          </w:p>
        </w:tc>
        <w:tc>
          <w:tcPr>
            <w:tcW w:w="974" w:type="pct"/>
            <w:shd w:val="clear" w:color="auto" w:fill="auto"/>
            <w:vAlign w:val="bottom"/>
            <w:hideMark/>
          </w:tcPr>
          <w:p w14:paraId="4D84E14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08" w:type="pct"/>
            <w:shd w:val="clear" w:color="auto" w:fill="auto"/>
            <w:vAlign w:val="bottom"/>
            <w:hideMark/>
          </w:tcPr>
          <w:p w14:paraId="7DC3EDA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 de la production</w:t>
            </w:r>
          </w:p>
        </w:tc>
        <w:tc>
          <w:tcPr>
            <w:tcW w:w="739" w:type="pct"/>
            <w:shd w:val="clear" w:color="auto" w:fill="auto"/>
            <w:vAlign w:val="bottom"/>
            <w:hideMark/>
          </w:tcPr>
          <w:p w14:paraId="6080559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fin de production</w:t>
            </w:r>
          </w:p>
        </w:tc>
        <w:tc>
          <w:tcPr>
            <w:tcW w:w="847" w:type="pct"/>
            <w:shd w:val="clear" w:color="auto" w:fill="auto"/>
            <w:vAlign w:val="bottom"/>
            <w:hideMark/>
          </w:tcPr>
          <w:p w14:paraId="365F5CF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production totale [kg]</w:t>
            </w:r>
          </w:p>
        </w:tc>
        <w:tc>
          <w:tcPr>
            <w:tcW w:w="847" w:type="pct"/>
          </w:tcPr>
          <w:p w14:paraId="037D450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DC04C6" w:rsidRPr="003C5A92" w14:paraId="67208E62" w14:textId="77777777" w:rsidTr="00DC04C6">
        <w:trPr>
          <w:trHeight w:val="300"/>
        </w:trPr>
        <w:tc>
          <w:tcPr>
            <w:tcW w:w="785" w:type="pct"/>
            <w:shd w:val="clear" w:color="auto" w:fill="auto"/>
            <w:noWrap/>
            <w:vAlign w:val="bottom"/>
            <w:hideMark/>
          </w:tcPr>
          <w:p w14:paraId="4BDEE4AC" w14:textId="77777777" w:rsidR="00DC04C6" w:rsidRPr="003C5A92" w:rsidRDefault="00DC04C6" w:rsidP="007B5581">
            <w:pPr>
              <w:spacing w:after="0" w:line="240" w:lineRule="auto"/>
              <w:rPr>
                <w:rFonts w:ascii="Calibri" w:eastAsia="Times New Roman" w:hAnsi="Calibri" w:cs="Calibri"/>
                <w:color w:val="000000"/>
                <w:sz w:val="18"/>
                <w:szCs w:val="20"/>
                <w:lang w:val="fr-FR"/>
              </w:rPr>
            </w:pPr>
          </w:p>
        </w:tc>
        <w:tc>
          <w:tcPr>
            <w:tcW w:w="974" w:type="pct"/>
            <w:shd w:val="clear" w:color="auto" w:fill="auto"/>
            <w:noWrap/>
            <w:hideMark/>
          </w:tcPr>
          <w:p w14:paraId="40F76A6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EBAF6E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59E8F7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EF2FE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B1B7E9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08" w:type="pct"/>
            <w:shd w:val="clear" w:color="auto" w:fill="auto"/>
            <w:noWrap/>
            <w:vAlign w:val="bottom"/>
            <w:hideMark/>
          </w:tcPr>
          <w:p w14:paraId="78D58415" w14:textId="77777777" w:rsidR="00DC04C6" w:rsidRPr="003C5A92" w:rsidRDefault="00DC04C6" w:rsidP="007B5581">
            <w:pPr>
              <w:spacing w:after="0" w:line="240" w:lineRule="auto"/>
              <w:rPr>
                <w:rFonts w:ascii="Calibri" w:eastAsia="Times New Roman" w:hAnsi="Calibri" w:cs="Calibri"/>
                <w:color w:val="000000"/>
                <w:sz w:val="18"/>
                <w:szCs w:val="20"/>
                <w:lang w:val="fr-FR"/>
              </w:rPr>
            </w:pPr>
          </w:p>
        </w:tc>
        <w:tc>
          <w:tcPr>
            <w:tcW w:w="739" w:type="pct"/>
            <w:shd w:val="clear" w:color="auto" w:fill="auto"/>
            <w:noWrap/>
            <w:vAlign w:val="bottom"/>
            <w:hideMark/>
          </w:tcPr>
          <w:p w14:paraId="3239102B" w14:textId="77777777" w:rsidR="00DC04C6" w:rsidRPr="003C5A92" w:rsidRDefault="00DC04C6" w:rsidP="007B5581">
            <w:pPr>
              <w:spacing w:after="0" w:line="240" w:lineRule="auto"/>
              <w:rPr>
                <w:rFonts w:ascii="Calibri" w:eastAsia="Times New Roman" w:hAnsi="Calibri" w:cs="Calibri"/>
                <w:color w:val="000000"/>
                <w:sz w:val="18"/>
                <w:szCs w:val="20"/>
                <w:lang w:val="fr-FR"/>
              </w:rPr>
            </w:pPr>
          </w:p>
        </w:tc>
        <w:tc>
          <w:tcPr>
            <w:tcW w:w="847" w:type="pct"/>
            <w:shd w:val="clear" w:color="auto" w:fill="auto"/>
            <w:noWrap/>
            <w:vAlign w:val="bottom"/>
            <w:hideMark/>
          </w:tcPr>
          <w:p w14:paraId="522E02E2" w14:textId="77777777" w:rsidR="00DC04C6" w:rsidRPr="003C5A92" w:rsidRDefault="00DC04C6" w:rsidP="007B5581">
            <w:pPr>
              <w:spacing w:after="0" w:line="240" w:lineRule="auto"/>
              <w:rPr>
                <w:rFonts w:ascii="Calibri" w:eastAsia="Times New Roman" w:hAnsi="Calibri" w:cs="Calibri"/>
                <w:color w:val="000000"/>
                <w:sz w:val="18"/>
                <w:szCs w:val="20"/>
                <w:lang w:val="fr-FR"/>
              </w:rPr>
            </w:pPr>
          </w:p>
        </w:tc>
        <w:tc>
          <w:tcPr>
            <w:tcW w:w="847" w:type="pct"/>
          </w:tcPr>
          <w:p w14:paraId="4A3179F5" w14:textId="77777777" w:rsidR="00DC04C6" w:rsidRPr="003C5A92" w:rsidRDefault="00DC04C6" w:rsidP="007B5581">
            <w:pPr>
              <w:spacing w:after="0" w:line="240" w:lineRule="auto"/>
              <w:rPr>
                <w:rFonts w:ascii="Calibri" w:eastAsia="Times New Roman" w:hAnsi="Calibri" w:cs="Calibri"/>
                <w:color w:val="000000"/>
                <w:sz w:val="18"/>
                <w:szCs w:val="20"/>
                <w:lang w:val="fr-FR"/>
              </w:rPr>
            </w:pPr>
          </w:p>
        </w:tc>
      </w:tr>
    </w:tbl>
    <w:p w14:paraId="67033265" w14:textId="77777777" w:rsidR="00592881" w:rsidRPr="003C5A92" w:rsidRDefault="00592881" w:rsidP="00592881">
      <w:pPr>
        <w:rPr>
          <w:sz w:val="20"/>
          <w:lang w:val="fr-FR"/>
        </w:rPr>
      </w:pPr>
    </w:p>
    <w:p w14:paraId="00B14302" w14:textId="77777777" w:rsidR="005A181C" w:rsidRPr="003C5A92" w:rsidRDefault="00144174">
      <w:pPr>
        <w:pStyle w:val="Heading4"/>
        <w:rPr>
          <w:rFonts w:eastAsia="Times New Roman"/>
          <w:sz w:val="20"/>
          <w:lang w:val="fr-FR"/>
        </w:rPr>
      </w:pPr>
      <w:r w:rsidRPr="003C5A92">
        <w:rPr>
          <w:rFonts w:eastAsia="Times New Roman"/>
          <w:sz w:val="20"/>
          <w:lang w:val="fr-FR"/>
        </w:rPr>
        <w:t>2.3.6.2 Importation</w:t>
      </w:r>
    </w:p>
    <w:p w14:paraId="2B644FF0" w14:textId="77777777" w:rsidR="005A181C" w:rsidRPr="003C5A92" w:rsidRDefault="003C5A92">
      <w:pPr>
        <w:rPr>
          <w:b/>
          <w:color w:val="FF0000"/>
          <w:sz w:val="20"/>
          <w:lang w:val="fr-FR"/>
        </w:rPr>
      </w:pPr>
      <w:r w:rsidRPr="003C5A92">
        <w:rPr>
          <w:b/>
          <w:color w:val="FF0000"/>
          <w:sz w:val="20"/>
          <w:lang w:val="fr-FR"/>
        </w:rPr>
        <w:t>[Narration]</w:t>
      </w:r>
    </w:p>
    <w:p w14:paraId="425B641C"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80</w:t>
      </w:r>
      <w:r w:rsidRPr="003C5A92">
        <w:rPr>
          <w:sz w:val="20"/>
          <w:lang w:val="fr-FR"/>
        </w:rPr>
        <w:t xml:space="preserve">. </w:t>
      </w:r>
      <w:r w:rsidR="00147302" w:rsidRPr="003C5A92">
        <w:rPr>
          <w:sz w:val="20"/>
          <w:lang w:val="fr-FR"/>
        </w:rPr>
        <w:t>Informations sur les</w:t>
      </w:r>
      <w:r w:rsidRPr="003C5A92">
        <w:rPr>
          <w:sz w:val="20"/>
          <w:lang w:val="fr-FR"/>
        </w:rPr>
        <w:t xml:space="preserve"> importations de PCCC, conformément au </w:t>
      </w:r>
      <w:r w:rsidR="00B16AAA" w:rsidRPr="003C5A92">
        <w:rPr>
          <w:sz w:val="20"/>
          <w:lang w:val="fr-FR"/>
        </w:rPr>
        <w:t xml:space="preserve">paragraphe </w:t>
      </w:r>
      <w:r w:rsidR="00556CA5" w:rsidRPr="003C5A92">
        <w:rPr>
          <w:sz w:val="20"/>
          <w:lang w:val="fr-FR"/>
        </w:rPr>
        <w:t xml:space="preserve">2 </w:t>
      </w:r>
      <w:r w:rsidR="00B16AAA" w:rsidRPr="003C5A92">
        <w:rPr>
          <w:sz w:val="20"/>
          <w:lang w:val="fr-FR"/>
        </w:rPr>
        <w:t xml:space="preserve">(a) </w:t>
      </w:r>
      <w:r w:rsidR="00556CA5" w:rsidRPr="003C5A92">
        <w:rPr>
          <w:sz w:val="20"/>
          <w:lang w:val="fr-FR"/>
        </w:rPr>
        <w:t xml:space="preserve">(i) et </w:t>
      </w:r>
      <w:r w:rsidR="00B16AAA" w:rsidRPr="003C5A92">
        <w:rPr>
          <w:sz w:val="20"/>
          <w:lang w:val="fr-FR"/>
        </w:rPr>
        <w:t xml:space="preserve">(ii) 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53"/>
        <w:gridCol w:w="1982"/>
        <w:gridCol w:w="1354"/>
        <w:gridCol w:w="1639"/>
        <w:gridCol w:w="1655"/>
        <w:gridCol w:w="1063"/>
      </w:tblGrid>
      <w:tr w:rsidR="00147302" w:rsidRPr="003C5A92" w14:paraId="3628A513" w14:textId="77777777" w:rsidTr="00147302">
        <w:trPr>
          <w:trHeight w:val="525"/>
        </w:trPr>
        <w:tc>
          <w:tcPr>
            <w:tcW w:w="1401" w:type="dxa"/>
          </w:tcPr>
          <w:p w14:paraId="471C54CF" w14:textId="77777777" w:rsidR="00147302" w:rsidRPr="003C5A92" w:rsidRDefault="00147302" w:rsidP="007E3174">
            <w:pPr>
              <w:spacing w:after="0" w:line="240" w:lineRule="auto"/>
              <w:rPr>
                <w:rFonts w:ascii="Calibri" w:eastAsia="Times New Roman" w:hAnsi="Calibri" w:cs="Calibri"/>
                <w:b/>
                <w:bCs/>
                <w:color w:val="000000"/>
                <w:sz w:val="18"/>
                <w:szCs w:val="20"/>
                <w:lang w:val="fr-FR"/>
              </w:rPr>
            </w:pPr>
          </w:p>
          <w:p w14:paraId="24EE680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53" w:type="dxa"/>
            <w:shd w:val="clear" w:color="auto" w:fill="auto"/>
            <w:noWrap/>
            <w:vAlign w:val="bottom"/>
            <w:hideMark/>
          </w:tcPr>
          <w:p w14:paraId="691ADFA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982" w:type="dxa"/>
            <w:shd w:val="clear" w:color="auto" w:fill="auto"/>
            <w:noWrap/>
            <w:vAlign w:val="bottom"/>
            <w:hideMark/>
          </w:tcPr>
          <w:p w14:paraId="4702686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354" w:type="dxa"/>
            <w:shd w:val="clear" w:color="auto" w:fill="auto"/>
            <w:noWrap/>
            <w:vAlign w:val="bottom"/>
            <w:hideMark/>
          </w:tcPr>
          <w:p w14:paraId="426BF86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639" w:type="dxa"/>
            <w:shd w:val="clear" w:color="auto" w:fill="auto"/>
            <w:vAlign w:val="bottom"/>
            <w:hideMark/>
          </w:tcPr>
          <w:p w14:paraId="43248D9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655" w:type="dxa"/>
            <w:shd w:val="clear" w:color="auto" w:fill="auto"/>
            <w:vAlign w:val="bottom"/>
            <w:hideMark/>
          </w:tcPr>
          <w:p w14:paraId="6C587FF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(kg/an)</w:t>
            </w:r>
          </w:p>
        </w:tc>
        <w:tc>
          <w:tcPr>
            <w:tcW w:w="599" w:type="dxa"/>
          </w:tcPr>
          <w:p w14:paraId="1A331E9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47302" w:rsidRPr="003C5A92" w14:paraId="0F88A3C9" w14:textId="77777777" w:rsidTr="00147302">
        <w:trPr>
          <w:trHeight w:val="300"/>
        </w:trPr>
        <w:tc>
          <w:tcPr>
            <w:tcW w:w="1401" w:type="dxa"/>
          </w:tcPr>
          <w:p w14:paraId="5051A22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6C7246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0CCB35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8094A0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76AC4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53" w:type="dxa"/>
            <w:shd w:val="clear" w:color="auto" w:fill="auto"/>
            <w:noWrap/>
            <w:vAlign w:val="bottom"/>
            <w:hideMark/>
          </w:tcPr>
          <w:p w14:paraId="45F0A255" w14:textId="77777777" w:rsidR="00147302" w:rsidRPr="003C5A92" w:rsidRDefault="00147302" w:rsidP="007E3174">
            <w:pPr>
              <w:spacing w:after="0" w:line="240" w:lineRule="auto"/>
              <w:rPr>
                <w:rFonts w:ascii="Calibri" w:eastAsia="Times New Roman" w:hAnsi="Calibri" w:cs="Calibri"/>
                <w:color w:val="000000"/>
                <w:sz w:val="18"/>
                <w:szCs w:val="20"/>
                <w:lang w:val="fr-FR"/>
              </w:rPr>
            </w:pPr>
          </w:p>
        </w:tc>
        <w:tc>
          <w:tcPr>
            <w:tcW w:w="1982" w:type="dxa"/>
            <w:shd w:val="clear" w:color="auto" w:fill="auto"/>
            <w:noWrap/>
            <w:vAlign w:val="bottom"/>
            <w:hideMark/>
          </w:tcPr>
          <w:p w14:paraId="3B906EC5" w14:textId="77777777" w:rsidR="00147302" w:rsidRPr="003C5A92" w:rsidRDefault="00147302" w:rsidP="007E3174">
            <w:pPr>
              <w:spacing w:after="0" w:line="240" w:lineRule="auto"/>
              <w:rPr>
                <w:rFonts w:ascii="Calibri" w:eastAsia="Times New Roman" w:hAnsi="Calibri" w:cs="Calibri"/>
                <w:color w:val="000000"/>
                <w:sz w:val="20"/>
                <w:lang w:val="fr-FR"/>
              </w:rPr>
            </w:pPr>
          </w:p>
        </w:tc>
        <w:tc>
          <w:tcPr>
            <w:tcW w:w="1354" w:type="dxa"/>
            <w:shd w:val="clear" w:color="auto" w:fill="auto"/>
            <w:noWrap/>
            <w:vAlign w:val="bottom"/>
            <w:hideMark/>
          </w:tcPr>
          <w:p w14:paraId="2EF657E1" w14:textId="77777777" w:rsidR="00147302" w:rsidRPr="003C5A92" w:rsidRDefault="00147302" w:rsidP="007E3174">
            <w:pPr>
              <w:spacing w:after="0" w:line="240" w:lineRule="auto"/>
              <w:rPr>
                <w:rFonts w:ascii="Calibri" w:eastAsia="Times New Roman" w:hAnsi="Calibri" w:cs="Calibri"/>
                <w:color w:val="000000"/>
                <w:sz w:val="20"/>
                <w:lang w:val="fr-FR"/>
              </w:rPr>
            </w:pPr>
          </w:p>
        </w:tc>
        <w:tc>
          <w:tcPr>
            <w:tcW w:w="1639" w:type="dxa"/>
            <w:shd w:val="clear" w:color="auto" w:fill="auto"/>
            <w:noWrap/>
            <w:vAlign w:val="bottom"/>
            <w:hideMark/>
          </w:tcPr>
          <w:p w14:paraId="3B962430" w14:textId="77777777" w:rsidR="00147302" w:rsidRPr="003C5A92" w:rsidRDefault="00147302" w:rsidP="007E3174">
            <w:pPr>
              <w:spacing w:after="0" w:line="240" w:lineRule="auto"/>
              <w:rPr>
                <w:rFonts w:ascii="Calibri" w:eastAsia="Times New Roman" w:hAnsi="Calibri" w:cs="Calibri"/>
                <w:color w:val="000000"/>
                <w:sz w:val="20"/>
                <w:lang w:val="fr-FR"/>
              </w:rPr>
            </w:pPr>
          </w:p>
        </w:tc>
        <w:tc>
          <w:tcPr>
            <w:tcW w:w="1655" w:type="dxa"/>
            <w:shd w:val="clear" w:color="auto" w:fill="auto"/>
            <w:noWrap/>
            <w:vAlign w:val="bottom"/>
            <w:hideMark/>
          </w:tcPr>
          <w:p w14:paraId="09F709ED" w14:textId="77777777" w:rsidR="00147302" w:rsidRPr="003C5A92" w:rsidRDefault="00147302" w:rsidP="007E3174">
            <w:pPr>
              <w:spacing w:after="0" w:line="240" w:lineRule="auto"/>
              <w:rPr>
                <w:rFonts w:ascii="Calibri" w:eastAsia="Times New Roman" w:hAnsi="Calibri" w:cs="Calibri"/>
                <w:color w:val="000000"/>
                <w:sz w:val="20"/>
                <w:lang w:val="fr-FR"/>
              </w:rPr>
            </w:pPr>
          </w:p>
        </w:tc>
        <w:tc>
          <w:tcPr>
            <w:tcW w:w="599" w:type="dxa"/>
          </w:tcPr>
          <w:p w14:paraId="65447D52" w14:textId="77777777" w:rsidR="00147302" w:rsidRPr="003C5A92" w:rsidRDefault="00147302" w:rsidP="007E3174">
            <w:pPr>
              <w:spacing w:after="0" w:line="240" w:lineRule="auto"/>
              <w:rPr>
                <w:rFonts w:ascii="Calibri" w:eastAsia="Times New Roman" w:hAnsi="Calibri" w:cs="Calibri"/>
                <w:color w:val="000000"/>
                <w:sz w:val="20"/>
                <w:lang w:val="fr-FR"/>
              </w:rPr>
            </w:pPr>
          </w:p>
        </w:tc>
      </w:tr>
    </w:tbl>
    <w:p w14:paraId="08000634" w14:textId="77777777" w:rsidR="00C135BE" w:rsidRPr="003C5A92" w:rsidRDefault="00C135BE" w:rsidP="00C135BE">
      <w:pPr>
        <w:rPr>
          <w:sz w:val="20"/>
          <w:lang w:val="fr-FR"/>
        </w:rPr>
      </w:pPr>
    </w:p>
    <w:p w14:paraId="03FAA481"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81</w:t>
      </w:r>
      <w:r w:rsidRPr="003C5A92">
        <w:rPr>
          <w:sz w:val="20"/>
          <w:lang w:val="fr-FR"/>
        </w:rPr>
        <w:t xml:space="preserve">. </w:t>
      </w:r>
      <w:r w:rsidR="00147302" w:rsidRPr="003C5A92">
        <w:rPr>
          <w:sz w:val="20"/>
          <w:lang w:val="fr-FR"/>
        </w:rPr>
        <w:t xml:space="preserve">Informations sur le </w:t>
      </w:r>
      <w:r w:rsidRPr="003C5A92">
        <w:rPr>
          <w:sz w:val="20"/>
          <w:lang w:val="fr-FR"/>
        </w:rPr>
        <w:t xml:space="preserve">nombre total estimé d'articles/produits contenant des </w:t>
      </w:r>
      <w:r w:rsidR="000B2603" w:rsidRPr="003C5A92">
        <w:rPr>
          <w:sz w:val="20"/>
          <w:lang w:val="fr-FR"/>
        </w:rPr>
        <w:t xml:space="preserve">PCCC </w:t>
      </w:r>
      <w:r w:rsidRPr="003C5A92">
        <w:rPr>
          <w:sz w:val="20"/>
          <w:lang w:val="fr-FR"/>
        </w:rPr>
        <w:t xml:space="preserve">importés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77"/>
        <w:gridCol w:w="1648"/>
        <w:gridCol w:w="1485"/>
        <w:gridCol w:w="2135"/>
        <w:gridCol w:w="2056"/>
        <w:gridCol w:w="1063"/>
      </w:tblGrid>
      <w:tr w:rsidR="00147302" w:rsidRPr="003C5A92" w14:paraId="77593102" w14:textId="77777777" w:rsidTr="00147302">
        <w:trPr>
          <w:trHeight w:val="1290"/>
        </w:trPr>
        <w:tc>
          <w:tcPr>
            <w:tcW w:w="1160" w:type="dxa"/>
          </w:tcPr>
          <w:p w14:paraId="41859166" w14:textId="77777777" w:rsidR="00147302" w:rsidRPr="003C5A92" w:rsidRDefault="00147302" w:rsidP="007E3174">
            <w:pPr>
              <w:spacing w:after="0" w:line="240" w:lineRule="auto"/>
              <w:rPr>
                <w:rFonts w:ascii="Calibri" w:eastAsia="Times New Roman" w:hAnsi="Calibri" w:cs="Calibri"/>
                <w:b/>
                <w:bCs/>
                <w:color w:val="000000"/>
                <w:sz w:val="18"/>
                <w:szCs w:val="20"/>
                <w:lang w:val="fr-FR"/>
              </w:rPr>
            </w:pPr>
          </w:p>
          <w:p w14:paraId="3C27DA29" w14:textId="77777777" w:rsidR="00147302" w:rsidRPr="003C5A92" w:rsidRDefault="00147302" w:rsidP="007E3174">
            <w:pPr>
              <w:spacing w:after="0" w:line="240" w:lineRule="auto"/>
              <w:rPr>
                <w:rFonts w:ascii="Calibri" w:eastAsia="Times New Roman" w:hAnsi="Calibri" w:cs="Calibri"/>
                <w:b/>
                <w:bCs/>
                <w:color w:val="000000"/>
                <w:sz w:val="18"/>
                <w:szCs w:val="20"/>
                <w:lang w:val="fr-FR"/>
              </w:rPr>
            </w:pPr>
          </w:p>
          <w:p w14:paraId="5FE92425" w14:textId="77777777" w:rsidR="00147302" w:rsidRPr="003C5A92" w:rsidRDefault="00147302" w:rsidP="007E3174">
            <w:pPr>
              <w:spacing w:after="0" w:line="240" w:lineRule="auto"/>
              <w:rPr>
                <w:rFonts w:ascii="Calibri" w:eastAsia="Times New Roman" w:hAnsi="Calibri" w:cs="Calibri"/>
                <w:b/>
                <w:bCs/>
                <w:color w:val="000000"/>
                <w:sz w:val="18"/>
                <w:szCs w:val="20"/>
                <w:lang w:val="fr-FR"/>
              </w:rPr>
            </w:pPr>
          </w:p>
          <w:p w14:paraId="0E1C83B3" w14:textId="77777777" w:rsidR="00147302" w:rsidRPr="003C5A92" w:rsidRDefault="00147302" w:rsidP="007E3174">
            <w:pPr>
              <w:spacing w:after="0" w:line="240" w:lineRule="auto"/>
              <w:rPr>
                <w:rFonts w:ascii="Calibri" w:eastAsia="Times New Roman" w:hAnsi="Calibri" w:cs="Calibri"/>
                <w:b/>
                <w:bCs/>
                <w:color w:val="000000"/>
                <w:sz w:val="18"/>
                <w:szCs w:val="20"/>
                <w:lang w:val="fr-FR"/>
              </w:rPr>
            </w:pPr>
          </w:p>
          <w:p w14:paraId="76F51ED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77" w:type="dxa"/>
            <w:shd w:val="clear" w:color="auto" w:fill="auto"/>
            <w:noWrap/>
            <w:vAlign w:val="bottom"/>
            <w:hideMark/>
          </w:tcPr>
          <w:p w14:paraId="34AD6D3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648" w:type="dxa"/>
            <w:shd w:val="clear" w:color="auto" w:fill="auto"/>
            <w:vAlign w:val="bottom"/>
            <w:hideMark/>
          </w:tcPr>
          <w:p w14:paraId="7C43663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PCCC</w:t>
            </w:r>
          </w:p>
        </w:tc>
        <w:tc>
          <w:tcPr>
            <w:tcW w:w="1485" w:type="dxa"/>
            <w:shd w:val="clear" w:color="auto" w:fill="auto"/>
            <w:vAlign w:val="bottom"/>
            <w:hideMark/>
          </w:tcPr>
          <w:p w14:paraId="40B43AC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2135" w:type="dxa"/>
            <w:shd w:val="clear" w:color="auto" w:fill="auto"/>
            <w:vAlign w:val="bottom"/>
            <w:hideMark/>
          </w:tcPr>
          <w:p w14:paraId="5D3F70C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d'articles/produits contenant des PCCC (tonnes/an)</w:t>
            </w:r>
          </w:p>
        </w:tc>
        <w:tc>
          <w:tcPr>
            <w:tcW w:w="2056" w:type="dxa"/>
            <w:shd w:val="clear" w:color="auto" w:fill="auto"/>
            <w:vAlign w:val="bottom"/>
            <w:hideMark/>
          </w:tcPr>
          <w:p w14:paraId="65D7757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PCCC des articles/produits importés (tonnes/an)</w:t>
            </w:r>
          </w:p>
        </w:tc>
        <w:tc>
          <w:tcPr>
            <w:tcW w:w="222" w:type="dxa"/>
          </w:tcPr>
          <w:p w14:paraId="15C3106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47302" w:rsidRPr="003C5A92" w14:paraId="25BE2A5B" w14:textId="77777777" w:rsidTr="00147302">
        <w:trPr>
          <w:trHeight w:val="300"/>
        </w:trPr>
        <w:tc>
          <w:tcPr>
            <w:tcW w:w="1160" w:type="dxa"/>
          </w:tcPr>
          <w:p w14:paraId="33BA01A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1DE3B1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58E7A0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5EC957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02E0FA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77" w:type="dxa"/>
            <w:shd w:val="clear" w:color="auto" w:fill="auto"/>
            <w:noWrap/>
            <w:vAlign w:val="bottom"/>
            <w:hideMark/>
          </w:tcPr>
          <w:p w14:paraId="621B6051" w14:textId="77777777" w:rsidR="00147302" w:rsidRPr="003C5A92" w:rsidRDefault="00147302" w:rsidP="007E3174">
            <w:pPr>
              <w:spacing w:after="0" w:line="240" w:lineRule="auto"/>
              <w:rPr>
                <w:rFonts w:ascii="Calibri" w:eastAsia="Times New Roman" w:hAnsi="Calibri" w:cs="Calibri"/>
                <w:color w:val="000000"/>
                <w:sz w:val="18"/>
                <w:szCs w:val="20"/>
                <w:lang w:val="fr-FR"/>
              </w:rPr>
            </w:pPr>
          </w:p>
        </w:tc>
        <w:tc>
          <w:tcPr>
            <w:tcW w:w="1648" w:type="dxa"/>
            <w:shd w:val="clear" w:color="auto" w:fill="auto"/>
            <w:noWrap/>
            <w:vAlign w:val="bottom"/>
            <w:hideMark/>
          </w:tcPr>
          <w:p w14:paraId="4F4AFDC8" w14:textId="77777777" w:rsidR="00147302" w:rsidRPr="003C5A92" w:rsidRDefault="00147302" w:rsidP="007E3174">
            <w:pPr>
              <w:spacing w:after="0" w:line="240" w:lineRule="auto"/>
              <w:rPr>
                <w:rFonts w:ascii="Calibri" w:eastAsia="Times New Roman" w:hAnsi="Calibri" w:cs="Calibri"/>
                <w:color w:val="000000"/>
                <w:sz w:val="20"/>
                <w:lang w:val="fr-FR"/>
              </w:rPr>
            </w:pPr>
          </w:p>
        </w:tc>
        <w:tc>
          <w:tcPr>
            <w:tcW w:w="1485" w:type="dxa"/>
            <w:shd w:val="clear" w:color="auto" w:fill="auto"/>
            <w:noWrap/>
            <w:vAlign w:val="bottom"/>
            <w:hideMark/>
          </w:tcPr>
          <w:p w14:paraId="0AF6D340" w14:textId="77777777" w:rsidR="00147302" w:rsidRPr="003C5A92" w:rsidRDefault="00147302" w:rsidP="007E3174">
            <w:pPr>
              <w:spacing w:after="0" w:line="240" w:lineRule="auto"/>
              <w:rPr>
                <w:rFonts w:ascii="Calibri" w:eastAsia="Times New Roman" w:hAnsi="Calibri" w:cs="Calibri"/>
                <w:color w:val="000000"/>
                <w:sz w:val="20"/>
                <w:lang w:val="fr-FR"/>
              </w:rPr>
            </w:pPr>
          </w:p>
        </w:tc>
        <w:tc>
          <w:tcPr>
            <w:tcW w:w="2135" w:type="dxa"/>
            <w:shd w:val="clear" w:color="auto" w:fill="auto"/>
            <w:noWrap/>
            <w:vAlign w:val="bottom"/>
            <w:hideMark/>
          </w:tcPr>
          <w:p w14:paraId="3A12FFD0" w14:textId="77777777" w:rsidR="00147302" w:rsidRPr="003C5A92" w:rsidRDefault="00147302" w:rsidP="007E3174">
            <w:pPr>
              <w:spacing w:after="0" w:line="240" w:lineRule="auto"/>
              <w:rPr>
                <w:rFonts w:ascii="Calibri" w:eastAsia="Times New Roman" w:hAnsi="Calibri" w:cs="Calibri"/>
                <w:color w:val="000000"/>
                <w:sz w:val="20"/>
                <w:lang w:val="fr-FR"/>
              </w:rPr>
            </w:pPr>
          </w:p>
        </w:tc>
        <w:tc>
          <w:tcPr>
            <w:tcW w:w="2056" w:type="dxa"/>
            <w:shd w:val="clear" w:color="auto" w:fill="auto"/>
            <w:noWrap/>
            <w:vAlign w:val="bottom"/>
            <w:hideMark/>
          </w:tcPr>
          <w:p w14:paraId="05ECA5EF" w14:textId="77777777" w:rsidR="00147302" w:rsidRPr="003C5A92" w:rsidRDefault="00147302" w:rsidP="007E3174">
            <w:pPr>
              <w:spacing w:after="0" w:line="240" w:lineRule="auto"/>
              <w:rPr>
                <w:rFonts w:ascii="Calibri" w:eastAsia="Times New Roman" w:hAnsi="Calibri" w:cs="Calibri"/>
                <w:color w:val="000000"/>
                <w:sz w:val="20"/>
                <w:lang w:val="fr-FR"/>
              </w:rPr>
            </w:pPr>
          </w:p>
        </w:tc>
        <w:tc>
          <w:tcPr>
            <w:tcW w:w="222" w:type="dxa"/>
          </w:tcPr>
          <w:p w14:paraId="62A66D5B" w14:textId="77777777" w:rsidR="00147302" w:rsidRPr="003C5A92" w:rsidRDefault="00147302" w:rsidP="007E3174">
            <w:pPr>
              <w:spacing w:after="0" w:line="240" w:lineRule="auto"/>
              <w:rPr>
                <w:rFonts w:ascii="Calibri" w:eastAsia="Times New Roman" w:hAnsi="Calibri" w:cs="Calibri"/>
                <w:color w:val="000000"/>
                <w:sz w:val="20"/>
                <w:lang w:val="fr-FR"/>
              </w:rPr>
            </w:pPr>
          </w:p>
        </w:tc>
      </w:tr>
    </w:tbl>
    <w:p w14:paraId="0B6BA6ED" w14:textId="77777777" w:rsidR="00C135BE" w:rsidRPr="003C5A92" w:rsidRDefault="00C135BE" w:rsidP="00C135BE">
      <w:pPr>
        <w:rPr>
          <w:sz w:val="20"/>
          <w:lang w:val="fr-FR"/>
        </w:rPr>
      </w:pPr>
    </w:p>
    <w:p w14:paraId="3BEF789D"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82</w:t>
      </w:r>
      <w:r w:rsidRPr="003C5A92">
        <w:rPr>
          <w:sz w:val="20"/>
          <w:lang w:val="fr-FR"/>
        </w:rPr>
        <w:t xml:space="preserve">. </w:t>
      </w:r>
      <w:r w:rsidR="00147302" w:rsidRPr="003C5A92">
        <w:rPr>
          <w:sz w:val="20"/>
          <w:lang w:val="fr-FR"/>
        </w:rPr>
        <w:t>Informations sur les</w:t>
      </w:r>
      <w:r w:rsidRPr="003C5A92">
        <w:rPr>
          <w:sz w:val="20"/>
          <w:lang w:val="fr-FR"/>
        </w:rPr>
        <w:t xml:space="preserve"> PCCC contenant des déchets importés en vue d'une </w:t>
      </w:r>
      <w:r w:rsidR="00B16AAA"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05"/>
        <w:gridCol w:w="1634"/>
        <w:gridCol w:w="2783"/>
        <w:gridCol w:w="2783"/>
      </w:tblGrid>
      <w:tr w:rsidR="00147302" w:rsidRPr="003C5A92" w14:paraId="49B6A3C4" w14:textId="77777777" w:rsidTr="00147302">
        <w:trPr>
          <w:trHeight w:val="525"/>
        </w:trPr>
        <w:tc>
          <w:tcPr>
            <w:tcW w:w="428" w:type="pct"/>
          </w:tcPr>
          <w:p w14:paraId="6CF2E072" w14:textId="77777777" w:rsidR="00147302" w:rsidRPr="003C5A92" w:rsidRDefault="00147302" w:rsidP="007E3174">
            <w:pPr>
              <w:spacing w:after="0" w:line="240" w:lineRule="auto"/>
              <w:rPr>
                <w:rFonts w:ascii="Calibri" w:eastAsia="Times New Roman" w:hAnsi="Calibri" w:cs="Calibri"/>
                <w:b/>
                <w:bCs/>
                <w:color w:val="000000"/>
                <w:sz w:val="18"/>
                <w:szCs w:val="20"/>
                <w:lang w:val="fr-FR"/>
              </w:rPr>
            </w:pPr>
          </w:p>
          <w:p w14:paraId="3C99653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84" w:type="pct"/>
            <w:shd w:val="clear" w:color="auto" w:fill="auto"/>
            <w:noWrap/>
            <w:vAlign w:val="bottom"/>
            <w:hideMark/>
          </w:tcPr>
          <w:p w14:paraId="63CC7C6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920" w:type="pct"/>
            <w:shd w:val="clear" w:color="auto" w:fill="auto"/>
            <w:vAlign w:val="bottom"/>
            <w:hideMark/>
          </w:tcPr>
          <w:p w14:paraId="36CCF5E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534" w:type="pct"/>
            <w:shd w:val="clear" w:color="auto" w:fill="auto"/>
            <w:vAlign w:val="bottom"/>
            <w:hideMark/>
          </w:tcPr>
          <w:p w14:paraId="70015B4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(tonnes/an)</w:t>
            </w:r>
          </w:p>
        </w:tc>
        <w:tc>
          <w:tcPr>
            <w:tcW w:w="1534" w:type="pct"/>
          </w:tcPr>
          <w:p w14:paraId="7F17A8E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47302" w:rsidRPr="003C5A92" w14:paraId="757233C5" w14:textId="77777777" w:rsidTr="00147302">
        <w:trPr>
          <w:trHeight w:val="610"/>
        </w:trPr>
        <w:tc>
          <w:tcPr>
            <w:tcW w:w="428" w:type="pct"/>
          </w:tcPr>
          <w:p w14:paraId="7EB582E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46C871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286E11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B76B6A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44A097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84" w:type="pct"/>
            <w:shd w:val="clear" w:color="auto" w:fill="auto"/>
            <w:noWrap/>
            <w:vAlign w:val="bottom"/>
            <w:hideMark/>
          </w:tcPr>
          <w:p w14:paraId="27594005" w14:textId="77777777" w:rsidR="00147302" w:rsidRPr="003C5A92" w:rsidRDefault="00147302"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920" w:type="pct"/>
            <w:shd w:val="clear" w:color="auto" w:fill="auto"/>
            <w:noWrap/>
            <w:vAlign w:val="bottom"/>
            <w:hideMark/>
          </w:tcPr>
          <w:p w14:paraId="25F9BEFC" w14:textId="77777777" w:rsidR="00147302" w:rsidRPr="003C5A92" w:rsidRDefault="00147302"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534" w:type="pct"/>
            <w:shd w:val="clear" w:color="auto" w:fill="auto"/>
            <w:noWrap/>
            <w:vAlign w:val="bottom"/>
            <w:hideMark/>
          </w:tcPr>
          <w:p w14:paraId="792081BD" w14:textId="77777777" w:rsidR="00147302" w:rsidRPr="003C5A92" w:rsidRDefault="00147302"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534" w:type="pct"/>
          </w:tcPr>
          <w:p w14:paraId="6F1E38B4" w14:textId="77777777" w:rsidR="00147302" w:rsidRPr="003C5A92" w:rsidRDefault="00147302" w:rsidP="007E3174">
            <w:pPr>
              <w:spacing w:after="0" w:line="240" w:lineRule="auto"/>
              <w:rPr>
                <w:rFonts w:ascii="Calibri" w:eastAsia="Times New Roman" w:hAnsi="Calibri" w:cs="Calibri"/>
                <w:color w:val="000000"/>
                <w:sz w:val="20"/>
                <w:lang w:val="fr-FR"/>
              </w:rPr>
            </w:pPr>
          </w:p>
        </w:tc>
      </w:tr>
    </w:tbl>
    <w:p w14:paraId="3938F970" w14:textId="77777777" w:rsidR="00C135BE" w:rsidRPr="003C5A92" w:rsidRDefault="00C135BE" w:rsidP="00C135BE">
      <w:pPr>
        <w:rPr>
          <w:sz w:val="20"/>
          <w:lang w:val="fr-FR"/>
        </w:rPr>
      </w:pPr>
    </w:p>
    <w:p w14:paraId="59C614AE"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0B2603" w:rsidRPr="003C5A92">
        <w:rPr>
          <w:rFonts w:eastAsia="Times New Roman"/>
          <w:sz w:val="20"/>
          <w:lang w:val="fr-FR"/>
        </w:rPr>
        <w:t>6</w:t>
      </w:r>
      <w:r w:rsidRPr="003C5A92">
        <w:rPr>
          <w:rFonts w:eastAsia="Times New Roman"/>
          <w:sz w:val="20"/>
          <w:lang w:val="fr-FR"/>
        </w:rPr>
        <w:t>.3 Exportation</w:t>
      </w:r>
    </w:p>
    <w:p w14:paraId="1F142CA2" w14:textId="77777777" w:rsidR="005A181C" w:rsidRPr="003C5A92" w:rsidRDefault="003C5A92">
      <w:pPr>
        <w:rPr>
          <w:b/>
          <w:color w:val="FF0000"/>
          <w:sz w:val="20"/>
          <w:lang w:val="fr-FR"/>
        </w:rPr>
      </w:pPr>
      <w:r w:rsidRPr="003C5A92">
        <w:rPr>
          <w:b/>
          <w:color w:val="FF0000"/>
          <w:sz w:val="20"/>
          <w:lang w:val="fr-FR"/>
        </w:rPr>
        <w:t>[Narration]</w:t>
      </w:r>
    </w:p>
    <w:p w14:paraId="6400F906"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83</w:t>
      </w:r>
      <w:r w:rsidRPr="003C5A92">
        <w:rPr>
          <w:sz w:val="20"/>
          <w:lang w:val="fr-FR"/>
        </w:rPr>
        <w:t xml:space="preserve">. </w:t>
      </w:r>
      <w:r w:rsidR="00297486" w:rsidRPr="003C5A92">
        <w:rPr>
          <w:sz w:val="20"/>
          <w:lang w:val="fr-FR"/>
        </w:rPr>
        <w:t>Informations sur les</w:t>
      </w:r>
      <w:r w:rsidRPr="003C5A92">
        <w:rPr>
          <w:sz w:val="20"/>
          <w:lang w:val="fr-FR"/>
        </w:rPr>
        <w:t xml:space="preserve"> exportations de </w:t>
      </w:r>
      <w:r w:rsidR="000B2603" w:rsidRPr="003C5A92">
        <w:rPr>
          <w:sz w:val="20"/>
          <w:lang w:val="fr-FR"/>
        </w:rPr>
        <w:t xml:space="preserve">PCCC, conformément au </w:t>
      </w:r>
      <w:r w:rsidR="00B16AAA" w:rsidRPr="003C5A92">
        <w:rPr>
          <w:sz w:val="20"/>
          <w:lang w:val="fr-FR"/>
        </w:rPr>
        <w:t xml:space="preserve">paragraphe </w:t>
      </w:r>
      <w:r w:rsidR="00FC7416" w:rsidRPr="003C5A92">
        <w:rPr>
          <w:sz w:val="20"/>
          <w:lang w:val="fr-FR"/>
        </w:rPr>
        <w:t xml:space="preserve">2 </w:t>
      </w:r>
      <w:r w:rsidR="00B16AAA" w:rsidRPr="003C5A92">
        <w:rPr>
          <w:sz w:val="20"/>
          <w:lang w:val="fr-FR"/>
        </w:rPr>
        <w:t>(</w:t>
      </w:r>
      <w:r w:rsidR="00FC7416" w:rsidRPr="003C5A92">
        <w:rPr>
          <w:sz w:val="20"/>
          <w:lang w:val="fr-FR"/>
        </w:rPr>
        <w:t>b</w:t>
      </w:r>
      <w:r w:rsidR="00B16AAA" w:rsidRPr="003C5A92">
        <w:rPr>
          <w:sz w:val="20"/>
          <w:lang w:val="fr-FR"/>
        </w:rPr>
        <w:t xml:space="preserve">) </w:t>
      </w:r>
      <w:r w:rsidR="00556CA5" w:rsidRPr="003C5A92">
        <w:rPr>
          <w:sz w:val="20"/>
          <w:lang w:val="fr-FR"/>
        </w:rPr>
        <w:t xml:space="preserve">(i) et </w:t>
      </w:r>
      <w:r w:rsidR="00B16AAA" w:rsidRPr="003C5A92">
        <w:rPr>
          <w:sz w:val="20"/>
          <w:lang w:val="fr-FR"/>
        </w:rPr>
        <w:t xml:space="preserve">(ii) 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80"/>
        <w:gridCol w:w="2107"/>
        <w:gridCol w:w="1697"/>
        <w:gridCol w:w="1854"/>
        <w:gridCol w:w="1562"/>
        <w:gridCol w:w="1063"/>
      </w:tblGrid>
      <w:tr w:rsidR="00297486" w:rsidRPr="003C5A92" w14:paraId="32502432" w14:textId="77777777" w:rsidTr="00297486">
        <w:trPr>
          <w:trHeight w:val="525"/>
        </w:trPr>
        <w:tc>
          <w:tcPr>
            <w:tcW w:w="1161" w:type="dxa"/>
          </w:tcPr>
          <w:p w14:paraId="145E4189" w14:textId="77777777" w:rsidR="00297486" w:rsidRPr="003C5A92" w:rsidRDefault="00297486" w:rsidP="007E3174">
            <w:pPr>
              <w:spacing w:after="0" w:line="240" w:lineRule="auto"/>
              <w:rPr>
                <w:rFonts w:ascii="Calibri" w:eastAsia="Times New Roman" w:hAnsi="Calibri" w:cs="Calibri"/>
                <w:b/>
                <w:bCs/>
                <w:color w:val="000000"/>
                <w:sz w:val="18"/>
                <w:szCs w:val="20"/>
                <w:lang w:val="fr-FR"/>
              </w:rPr>
            </w:pPr>
          </w:p>
          <w:p w14:paraId="7F04DCE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80" w:type="dxa"/>
            <w:shd w:val="clear" w:color="auto" w:fill="auto"/>
            <w:noWrap/>
            <w:vAlign w:val="bottom"/>
            <w:hideMark/>
          </w:tcPr>
          <w:p w14:paraId="789AF28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107" w:type="dxa"/>
            <w:shd w:val="clear" w:color="auto" w:fill="auto"/>
            <w:noWrap/>
            <w:vAlign w:val="bottom"/>
            <w:hideMark/>
          </w:tcPr>
          <w:p w14:paraId="6B577E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697" w:type="dxa"/>
            <w:shd w:val="clear" w:color="auto" w:fill="auto"/>
            <w:noWrap/>
            <w:vAlign w:val="bottom"/>
            <w:hideMark/>
          </w:tcPr>
          <w:p w14:paraId="169F197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854" w:type="dxa"/>
            <w:shd w:val="clear" w:color="auto" w:fill="auto"/>
            <w:vAlign w:val="bottom"/>
            <w:hideMark/>
          </w:tcPr>
          <w:p w14:paraId="70A13BF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562" w:type="dxa"/>
            <w:shd w:val="clear" w:color="auto" w:fill="auto"/>
            <w:vAlign w:val="bottom"/>
            <w:hideMark/>
          </w:tcPr>
          <w:p w14:paraId="7485E94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(kg/an)</w:t>
            </w:r>
          </w:p>
        </w:tc>
        <w:tc>
          <w:tcPr>
            <w:tcW w:w="222" w:type="dxa"/>
          </w:tcPr>
          <w:p w14:paraId="50539A3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97486" w:rsidRPr="003C5A92" w14:paraId="3CD722DB" w14:textId="77777777" w:rsidTr="00297486">
        <w:trPr>
          <w:trHeight w:val="300"/>
        </w:trPr>
        <w:tc>
          <w:tcPr>
            <w:tcW w:w="1161" w:type="dxa"/>
            <w:vMerge w:val="restart"/>
          </w:tcPr>
          <w:p w14:paraId="4789617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C6BE64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26DC41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807F30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40343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80" w:type="dxa"/>
            <w:shd w:val="clear" w:color="auto" w:fill="auto"/>
            <w:noWrap/>
            <w:vAlign w:val="bottom"/>
            <w:hideMark/>
          </w:tcPr>
          <w:p w14:paraId="4C40D41F" w14:textId="77777777" w:rsidR="00297486" w:rsidRPr="003C5A92" w:rsidRDefault="00297486" w:rsidP="007E3174">
            <w:pPr>
              <w:spacing w:after="0" w:line="240" w:lineRule="auto"/>
              <w:rPr>
                <w:rFonts w:ascii="Calibri" w:eastAsia="Times New Roman" w:hAnsi="Calibri" w:cs="Calibri"/>
                <w:color w:val="000000"/>
                <w:sz w:val="18"/>
                <w:szCs w:val="20"/>
                <w:lang w:val="fr-FR"/>
              </w:rPr>
            </w:pPr>
          </w:p>
        </w:tc>
        <w:tc>
          <w:tcPr>
            <w:tcW w:w="2107" w:type="dxa"/>
            <w:shd w:val="clear" w:color="auto" w:fill="auto"/>
            <w:noWrap/>
            <w:vAlign w:val="bottom"/>
            <w:hideMark/>
          </w:tcPr>
          <w:p w14:paraId="6E168E90" w14:textId="77777777" w:rsidR="00297486" w:rsidRPr="003C5A92" w:rsidRDefault="00297486" w:rsidP="007E3174">
            <w:pPr>
              <w:spacing w:after="0" w:line="240" w:lineRule="auto"/>
              <w:rPr>
                <w:rFonts w:ascii="Calibri" w:eastAsia="Times New Roman" w:hAnsi="Calibri" w:cs="Calibri"/>
                <w:color w:val="000000"/>
                <w:sz w:val="20"/>
                <w:lang w:val="fr-FR"/>
              </w:rPr>
            </w:pPr>
          </w:p>
        </w:tc>
        <w:tc>
          <w:tcPr>
            <w:tcW w:w="1697" w:type="dxa"/>
            <w:shd w:val="clear" w:color="auto" w:fill="auto"/>
            <w:noWrap/>
            <w:vAlign w:val="bottom"/>
            <w:hideMark/>
          </w:tcPr>
          <w:p w14:paraId="72681A54" w14:textId="77777777" w:rsidR="00297486" w:rsidRPr="003C5A92" w:rsidRDefault="00297486" w:rsidP="007E3174">
            <w:pPr>
              <w:spacing w:after="0" w:line="240" w:lineRule="auto"/>
              <w:rPr>
                <w:rFonts w:ascii="Calibri" w:eastAsia="Times New Roman" w:hAnsi="Calibri" w:cs="Calibri"/>
                <w:color w:val="000000"/>
                <w:sz w:val="20"/>
                <w:lang w:val="fr-FR"/>
              </w:rPr>
            </w:pPr>
          </w:p>
        </w:tc>
        <w:tc>
          <w:tcPr>
            <w:tcW w:w="1854" w:type="dxa"/>
            <w:shd w:val="clear" w:color="auto" w:fill="auto"/>
            <w:noWrap/>
            <w:vAlign w:val="bottom"/>
            <w:hideMark/>
          </w:tcPr>
          <w:p w14:paraId="1EC6F7A3" w14:textId="77777777" w:rsidR="00297486" w:rsidRPr="003C5A92" w:rsidRDefault="00297486" w:rsidP="007E3174">
            <w:pPr>
              <w:spacing w:after="0" w:line="240" w:lineRule="auto"/>
              <w:rPr>
                <w:rFonts w:ascii="Calibri" w:eastAsia="Times New Roman" w:hAnsi="Calibri" w:cs="Calibri"/>
                <w:color w:val="000000"/>
                <w:sz w:val="20"/>
                <w:lang w:val="fr-FR"/>
              </w:rPr>
            </w:pPr>
          </w:p>
        </w:tc>
        <w:tc>
          <w:tcPr>
            <w:tcW w:w="1562" w:type="dxa"/>
            <w:shd w:val="clear" w:color="auto" w:fill="auto"/>
            <w:noWrap/>
            <w:vAlign w:val="bottom"/>
            <w:hideMark/>
          </w:tcPr>
          <w:p w14:paraId="5216EA13" w14:textId="77777777" w:rsidR="00297486" w:rsidRPr="003C5A92" w:rsidRDefault="00297486" w:rsidP="007E3174">
            <w:pPr>
              <w:spacing w:after="0" w:line="240" w:lineRule="auto"/>
              <w:rPr>
                <w:rFonts w:ascii="Calibri" w:eastAsia="Times New Roman" w:hAnsi="Calibri" w:cs="Calibri"/>
                <w:color w:val="000000"/>
                <w:sz w:val="20"/>
                <w:lang w:val="fr-FR"/>
              </w:rPr>
            </w:pPr>
          </w:p>
        </w:tc>
        <w:tc>
          <w:tcPr>
            <w:tcW w:w="222" w:type="dxa"/>
          </w:tcPr>
          <w:p w14:paraId="541ECE24" w14:textId="77777777" w:rsidR="00297486" w:rsidRPr="003C5A92" w:rsidRDefault="00297486" w:rsidP="007E3174">
            <w:pPr>
              <w:spacing w:after="0" w:line="240" w:lineRule="auto"/>
              <w:rPr>
                <w:rFonts w:ascii="Calibri" w:eastAsia="Times New Roman" w:hAnsi="Calibri" w:cs="Calibri"/>
                <w:color w:val="000000"/>
                <w:sz w:val="20"/>
                <w:lang w:val="fr-FR"/>
              </w:rPr>
            </w:pPr>
          </w:p>
        </w:tc>
      </w:tr>
      <w:tr w:rsidR="00297486" w:rsidRPr="003C5A92" w14:paraId="19272AC4" w14:textId="77777777" w:rsidTr="00297486">
        <w:trPr>
          <w:trHeight w:val="300"/>
        </w:trPr>
        <w:tc>
          <w:tcPr>
            <w:tcW w:w="1161" w:type="dxa"/>
            <w:vMerge/>
          </w:tcPr>
          <w:p w14:paraId="2460F4FE" w14:textId="77777777" w:rsidR="00297486" w:rsidRPr="003C5A92" w:rsidRDefault="00297486" w:rsidP="007E3174">
            <w:pPr>
              <w:spacing w:after="0" w:line="240" w:lineRule="auto"/>
              <w:rPr>
                <w:rFonts w:ascii="Calibri" w:eastAsia="Times New Roman" w:hAnsi="Calibri" w:cs="Calibri"/>
                <w:color w:val="000000"/>
                <w:sz w:val="18"/>
                <w:szCs w:val="20"/>
                <w:lang w:val="fr-FR"/>
              </w:rPr>
            </w:pPr>
          </w:p>
        </w:tc>
        <w:tc>
          <w:tcPr>
            <w:tcW w:w="880" w:type="dxa"/>
            <w:shd w:val="clear" w:color="auto" w:fill="auto"/>
            <w:noWrap/>
            <w:vAlign w:val="bottom"/>
            <w:hideMark/>
          </w:tcPr>
          <w:p w14:paraId="36A3680D" w14:textId="77777777" w:rsidR="00297486" w:rsidRPr="003C5A92" w:rsidRDefault="00297486"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2107" w:type="dxa"/>
            <w:shd w:val="clear" w:color="auto" w:fill="auto"/>
            <w:noWrap/>
            <w:vAlign w:val="bottom"/>
            <w:hideMark/>
          </w:tcPr>
          <w:p w14:paraId="35DB81E8" w14:textId="77777777" w:rsidR="00297486" w:rsidRPr="003C5A92" w:rsidRDefault="00297486"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697" w:type="dxa"/>
            <w:shd w:val="clear" w:color="auto" w:fill="auto"/>
            <w:noWrap/>
            <w:vAlign w:val="bottom"/>
            <w:hideMark/>
          </w:tcPr>
          <w:p w14:paraId="41136A30" w14:textId="77777777" w:rsidR="00297486" w:rsidRPr="003C5A92" w:rsidRDefault="00297486"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854" w:type="dxa"/>
            <w:shd w:val="clear" w:color="auto" w:fill="auto"/>
            <w:noWrap/>
            <w:vAlign w:val="bottom"/>
            <w:hideMark/>
          </w:tcPr>
          <w:p w14:paraId="20DD832A" w14:textId="77777777" w:rsidR="00297486" w:rsidRPr="003C5A92" w:rsidRDefault="00297486"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562" w:type="dxa"/>
            <w:shd w:val="clear" w:color="auto" w:fill="auto"/>
            <w:noWrap/>
            <w:vAlign w:val="bottom"/>
            <w:hideMark/>
          </w:tcPr>
          <w:p w14:paraId="6CFD9FEC" w14:textId="77777777" w:rsidR="00297486" w:rsidRPr="003C5A92" w:rsidRDefault="00297486"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22" w:type="dxa"/>
          </w:tcPr>
          <w:p w14:paraId="58ED0D61" w14:textId="77777777" w:rsidR="00297486" w:rsidRPr="003C5A92" w:rsidRDefault="00297486" w:rsidP="007E3174">
            <w:pPr>
              <w:spacing w:after="0" w:line="240" w:lineRule="auto"/>
              <w:rPr>
                <w:rFonts w:ascii="Calibri" w:eastAsia="Times New Roman" w:hAnsi="Calibri" w:cs="Calibri"/>
                <w:color w:val="000000"/>
                <w:sz w:val="20"/>
                <w:lang w:val="fr-FR"/>
              </w:rPr>
            </w:pPr>
          </w:p>
        </w:tc>
      </w:tr>
    </w:tbl>
    <w:p w14:paraId="0EA06398" w14:textId="77777777" w:rsidR="00C135BE" w:rsidRPr="003C5A92" w:rsidRDefault="00C135BE" w:rsidP="00C135BE">
      <w:pPr>
        <w:rPr>
          <w:sz w:val="20"/>
          <w:lang w:val="fr-FR"/>
        </w:rPr>
      </w:pPr>
    </w:p>
    <w:p w14:paraId="3A196F26"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84</w:t>
      </w:r>
      <w:r w:rsidRPr="003C5A92">
        <w:rPr>
          <w:sz w:val="20"/>
          <w:lang w:val="fr-FR"/>
        </w:rPr>
        <w:t xml:space="preserve">. </w:t>
      </w:r>
      <w:r w:rsidR="007C56B8" w:rsidRPr="003C5A92">
        <w:rPr>
          <w:sz w:val="20"/>
          <w:lang w:val="fr-FR"/>
        </w:rPr>
        <w:t xml:space="preserve">Informations sur le </w:t>
      </w:r>
      <w:r w:rsidRPr="003C5A92">
        <w:rPr>
          <w:sz w:val="20"/>
          <w:lang w:val="fr-FR"/>
        </w:rPr>
        <w:t xml:space="preserve">nombre total estimé d'articles/produits contenant des </w:t>
      </w:r>
      <w:r w:rsidR="000B2603" w:rsidRPr="003C5A92">
        <w:rPr>
          <w:sz w:val="20"/>
          <w:lang w:val="fr-FR"/>
        </w:rPr>
        <w:t xml:space="preserve">PCCC </w:t>
      </w:r>
      <w:r w:rsidRPr="003C5A92">
        <w:rPr>
          <w:sz w:val="20"/>
          <w:lang w:val="fr-FR"/>
        </w:rPr>
        <w:t xml:space="preserve">exportés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19"/>
        <w:gridCol w:w="2126"/>
        <w:gridCol w:w="1885"/>
        <w:gridCol w:w="1603"/>
        <w:gridCol w:w="1629"/>
        <w:gridCol w:w="1063"/>
      </w:tblGrid>
      <w:tr w:rsidR="007C56B8" w:rsidRPr="003C5A92" w14:paraId="7E9030A1" w14:textId="77777777" w:rsidTr="007C56B8">
        <w:trPr>
          <w:trHeight w:val="1545"/>
        </w:trPr>
        <w:tc>
          <w:tcPr>
            <w:tcW w:w="1158" w:type="dxa"/>
          </w:tcPr>
          <w:p w14:paraId="7CC9CFBB" w14:textId="77777777" w:rsidR="007C56B8" w:rsidRPr="003C5A92" w:rsidRDefault="007C56B8" w:rsidP="007E3174">
            <w:pPr>
              <w:spacing w:after="0" w:line="240" w:lineRule="auto"/>
              <w:rPr>
                <w:rFonts w:ascii="Calibri" w:eastAsia="Times New Roman" w:hAnsi="Calibri" w:cs="Calibri"/>
                <w:b/>
                <w:bCs/>
                <w:color w:val="000000"/>
                <w:sz w:val="18"/>
                <w:szCs w:val="20"/>
                <w:lang w:val="fr-FR"/>
              </w:rPr>
            </w:pPr>
          </w:p>
          <w:p w14:paraId="65332B59" w14:textId="77777777" w:rsidR="007C56B8" w:rsidRPr="003C5A92" w:rsidRDefault="007C56B8" w:rsidP="007E3174">
            <w:pPr>
              <w:spacing w:after="0" w:line="240" w:lineRule="auto"/>
              <w:rPr>
                <w:rFonts w:ascii="Calibri" w:eastAsia="Times New Roman" w:hAnsi="Calibri" w:cs="Calibri"/>
                <w:b/>
                <w:bCs/>
                <w:color w:val="000000"/>
                <w:sz w:val="18"/>
                <w:szCs w:val="20"/>
                <w:lang w:val="fr-FR"/>
              </w:rPr>
            </w:pPr>
          </w:p>
          <w:p w14:paraId="7712DD41" w14:textId="77777777" w:rsidR="007C56B8" w:rsidRPr="003C5A92" w:rsidRDefault="007C56B8" w:rsidP="007E3174">
            <w:pPr>
              <w:spacing w:after="0" w:line="240" w:lineRule="auto"/>
              <w:rPr>
                <w:rFonts w:ascii="Calibri" w:eastAsia="Times New Roman" w:hAnsi="Calibri" w:cs="Calibri"/>
                <w:b/>
                <w:bCs/>
                <w:color w:val="000000"/>
                <w:sz w:val="18"/>
                <w:szCs w:val="20"/>
                <w:lang w:val="fr-FR"/>
              </w:rPr>
            </w:pPr>
          </w:p>
          <w:p w14:paraId="29BF0458" w14:textId="77777777" w:rsidR="007C56B8" w:rsidRPr="003C5A92" w:rsidRDefault="007C56B8" w:rsidP="007E3174">
            <w:pPr>
              <w:spacing w:after="0" w:line="240" w:lineRule="auto"/>
              <w:rPr>
                <w:rFonts w:ascii="Calibri" w:eastAsia="Times New Roman" w:hAnsi="Calibri" w:cs="Calibri"/>
                <w:b/>
                <w:bCs/>
                <w:color w:val="000000"/>
                <w:sz w:val="18"/>
                <w:szCs w:val="20"/>
                <w:lang w:val="fr-FR"/>
              </w:rPr>
            </w:pPr>
          </w:p>
          <w:p w14:paraId="20167604" w14:textId="77777777" w:rsidR="007C56B8" w:rsidRPr="003C5A92" w:rsidRDefault="007C56B8" w:rsidP="007E3174">
            <w:pPr>
              <w:spacing w:after="0" w:line="240" w:lineRule="auto"/>
              <w:rPr>
                <w:rFonts w:ascii="Calibri" w:eastAsia="Times New Roman" w:hAnsi="Calibri" w:cs="Calibri"/>
                <w:b/>
                <w:bCs/>
                <w:color w:val="000000"/>
                <w:sz w:val="18"/>
                <w:szCs w:val="20"/>
                <w:lang w:val="fr-FR"/>
              </w:rPr>
            </w:pPr>
          </w:p>
          <w:p w14:paraId="18BA4D5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919" w:type="dxa"/>
            <w:shd w:val="clear" w:color="auto" w:fill="auto"/>
            <w:noWrap/>
            <w:vAlign w:val="bottom"/>
            <w:hideMark/>
          </w:tcPr>
          <w:p w14:paraId="3E3522C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126" w:type="dxa"/>
            <w:shd w:val="clear" w:color="auto" w:fill="auto"/>
            <w:vAlign w:val="bottom"/>
            <w:hideMark/>
          </w:tcPr>
          <w:p w14:paraId="1783D3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du SCCP</w:t>
            </w:r>
          </w:p>
        </w:tc>
        <w:tc>
          <w:tcPr>
            <w:tcW w:w="1885" w:type="dxa"/>
            <w:shd w:val="clear" w:color="auto" w:fill="auto"/>
            <w:vAlign w:val="bottom"/>
            <w:hideMark/>
          </w:tcPr>
          <w:p w14:paraId="3757CF5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544" w:type="dxa"/>
            <w:shd w:val="clear" w:color="auto" w:fill="auto"/>
            <w:vAlign w:val="bottom"/>
            <w:hideMark/>
          </w:tcPr>
          <w:p w14:paraId="3EB9435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d'articles/produits contenant des PCCC (tonnes/an)</w:t>
            </w:r>
          </w:p>
        </w:tc>
        <w:tc>
          <w:tcPr>
            <w:tcW w:w="1629" w:type="dxa"/>
            <w:shd w:val="clear" w:color="auto" w:fill="auto"/>
            <w:vAlign w:val="bottom"/>
            <w:hideMark/>
          </w:tcPr>
          <w:p w14:paraId="645A716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PCCC des articles/produits exportés (tonnes/an)</w:t>
            </w:r>
          </w:p>
        </w:tc>
        <w:tc>
          <w:tcPr>
            <w:tcW w:w="222" w:type="dxa"/>
          </w:tcPr>
          <w:p w14:paraId="7CBD206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C56B8" w:rsidRPr="003C5A92" w14:paraId="6CA5D883" w14:textId="77777777" w:rsidTr="007C56B8">
        <w:trPr>
          <w:trHeight w:val="300"/>
        </w:trPr>
        <w:tc>
          <w:tcPr>
            <w:tcW w:w="1158" w:type="dxa"/>
            <w:vMerge w:val="restart"/>
          </w:tcPr>
          <w:p w14:paraId="7CA6996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E5719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E68B01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138F85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19BF71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919" w:type="dxa"/>
            <w:shd w:val="clear" w:color="auto" w:fill="auto"/>
            <w:noWrap/>
            <w:vAlign w:val="bottom"/>
            <w:hideMark/>
          </w:tcPr>
          <w:p w14:paraId="37635D96" w14:textId="77777777" w:rsidR="007C56B8" w:rsidRPr="003C5A92" w:rsidRDefault="007C56B8" w:rsidP="007E3174">
            <w:pPr>
              <w:spacing w:after="0" w:line="240" w:lineRule="auto"/>
              <w:rPr>
                <w:rFonts w:ascii="Calibri" w:eastAsia="Times New Roman" w:hAnsi="Calibri" w:cs="Calibri"/>
                <w:color w:val="000000"/>
                <w:sz w:val="18"/>
                <w:szCs w:val="20"/>
                <w:lang w:val="fr-FR"/>
              </w:rPr>
            </w:pPr>
          </w:p>
        </w:tc>
        <w:tc>
          <w:tcPr>
            <w:tcW w:w="2126" w:type="dxa"/>
            <w:shd w:val="clear" w:color="auto" w:fill="auto"/>
            <w:noWrap/>
            <w:vAlign w:val="bottom"/>
            <w:hideMark/>
          </w:tcPr>
          <w:p w14:paraId="7A0A25B8" w14:textId="77777777" w:rsidR="007C56B8" w:rsidRPr="003C5A92" w:rsidRDefault="007C56B8" w:rsidP="007E3174">
            <w:pPr>
              <w:spacing w:after="0" w:line="240" w:lineRule="auto"/>
              <w:rPr>
                <w:rFonts w:ascii="Calibri" w:eastAsia="Times New Roman" w:hAnsi="Calibri" w:cs="Calibri"/>
                <w:color w:val="000000"/>
                <w:sz w:val="20"/>
                <w:lang w:val="fr-FR"/>
              </w:rPr>
            </w:pPr>
          </w:p>
        </w:tc>
        <w:tc>
          <w:tcPr>
            <w:tcW w:w="1885" w:type="dxa"/>
            <w:shd w:val="clear" w:color="auto" w:fill="auto"/>
            <w:noWrap/>
            <w:vAlign w:val="bottom"/>
            <w:hideMark/>
          </w:tcPr>
          <w:p w14:paraId="72560910" w14:textId="77777777" w:rsidR="007C56B8" w:rsidRPr="003C5A92" w:rsidRDefault="007C56B8" w:rsidP="007E3174">
            <w:pPr>
              <w:spacing w:after="0" w:line="240" w:lineRule="auto"/>
              <w:rPr>
                <w:rFonts w:ascii="Calibri" w:eastAsia="Times New Roman" w:hAnsi="Calibri" w:cs="Calibri"/>
                <w:color w:val="000000"/>
                <w:sz w:val="20"/>
                <w:lang w:val="fr-FR"/>
              </w:rPr>
            </w:pPr>
          </w:p>
        </w:tc>
        <w:tc>
          <w:tcPr>
            <w:tcW w:w="1544" w:type="dxa"/>
            <w:shd w:val="clear" w:color="auto" w:fill="auto"/>
            <w:noWrap/>
            <w:vAlign w:val="bottom"/>
            <w:hideMark/>
          </w:tcPr>
          <w:p w14:paraId="69A6A984" w14:textId="77777777" w:rsidR="007C56B8" w:rsidRPr="003C5A92" w:rsidRDefault="007C56B8" w:rsidP="007E3174">
            <w:pPr>
              <w:spacing w:after="0" w:line="240" w:lineRule="auto"/>
              <w:rPr>
                <w:rFonts w:ascii="Calibri" w:eastAsia="Times New Roman" w:hAnsi="Calibri" w:cs="Calibri"/>
                <w:color w:val="000000"/>
                <w:sz w:val="20"/>
                <w:lang w:val="fr-FR"/>
              </w:rPr>
            </w:pPr>
          </w:p>
        </w:tc>
        <w:tc>
          <w:tcPr>
            <w:tcW w:w="1629" w:type="dxa"/>
            <w:shd w:val="clear" w:color="auto" w:fill="auto"/>
            <w:noWrap/>
            <w:vAlign w:val="bottom"/>
            <w:hideMark/>
          </w:tcPr>
          <w:p w14:paraId="39C20CCA" w14:textId="77777777" w:rsidR="007C56B8" w:rsidRPr="003C5A92" w:rsidRDefault="007C56B8" w:rsidP="007E3174">
            <w:pPr>
              <w:spacing w:after="0" w:line="240" w:lineRule="auto"/>
              <w:rPr>
                <w:rFonts w:ascii="Calibri" w:eastAsia="Times New Roman" w:hAnsi="Calibri" w:cs="Calibri"/>
                <w:color w:val="000000"/>
                <w:sz w:val="20"/>
                <w:lang w:val="fr-FR"/>
              </w:rPr>
            </w:pPr>
          </w:p>
        </w:tc>
        <w:tc>
          <w:tcPr>
            <w:tcW w:w="222" w:type="dxa"/>
          </w:tcPr>
          <w:p w14:paraId="64716112" w14:textId="77777777" w:rsidR="007C56B8" w:rsidRPr="003C5A92" w:rsidRDefault="007C56B8" w:rsidP="007E3174">
            <w:pPr>
              <w:spacing w:after="0" w:line="240" w:lineRule="auto"/>
              <w:rPr>
                <w:rFonts w:ascii="Calibri" w:eastAsia="Times New Roman" w:hAnsi="Calibri" w:cs="Calibri"/>
                <w:color w:val="000000"/>
                <w:sz w:val="20"/>
                <w:lang w:val="fr-FR"/>
              </w:rPr>
            </w:pPr>
          </w:p>
        </w:tc>
      </w:tr>
      <w:tr w:rsidR="007C56B8" w:rsidRPr="003C5A92" w14:paraId="1F3E9598" w14:textId="77777777" w:rsidTr="007C56B8">
        <w:trPr>
          <w:trHeight w:val="300"/>
        </w:trPr>
        <w:tc>
          <w:tcPr>
            <w:tcW w:w="1158" w:type="dxa"/>
            <w:vMerge/>
          </w:tcPr>
          <w:p w14:paraId="317005CA" w14:textId="77777777" w:rsidR="007C56B8" w:rsidRPr="003C5A92" w:rsidRDefault="007C56B8" w:rsidP="007E3174">
            <w:pPr>
              <w:spacing w:after="0" w:line="240" w:lineRule="auto"/>
              <w:rPr>
                <w:rFonts w:ascii="Calibri" w:eastAsia="Times New Roman" w:hAnsi="Calibri" w:cs="Calibri"/>
                <w:color w:val="000000"/>
                <w:sz w:val="18"/>
                <w:szCs w:val="20"/>
                <w:lang w:val="fr-FR"/>
              </w:rPr>
            </w:pPr>
          </w:p>
        </w:tc>
        <w:tc>
          <w:tcPr>
            <w:tcW w:w="919" w:type="dxa"/>
            <w:shd w:val="clear" w:color="auto" w:fill="auto"/>
            <w:noWrap/>
            <w:vAlign w:val="bottom"/>
            <w:hideMark/>
          </w:tcPr>
          <w:p w14:paraId="319AD4F3" w14:textId="77777777" w:rsidR="007C56B8" w:rsidRPr="003C5A92" w:rsidRDefault="007C56B8"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2126" w:type="dxa"/>
            <w:shd w:val="clear" w:color="auto" w:fill="auto"/>
            <w:noWrap/>
            <w:vAlign w:val="bottom"/>
            <w:hideMark/>
          </w:tcPr>
          <w:p w14:paraId="1BE83B75" w14:textId="77777777" w:rsidR="007C56B8" w:rsidRPr="003C5A92" w:rsidRDefault="007C56B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885" w:type="dxa"/>
            <w:shd w:val="clear" w:color="auto" w:fill="auto"/>
            <w:noWrap/>
            <w:vAlign w:val="bottom"/>
            <w:hideMark/>
          </w:tcPr>
          <w:p w14:paraId="373DAE6D" w14:textId="77777777" w:rsidR="007C56B8" w:rsidRPr="003C5A92" w:rsidRDefault="007C56B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544" w:type="dxa"/>
            <w:shd w:val="clear" w:color="auto" w:fill="auto"/>
            <w:noWrap/>
            <w:vAlign w:val="bottom"/>
            <w:hideMark/>
          </w:tcPr>
          <w:p w14:paraId="54596AE8" w14:textId="77777777" w:rsidR="007C56B8" w:rsidRPr="003C5A92" w:rsidRDefault="007C56B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629" w:type="dxa"/>
            <w:shd w:val="clear" w:color="auto" w:fill="auto"/>
            <w:noWrap/>
            <w:vAlign w:val="bottom"/>
            <w:hideMark/>
          </w:tcPr>
          <w:p w14:paraId="056721EC" w14:textId="77777777" w:rsidR="007C56B8" w:rsidRPr="003C5A92" w:rsidRDefault="007C56B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22" w:type="dxa"/>
          </w:tcPr>
          <w:p w14:paraId="608D13D4" w14:textId="77777777" w:rsidR="007C56B8" w:rsidRPr="003C5A92" w:rsidRDefault="007C56B8" w:rsidP="007E3174">
            <w:pPr>
              <w:spacing w:after="0" w:line="240" w:lineRule="auto"/>
              <w:rPr>
                <w:rFonts w:ascii="Calibri" w:eastAsia="Times New Roman" w:hAnsi="Calibri" w:cs="Calibri"/>
                <w:color w:val="000000"/>
                <w:sz w:val="20"/>
                <w:lang w:val="fr-FR"/>
              </w:rPr>
            </w:pPr>
          </w:p>
        </w:tc>
      </w:tr>
    </w:tbl>
    <w:p w14:paraId="3EFD9913" w14:textId="77777777" w:rsidR="00C135BE" w:rsidRPr="003C5A92" w:rsidRDefault="00C135BE" w:rsidP="00C135BE">
      <w:pPr>
        <w:rPr>
          <w:sz w:val="20"/>
          <w:lang w:val="fr-FR"/>
        </w:rPr>
      </w:pPr>
    </w:p>
    <w:p w14:paraId="21E631DD"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85</w:t>
      </w:r>
      <w:r w:rsidRPr="003C5A92">
        <w:rPr>
          <w:sz w:val="20"/>
          <w:lang w:val="fr-FR"/>
        </w:rPr>
        <w:t xml:space="preserve">. </w:t>
      </w:r>
      <w:r w:rsidR="007C56B8" w:rsidRPr="003C5A92">
        <w:rPr>
          <w:sz w:val="20"/>
          <w:lang w:val="fr-FR"/>
        </w:rPr>
        <w:t>Informations sur les</w:t>
      </w:r>
      <w:r w:rsidRPr="003C5A92">
        <w:rPr>
          <w:sz w:val="20"/>
          <w:lang w:val="fr-FR"/>
        </w:rPr>
        <w:t xml:space="preserve"> PCCC contenant des déchets exportés en vue d'une élimination écologiquement rationnelle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421"/>
        <w:gridCol w:w="1859"/>
        <w:gridCol w:w="1935"/>
        <w:gridCol w:w="1935"/>
      </w:tblGrid>
      <w:tr w:rsidR="007C56B8" w:rsidRPr="003C5A92" w14:paraId="61167472" w14:textId="77777777" w:rsidTr="007C56B8">
        <w:trPr>
          <w:trHeight w:val="525"/>
        </w:trPr>
        <w:tc>
          <w:tcPr>
            <w:tcW w:w="1176" w:type="pct"/>
          </w:tcPr>
          <w:p w14:paraId="1713BB76" w14:textId="77777777" w:rsidR="007C56B8" w:rsidRPr="003C5A92" w:rsidRDefault="007C56B8" w:rsidP="007E3174">
            <w:pPr>
              <w:spacing w:after="0" w:line="240" w:lineRule="auto"/>
              <w:rPr>
                <w:rFonts w:ascii="Calibri" w:eastAsia="Times New Roman" w:hAnsi="Calibri" w:cs="Calibri"/>
                <w:b/>
                <w:bCs/>
                <w:color w:val="000000"/>
                <w:sz w:val="18"/>
                <w:szCs w:val="20"/>
                <w:lang w:val="fr-FR"/>
              </w:rPr>
            </w:pPr>
          </w:p>
          <w:p w14:paraId="6B0B5EF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60" w:type="pct"/>
            <w:shd w:val="clear" w:color="auto" w:fill="auto"/>
            <w:noWrap/>
            <w:vAlign w:val="bottom"/>
            <w:hideMark/>
          </w:tcPr>
          <w:p w14:paraId="2E47971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994" w:type="pct"/>
            <w:shd w:val="clear" w:color="auto" w:fill="auto"/>
            <w:vAlign w:val="bottom"/>
            <w:hideMark/>
          </w:tcPr>
          <w:p w14:paraId="0B7CAB1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035" w:type="pct"/>
            <w:shd w:val="clear" w:color="auto" w:fill="auto"/>
            <w:vAlign w:val="bottom"/>
            <w:hideMark/>
          </w:tcPr>
          <w:p w14:paraId="48BB973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(tonnes/an)</w:t>
            </w:r>
          </w:p>
        </w:tc>
        <w:tc>
          <w:tcPr>
            <w:tcW w:w="1035" w:type="pct"/>
          </w:tcPr>
          <w:p w14:paraId="5FA53CB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C56B8" w:rsidRPr="003C5A92" w14:paraId="70901487" w14:textId="77777777" w:rsidTr="007C56B8">
        <w:trPr>
          <w:trHeight w:val="610"/>
        </w:trPr>
        <w:tc>
          <w:tcPr>
            <w:tcW w:w="1176" w:type="pct"/>
          </w:tcPr>
          <w:p w14:paraId="357E15F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11CF1A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E6E8BF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1FCAB2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53F770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60" w:type="pct"/>
            <w:shd w:val="clear" w:color="auto" w:fill="auto"/>
            <w:noWrap/>
            <w:vAlign w:val="bottom"/>
            <w:hideMark/>
          </w:tcPr>
          <w:p w14:paraId="3EC6ECD0" w14:textId="77777777" w:rsidR="007C56B8" w:rsidRPr="003C5A92" w:rsidRDefault="007C56B8"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994" w:type="pct"/>
            <w:shd w:val="clear" w:color="auto" w:fill="auto"/>
            <w:noWrap/>
            <w:vAlign w:val="bottom"/>
            <w:hideMark/>
          </w:tcPr>
          <w:p w14:paraId="7077BF27" w14:textId="77777777" w:rsidR="007C56B8" w:rsidRPr="003C5A92" w:rsidRDefault="007C56B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35" w:type="pct"/>
            <w:shd w:val="clear" w:color="auto" w:fill="auto"/>
            <w:noWrap/>
            <w:vAlign w:val="bottom"/>
            <w:hideMark/>
          </w:tcPr>
          <w:p w14:paraId="3CED21F8" w14:textId="77777777" w:rsidR="007C56B8" w:rsidRPr="003C5A92" w:rsidRDefault="007C56B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35" w:type="pct"/>
          </w:tcPr>
          <w:p w14:paraId="703D0906" w14:textId="77777777" w:rsidR="007C56B8" w:rsidRPr="003C5A92" w:rsidRDefault="007C56B8" w:rsidP="007E3174">
            <w:pPr>
              <w:spacing w:after="0" w:line="240" w:lineRule="auto"/>
              <w:rPr>
                <w:rFonts w:ascii="Calibri" w:eastAsia="Times New Roman" w:hAnsi="Calibri" w:cs="Calibri"/>
                <w:color w:val="000000"/>
                <w:sz w:val="20"/>
                <w:lang w:val="fr-FR"/>
              </w:rPr>
            </w:pPr>
          </w:p>
        </w:tc>
      </w:tr>
    </w:tbl>
    <w:p w14:paraId="627067DE" w14:textId="77777777" w:rsidR="00C135BE" w:rsidRPr="003C5A92" w:rsidRDefault="00C135BE" w:rsidP="00C135BE">
      <w:pPr>
        <w:rPr>
          <w:sz w:val="20"/>
          <w:lang w:val="fr-FR"/>
        </w:rPr>
      </w:pPr>
    </w:p>
    <w:p w14:paraId="0D4D8DFD"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0B2603" w:rsidRPr="003C5A92">
        <w:rPr>
          <w:rFonts w:eastAsia="Times New Roman"/>
          <w:sz w:val="20"/>
          <w:lang w:val="fr-FR"/>
        </w:rPr>
        <w:t>6</w:t>
      </w:r>
      <w:r w:rsidRPr="003C5A92">
        <w:rPr>
          <w:rFonts w:eastAsia="Times New Roman"/>
          <w:sz w:val="20"/>
          <w:lang w:val="fr-FR"/>
        </w:rPr>
        <w:t>.4 Utilisation</w:t>
      </w:r>
    </w:p>
    <w:p w14:paraId="734CCA52" w14:textId="77777777" w:rsidR="005A181C" w:rsidRPr="003C5A92" w:rsidRDefault="003C5A92">
      <w:pPr>
        <w:rPr>
          <w:b/>
          <w:color w:val="FF0000"/>
          <w:sz w:val="20"/>
          <w:lang w:val="fr-FR"/>
        </w:rPr>
      </w:pPr>
      <w:r w:rsidRPr="003C5A92">
        <w:rPr>
          <w:b/>
          <w:color w:val="FF0000"/>
          <w:sz w:val="20"/>
          <w:lang w:val="fr-FR"/>
        </w:rPr>
        <w:t>[Narration]</w:t>
      </w:r>
    </w:p>
    <w:p w14:paraId="63FA9A75"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86</w:t>
      </w:r>
      <w:r w:rsidRPr="003C5A92">
        <w:rPr>
          <w:sz w:val="20"/>
          <w:lang w:val="fr-FR"/>
        </w:rPr>
        <w:t xml:space="preserve">. </w:t>
      </w:r>
      <w:r w:rsidR="00857998" w:rsidRPr="003C5A92">
        <w:rPr>
          <w:sz w:val="20"/>
          <w:lang w:val="fr-FR"/>
        </w:rPr>
        <w:t>Informations sur l'</w:t>
      </w:r>
      <w:r w:rsidR="00B16AAA" w:rsidRPr="003C5A92">
        <w:rPr>
          <w:sz w:val="20"/>
          <w:lang w:val="fr-FR"/>
        </w:rPr>
        <w:t>utilisation des</w:t>
      </w:r>
      <w:r w:rsidR="000B2603" w:rsidRPr="003C5A92">
        <w:rPr>
          <w:sz w:val="20"/>
          <w:lang w:val="fr-FR"/>
        </w:rPr>
        <w:t xml:space="preserve"> PCCC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134"/>
        <w:gridCol w:w="1843"/>
        <w:gridCol w:w="1842"/>
        <w:gridCol w:w="2097"/>
        <w:gridCol w:w="1063"/>
      </w:tblGrid>
      <w:tr w:rsidR="00857998" w:rsidRPr="003C5A92" w14:paraId="6342DF65" w14:textId="77777777" w:rsidTr="00857998">
        <w:trPr>
          <w:trHeight w:val="350"/>
        </w:trPr>
        <w:tc>
          <w:tcPr>
            <w:tcW w:w="1678" w:type="dxa"/>
          </w:tcPr>
          <w:p w14:paraId="20045F49" w14:textId="77777777" w:rsidR="00857998" w:rsidRPr="003C5A92" w:rsidRDefault="00857998" w:rsidP="007E3174">
            <w:pPr>
              <w:spacing w:after="0" w:line="240" w:lineRule="auto"/>
              <w:rPr>
                <w:rFonts w:ascii="Calibri" w:eastAsia="Times New Roman" w:hAnsi="Calibri" w:cs="Calibri"/>
                <w:b/>
                <w:bCs/>
                <w:sz w:val="18"/>
                <w:szCs w:val="20"/>
                <w:lang w:val="fr-FR"/>
              </w:rPr>
            </w:pPr>
          </w:p>
          <w:p w14:paraId="62C832C2"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1134" w:type="dxa"/>
            <w:shd w:val="clear" w:color="auto" w:fill="auto"/>
            <w:noWrap/>
            <w:vAlign w:val="bottom"/>
            <w:hideMark/>
          </w:tcPr>
          <w:p w14:paraId="35502201"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1843" w:type="dxa"/>
            <w:shd w:val="clear" w:color="auto" w:fill="auto"/>
            <w:noWrap/>
            <w:vAlign w:val="bottom"/>
            <w:hideMark/>
          </w:tcPr>
          <w:p w14:paraId="5E355EE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842" w:type="dxa"/>
            <w:shd w:val="clear" w:color="auto" w:fill="auto"/>
            <w:noWrap/>
            <w:vAlign w:val="bottom"/>
            <w:hideMark/>
          </w:tcPr>
          <w:p w14:paraId="4087666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2097" w:type="dxa"/>
            <w:shd w:val="clear" w:color="auto" w:fill="auto"/>
            <w:vAlign w:val="bottom"/>
            <w:hideMark/>
          </w:tcPr>
          <w:p w14:paraId="2570D2D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(tonnes/an)</w:t>
            </w:r>
          </w:p>
        </w:tc>
        <w:tc>
          <w:tcPr>
            <w:tcW w:w="889" w:type="dxa"/>
          </w:tcPr>
          <w:p w14:paraId="74545B6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857998" w:rsidRPr="003C5A92" w14:paraId="7A805004" w14:textId="77777777" w:rsidTr="00857998">
        <w:trPr>
          <w:trHeight w:val="300"/>
        </w:trPr>
        <w:tc>
          <w:tcPr>
            <w:tcW w:w="1678" w:type="dxa"/>
          </w:tcPr>
          <w:p w14:paraId="17811E6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F7820C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E8F019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F3D8C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74F40C1"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color w:val="000000"/>
                <w:sz w:val="18"/>
                <w:szCs w:val="20"/>
                <w:lang w:val="fr-FR"/>
              </w:rPr>
              <w:t>[Sans objet</w:t>
            </w:r>
          </w:p>
        </w:tc>
        <w:tc>
          <w:tcPr>
            <w:tcW w:w="1134" w:type="dxa"/>
            <w:shd w:val="clear" w:color="auto" w:fill="auto"/>
            <w:noWrap/>
            <w:vAlign w:val="bottom"/>
            <w:hideMark/>
          </w:tcPr>
          <w:p w14:paraId="1674135E" w14:textId="77777777" w:rsidR="00857998" w:rsidRPr="003C5A92" w:rsidRDefault="00857998" w:rsidP="007E3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b/>
                <w:bCs/>
                <w:color w:val="00B050"/>
                <w:sz w:val="18"/>
                <w:szCs w:val="20"/>
                <w:lang w:val="fr-FR"/>
              </w:rPr>
              <w:t> </w:t>
            </w:r>
          </w:p>
        </w:tc>
        <w:tc>
          <w:tcPr>
            <w:tcW w:w="1843" w:type="dxa"/>
            <w:shd w:val="clear" w:color="auto" w:fill="auto"/>
            <w:noWrap/>
            <w:vAlign w:val="bottom"/>
            <w:hideMark/>
          </w:tcPr>
          <w:p w14:paraId="7E17BC29" w14:textId="77777777" w:rsidR="00857998" w:rsidRPr="003C5A92" w:rsidRDefault="0085799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842" w:type="dxa"/>
            <w:shd w:val="clear" w:color="auto" w:fill="auto"/>
            <w:noWrap/>
            <w:vAlign w:val="bottom"/>
            <w:hideMark/>
          </w:tcPr>
          <w:p w14:paraId="6F9A67E1" w14:textId="77777777" w:rsidR="00857998" w:rsidRPr="003C5A92" w:rsidRDefault="0085799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097" w:type="dxa"/>
            <w:shd w:val="clear" w:color="auto" w:fill="auto"/>
            <w:noWrap/>
            <w:vAlign w:val="bottom"/>
            <w:hideMark/>
          </w:tcPr>
          <w:p w14:paraId="11900DAA" w14:textId="77777777" w:rsidR="00857998" w:rsidRPr="003C5A92" w:rsidRDefault="0085799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89" w:type="dxa"/>
          </w:tcPr>
          <w:p w14:paraId="5E68EE06" w14:textId="77777777" w:rsidR="00857998" w:rsidRPr="003C5A92" w:rsidRDefault="00857998" w:rsidP="007E3174">
            <w:pPr>
              <w:spacing w:after="0" w:line="240" w:lineRule="auto"/>
              <w:rPr>
                <w:rFonts w:ascii="Calibri" w:eastAsia="Times New Roman" w:hAnsi="Calibri" w:cs="Calibri"/>
                <w:color w:val="000000"/>
                <w:sz w:val="20"/>
                <w:lang w:val="fr-FR"/>
              </w:rPr>
            </w:pPr>
          </w:p>
        </w:tc>
      </w:tr>
    </w:tbl>
    <w:p w14:paraId="278AA29D" w14:textId="77777777" w:rsidR="00C135BE" w:rsidRPr="003C5A92" w:rsidRDefault="00C135BE" w:rsidP="00C135BE">
      <w:pPr>
        <w:rPr>
          <w:sz w:val="20"/>
          <w:lang w:val="fr-FR"/>
        </w:rPr>
      </w:pPr>
    </w:p>
    <w:p w14:paraId="0C8D2FF0"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87</w:t>
      </w:r>
      <w:r w:rsidRPr="003C5A92">
        <w:rPr>
          <w:sz w:val="20"/>
          <w:lang w:val="fr-FR"/>
        </w:rPr>
        <w:t xml:space="preserve">. </w:t>
      </w:r>
      <w:r w:rsidR="00857998" w:rsidRPr="003C5A92">
        <w:rPr>
          <w:sz w:val="20"/>
          <w:lang w:val="fr-FR"/>
        </w:rPr>
        <w:t>Informations sur la</w:t>
      </w:r>
      <w:r w:rsidRPr="003C5A92">
        <w:rPr>
          <w:sz w:val="20"/>
          <w:lang w:val="fr-FR"/>
        </w:rPr>
        <w:t xml:space="preserve"> teneur totale estimée en </w:t>
      </w:r>
      <w:r w:rsidR="000B2603" w:rsidRPr="003C5A92">
        <w:rPr>
          <w:sz w:val="20"/>
          <w:lang w:val="fr-FR"/>
        </w:rPr>
        <w:t xml:space="preserve">PCCC </w:t>
      </w:r>
      <w:r w:rsidRPr="003C5A92">
        <w:rPr>
          <w:sz w:val="20"/>
          <w:lang w:val="fr-FR"/>
        </w:rPr>
        <w:t xml:space="preserve">des articles/produits en usage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134"/>
        <w:gridCol w:w="1525"/>
        <w:gridCol w:w="1862"/>
        <w:gridCol w:w="1887"/>
        <w:gridCol w:w="1189"/>
      </w:tblGrid>
      <w:tr w:rsidR="00857998" w:rsidRPr="003C5A92" w14:paraId="4B2D2DAF" w14:textId="77777777" w:rsidTr="00857998">
        <w:trPr>
          <w:trHeight w:val="962"/>
        </w:trPr>
        <w:tc>
          <w:tcPr>
            <w:tcW w:w="1886" w:type="dxa"/>
          </w:tcPr>
          <w:p w14:paraId="1F74C7EE" w14:textId="77777777" w:rsidR="00857998" w:rsidRPr="003C5A92" w:rsidRDefault="00857998" w:rsidP="007E3174">
            <w:pPr>
              <w:spacing w:after="0" w:line="240" w:lineRule="auto"/>
              <w:rPr>
                <w:rFonts w:ascii="Calibri" w:eastAsia="Times New Roman" w:hAnsi="Calibri" w:cs="Calibri"/>
                <w:b/>
                <w:bCs/>
                <w:color w:val="000000"/>
                <w:sz w:val="18"/>
                <w:szCs w:val="20"/>
                <w:lang w:val="fr-FR"/>
              </w:rPr>
            </w:pPr>
          </w:p>
          <w:p w14:paraId="5E26C2B6" w14:textId="77777777" w:rsidR="00857998" w:rsidRPr="003C5A92" w:rsidRDefault="00857998" w:rsidP="007E3174">
            <w:pPr>
              <w:spacing w:after="0" w:line="240" w:lineRule="auto"/>
              <w:rPr>
                <w:rFonts w:ascii="Calibri" w:eastAsia="Times New Roman" w:hAnsi="Calibri" w:cs="Calibri"/>
                <w:b/>
                <w:bCs/>
                <w:color w:val="000000"/>
                <w:sz w:val="18"/>
                <w:szCs w:val="20"/>
                <w:lang w:val="fr-FR"/>
              </w:rPr>
            </w:pPr>
          </w:p>
          <w:p w14:paraId="1008A460" w14:textId="77777777" w:rsidR="00857998" w:rsidRPr="003C5A92" w:rsidRDefault="00857998" w:rsidP="007E3174">
            <w:pPr>
              <w:spacing w:after="0" w:line="240" w:lineRule="auto"/>
              <w:rPr>
                <w:rFonts w:ascii="Calibri" w:eastAsia="Times New Roman" w:hAnsi="Calibri" w:cs="Calibri"/>
                <w:b/>
                <w:bCs/>
                <w:color w:val="000000"/>
                <w:sz w:val="18"/>
                <w:szCs w:val="20"/>
                <w:lang w:val="fr-FR"/>
              </w:rPr>
            </w:pPr>
          </w:p>
          <w:p w14:paraId="3696ABB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134" w:type="dxa"/>
            <w:shd w:val="clear" w:color="auto" w:fill="auto"/>
            <w:noWrap/>
            <w:vAlign w:val="bottom"/>
            <w:hideMark/>
          </w:tcPr>
          <w:p w14:paraId="4D45CE0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525" w:type="dxa"/>
            <w:shd w:val="clear" w:color="auto" w:fill="auto"/>
            <w:vAlign w:val="bottom"/>
            <w:hideMark/>
          </w:tcPr>
          <w:p w14:paraId="09FE319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du SCCP</w:t>
            </w:r>
          </w:p>
        </w:tc>
        <w:tc>
          <w:tcPr>
            <w:tcW w:w="1862" w:type="dxa"/>
            <w:shd w:val="clear" w:color="auto" w:fill="auto"/>
            <w:vAlign w:val="bottom"/>
            <w:hideMark/>
          </w:tcPr>
          <w:p w14:paraId="77C0830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des PCCC en usage (tonnes/an)</w:t>
            </w:r>
          </w:p>
        </w:tc>
        <w:tc>
          <w:tcPr>
            <w:tcW w:w="1887" w:type="dxa"/>
            <w:shd w:val="clear" w:color="auto" w:fill="auto"/>
            <w:vAlign w:val="bottom"/>
            <w:hideMark/>
          </w:tcPr>
          <w:p w14:paraId="2F6EBCD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PCCC des articles/produits utilisés (tonnes/an)</w:t>
            </w:r>
          </w:p>
        </w:tc>
        <w:tc>
          <w:tcPr>
            <w:tcW w:w="1189" w:type="dxa"/>
          </w:tcPr>
          <w:p w14:paraId="464E76B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857998" w:rsidRPr="003C5A92" w14:paraId="1EF8F5DF" w14:textId="77777777" w:rsidTr="00857998">
        <w:trPr>
          <w:trHeight w:val="300"/>
        </w:trPr>
        <w:tc>
          <w:tcPr>
            <w:tcW w:w="1886" w:type="dxa"/>
          </w:tcPr>
          <w:p w14:paraId="1F3E7F4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BA64F9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6482A8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9951CC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87D783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134" w:type="dxa"/>
            <w:shd w:val="clear" w:color="auto" w:fill="auto"/>
            <w:noWrap/>
            <w:vAlign w:val="bottom"/>
            <w:hideMark/>
          </w:tcPr>
          <w:p w14:paraId="007A0791" w14:textId="77777777" w:rsidR="00857998" w:rsidRPr="003C5A92" w:rsidRDefault="00857998" w:rsidP="007E3174">
            <w:pPr>
              <w:spacing w:after="0" w:line="240" w:lineRule="auto"/>
              <w:rPr>
                <w:rFonts w:ascii="Calibri" w:eastAsia="Times New Roman" w:hAnsi="Calibri" w:cs="Calibri"/>
                <w:b/>
                <w:bCs/>
                <w:color w:val="000000"/>
                <w:sz w:val="18"/>
                <w:szCs w:val="20"/>
                <w:lang w:val="fr-FR"/>
              </w:rPr>
            </w:pPr>
          </w:p>
        </w:tc>
        <w:tc>
          <w:tcPr>
            <w:tcW w:w="1525" w:type="dxa"/>
            <w:shd w:val="clear" w:color="auto" w:fill="auto"/>
            <w:vAlign w:val="bottom"/>
            <w:hideMark/>
          </w:tcPr>
          <w:p w14:paraId="6480E5AB" w14:textId="77777777" w:rsidR="00857998" w:rsidRPr="003C5A92" w:rsidRDefault="00857998" w:rsidP="007E3174">
            <w:pPr>
              <w:spacing w:after="0" w:line="240" w:lineRule="auto"/>
              <w:rPr>
                <w:rFonts w:ascii="Calibri" w:eastAsia="Times New Roman" w:hAnsi="Calibri" w:cs="Calibri"/>
                <w:b/>
                <w:bCs/>
                <w:color w:val="000000"/>
                <w:sz w:val="18"/>
                <w:szCs w:val="20"/>
                <w:lang w:val="fr-FR"/>
              </w:rPr>
            </w:pPr>
          </w:p>
        </w:tc>
        <w:tc>
          <w:tcPr>
            <w:tcW w:w="1862" w:type="dxa"/>
            <w:shd w:val="clear" w:color="auto" w:fill="auto"/>
            <w:vAlign w:val="bottom"/>
            <w:hideMark/>
          </w:tcPr>
          <w:p w14:paraId="3FF7C077" w14:textId="77777777" w:rsidR="00857998" w:rsidRPr="003C5A92" w:rsidRDefault="00857998" w:rsidP="007E3174">
            <w:pPr>
              <w:spacing w:after="0" w:line="240" w:lineRule="auto"/>
              <w:rPr>
                <w:rFonts w:ascii="Calibri" w:eastAsia="Times New Roman" w:hAnsi="Calibri" w:cs="Calibri"/>
                <w:b/>
                <w:bCs/>
                <w:color w:val="000000"/>
                <w:sz w:val="18"/>
                <w:szCs w:val="20"/>
                <w:lang w:val="fr-FR"/>
              </w:rPr>
            </w:pPr>
          </w:p>
        </w:tc>
        <w:tc>
          <w:tcPr>
            <w:tcW w:w="1887" w:type="dxa"/>
            <w:shd w:val="clear" w:color="auto" w:fill="auto"/>
            <w:vAlign w:val="bottom"/>
            <w:hideMark/>
          </w:tcPr>
          <w:p w14:paraId="1E9F7764" w14:textId="77777777" w:rsidR="00857998" w:rsidRPr="003C5A92" w:rsidRDefault="00857998" w:rsidP="007E3174">
            <w:pPr>
              <w:spacing w:after="0" w:line="240" w:lineRule="auto"/>
              <w:rPr>
                <w:rFonts w:ascii="Calibri" w:eastAsia="Times New Roman" w:hAnsi="Calibri" w:cs="Calibri"/>
                <w:b/>
                <w:bCs/>
                <w:color w:val="000000"/>
                <w:sz w:val="18"/>
                <w:szCs w:val="20"/>
                <w:lang w:val="fr-FR"/>
              </w:rPr>
            </w:pPr>
          </w:p>
        </w:tc>
        <w:tc>
          <w:tcPr>
            <w:tcW w:w="1189" w:type="dxa"/>
          </w:tcPr>
          <w:p w14:paraId="66B3E8DB" w14:textId="77777777" w:rsidR="00857998" w:rsidRPr="003C5A92" w:rsidRDefault="00857998" w:rsidP="007E3174">
            <w:pPr>
              <w:spacing w:after="0" w:line="240" w:lineRule="auto"/>
              <w:rPr>
                <w:rFonts w:ascii="Calibri" w:eastAsia="Times New Roman" w:hAnsi="Calibri" w:cs="Calibri"/>
                <w:b/>
                <w:bCs/>
                <w:color w:val="000000"/>
                <w:sz w:val="18"/>
                <w:szCs w:val="20"/>
                <w:lang w:val="fr-FR"/>
              </w:rPr>
            </w:pPr>
          </w:p>
        </w:tc>
      </w:tr>
    </w:tbl>
    <w:p w14:paraId="4FFD3D75" w14:textId="77777777" w:rsidR="00C135BE" w:rsidRPr="003C5A92" w:rsidRDefault="00C135BE" w:rsidP="00C135BE">
      <w:pPr>
        <w:rPr>
          <w:sz w:val="20"/>
          <w:lang w:val="fr-FR"/>
        </w:rPr>
      </w:pPr>
    </w:p>
    <w:p w14:paraId="412B9C5A" w14:textId="77777777" w:rsidR="005A181C" w:rsidRPr="003C5A92" w:rsidRDefault="00144174">
      <w:pPr>
        <w:pStyle w:val="Heading4"/>
        <w:rPr>
          <w:sz w:val="20"/>
          <w:lang w:val="fr-FR"/>
        </w:rPr>
      </w:pPr>
      <w:r w:rsidRPr="003C5A92">
        <w:rPr>
          <w:sz w:val="20"/>
          <w:lang w:val="fr-FR"/>
        </w:rPr>
        <w:t>2.3.</w:t>
      </w:r>
      <w:r w:rsidR="000B2603" w:rsidRPr="003C5A92">
        <w:rPr>
          <w:sz w:val="20"/>
          <w:lang w:val="fr-FR"/>
        </w:rPr>
        <w:t>6</w:t>
      </w:r>
      <w:r w:rsidRPr="003C5A92">
        <w:rPr>
          <w:sz w:val="20"/>
          <w:lang w:val="fr-FR"/>
        </w:rPr>
        <w:t xml:space="preserve">.5 Alternatives </w:t>
      </w:r>
      <w:r w:rsidR="000D7869" w:rsidRPr="003C5A92">
        <w:rPr>
          <w:sz w:val="20"/>
          <w:lang w:val="fr-FR"/>
        </w:rPr>
        <w:t>aux PCCC</w:t>
      </w:r>
    </w:p>
    <w:p w14:paraId="411A0349" w14:textId="77777777" w:rsidR="00C135BE" w:rsidRPr="003C5A92" w:rsidRDefault="00C135BE" w:rsidP="00C135BE">
      <w:pPr>
        <w:rPr>
          <w:sz w:val="20"/>
          <w:lang w:val="fr-FR"/>
        </w:rPr>
      </w:pPr>
    </w:p>
    <w:p w14:paraId="1DFCD227" w14:textId="77777777" w:rsidR="005A181C" w:rsidRPr="003C5A92" w:rsidRDefault="00144174">
      <w:pPr>
        <w:rPr>
          <w:bCs/>
          <w:color w:val="FF0000"/>
          <w:sz w:val="20"/>
          <w:lang w:val="fr-FR"/>
        </w:rPr>
      </w:pPr>
      <w:r w:rsidRPr="003C5A92">
        <w:rPr>
          <w:bCs/>
          <w:sz w:val="20"/>
          <w:lang w:val="fr-FR"/>
        </w:rPr>
        <w:t xml:space="preserve">Tableau </w:t>
      </w:r>
      <w:r w:rsidR="003370CD" w:rsidRPr="003C5A92">
        <w:rPr>
          <w:bCs/>
          <w:sz w:val="20"/>
          <w:lang w:val="fr-FR"/>
        </w:rPr>
        <w:t>88</w:t>
      </w:r>
      <w:r w:rsidRPr="003C5A92">
        <w:rPr>
          <w:bCs/>
          <w:sz w:val="20"/>
          <w:lang w:val="fr-FR"/>
        </w:rPr>
        <w:t xml:space="preserve">. État d'avancement de l'utilisation d'alternatives </w:t>
      </w:r>
      <w:r w:rsidR="00730952" w:rsidRPr="003C5A92">
        <w:rPr>
          <w:bCs/>
          <w:sz w:val="20"/>
          <w:lang w:val="fr-FR"/>
        </w:rPr>
        <w:t>aux PCCC</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20"/>
        <w:gridCol w:w="1276"/>
        <w:gridCol w:w="1559"/>
        <w:gridCol w:w="1418"/>
        <w:gridCol w:w="1489"/>
        <w:gridCol w:w="1063"/>
      </w:tblGrid>
      <w:tr w:rsidR="00730952" w:rsidRPr="003C5A92" w14:paraId="159CADE0" w14:textId="77777777" w:rsidTr="00730952">
        <w:trPr>
          <w:trHeight w:val="525"/>
        </w:trPr>
        <w:tc>
          <w:tcPr>
            <w:tcW w:w="1280" w:type="dxa"/>
          </w:tcPr>
          <w:p w14:paraId="0716D25A" w14:textId="77777777" w:rsidR="00730952" w:rsidRPr="003C5A92" w:rsidRDefault="00730952" w:rsidP="007E3174">
            <w:pPr>
              <w:spacing w:after="0" w:line="240" w:lineRule="auto"/>
              <w:rPr>
                <w:rFonts w:ascii="Calibri" w:eastAsia="Times New Roman" w:hAnsi="Calibri" w:cs="Calibri"/>
                <w:b/>
                <w:bCs/>
                <w:color w:val="000000"/>
                <w:sz w:val="18"/>
                <w:szCs w:val="20"/>
                <w:lang w:val="fr-FR"/>
              </w:rPr>
            </w:pPr>
          </w:p>
          <w:p w14:paraId="1190724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l'utilisation des alternatives</w:t>
            </w:r>
          </w:p>
        </w:tc>
        <w:tc>
          <w:tcPr>
            <w:tcW w:w="1420" w:type="dxa"/>
            <w:shd w:val="clear" w:color="auto" w:fill="auto"/>
            <w:noWrap/>
            <w:vAlign w:val="bottom"/>
            <w:hideMark/>
          </w:tcPr>
          <w:p w14:paraId="6D7DE93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d'introduction de l'alternative</w:t>
            </w:r>
          </w:p>
        </w:tc>
        <w:tc>
          <w:tcPr>
            <w:tcW w:w="1276" w:type="dxa"/>
            <w:shd w:val="clear" w:color="auto" w:fill="auto"/>
            <w:noWrap/>
            <w:vAlign w:val="bottom"/>
            <w:hideMark/>
          </w:tcPr>
          <w:p w14:paraId="126986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d'alternative</w:t>
            </w:r>
          </w:p>
        </w:tc>
        <w:tc>
          <w:tcPr>
            <w:tcW w:w="1559" w:type="dxa"/>
            <w:shd w:val="clear" w:color="auto" w:fill="auto"/>
            <w:noWrap/>
            <w:vAlign w:val="bottom"/>
            <w:hideMark/>
          </w:tcPr>
          <w:p w14:paraId="7569192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418" w:type="dxa"/>
            <w:shd w:val="clear" w:color="auto" w:fill="auto"/>
            <w:vAlign w:val="bottom"/>
            <w:hideMark/>
          </w:tcPr>
          <w:p w14:paraId="5BF76AE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(kg/an)</w:t>
            </w:r>
          </w:p>
        </w:tc>
        <w:tc>
          <w:tcPr>
            <w:tcW w:w="1581" w:type="dxa"/>
          </w:tcPr>
          <w:p w14:paraId="3DCBEEB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Évaluation des risques au regard des critères POP énumérés à l'annexe D</w:t>
            </w:r>
          </w:p>
        </w:tc>
        <w:tc>
          <w:tcPr>
            <w:tcW w:w="949" w:type="dxa"/>
          </w:tcPr>
          <w:p w14:paraId="5391A61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30952" w:rsidRPr="003C5A92" w14:paraId="6B53055C" w14:textId="77777777" w:rsidTr="00730952">
        <w:trPr>
          <w:trHeight w:val="300"/>
        </w:trPr>
        <w:tc>
          <w:tcPr>
            <w:tcW w:w="1280" w:type="dxa"/>
          </w:tcPr>
          <w:p w14:paraId="36C719B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F32ECF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FBA2F0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4ABE5B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1981E6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420" w:type="dxa"/>
            <w:shd w:val="clear" w:color="auto" w:fill="auto"/>
            <w:noWrap/>
            <w:vAlign w:val="bottom"/>
            <w:hideMark/>
          </w:tcPr>
          <w:p w14:paraId="63D24FF8" w14:textId="77777777" w:rsidR="00730952" w:rsidRPr="003C5A92" w:rsidRDefault="00730952" w:rsidP="007E3174">
            <w:pPr>
              <w:spacing w:after="0" w:line="240" w:lineRule="auto"/>
              <w:rPr>
                <w:rFonts w:ascii="Calibri" w:eastAsia="Times New Roman" w:hAnsi="Calibri" w:cs="Calibri"/>
                <w:color w:val="000000"/>
                <w:sz w:val="18"/>
                <w:szCs w:val="20"/>
                <w:lang w:val="fr-FR"/>
              </w:rPr>
            </w:pPr>
          </w:p>
        </w:tc>
        <w:tc>
          <w:tcPr>
            <w:tcW w:w="1276" w:type="dxa"/>
            <w:shd w:val="clear" w:color="auto" w:fill="auto"/>
            <w:noWrap/>
            <w:vAlign w:val="bottom"/>
            <w:hideMark/>
          </w:tcPr>
          <w:p w14:paraId="1652CA0B" w14:textId="77777777" w:rsidR="00730952" w:rsidRPr="003C5A92" w:rsidRDefault="00730952" w:rsidP="007E3174">
            <w:pPr>
              <w:spacing w:after="0" w:line="240" w:lineRule="auto"/>
              <w:rPr>
                <w:rFonts w:ascii="Calibri" w:eastAsia="Times New Roman" w:hAnsi="Calibri" w:cs="Calibri"/>
                <w:color w:val="000000"/>
                <w:sz w:val="20"/>
                <w:lang w:val="fr-FR"/>
              </w:rPr>
            </w:pPr>
          </w:p>
        </w:tc>
        <w:tc>
          <w:tcPr>
            <w:tcW w:w="1559" w:type="dxa"/>
            <w:shd w:val="clear" w:color="auto" w:fill="auto"/>
            <w:noWrap/>
            <w:vAlign w:val="bottom"/>
            <w:hideMark/>
          </w:tcPr>
          <w:p w14:paraId="011DBF86" w14:textId="77777777" w:rsidR="00730952" w:rsidRPr="003C5A92" w:rsidRDefault="00730952" w:rsidP="007E3174">
            <w:pPr>
              <w:spacing w:after="0" w:line="240" w:lineRule="auto"/>
              <w:rPr>
                <w:rFonts w:ascii="Calibri" w:eastAsia="Times New Roman" w:hAnsi="Calibri" w:cs="Calibri"/>
                <w:color w:val="000000"/>
                <w:sz w:val="20"/>
                <w:lang w:val="fr-FR"/>
              </w:rPr>
            </w:pPr>
          </w:p>
        </w:tc>
        <w:tc>
          <w:tcPr>
            <w:tcW w:w="1418" w:type="dxa"/>
            <w:shd w:val="clear" w:color="auto" w:fill="auto"/>
            <w:noWrap/>
            <w:vAlign w:val="bottom"/>
            <w:hideMark/>
          </w:tcPr>
          <w:p w14:paraId="6D491BA5" w14:textId="77777777" w:rsidR="00730952" w:rsidRPr="003C5A92" w:rsidRDefault="00730952" w:rsidP="007E3174">
            <w:pPr>
              <w:spacing w:after="0" w:line="240" w:lineRule="auto"/>
              <w:rPr>
                <w:rFonts w:ascii="Calibri" w:eastAsia="Times New Roman" w:hAnsi="Calibri" w:cs="Calibri"/>
                <w:color w:val="000000"/>
                <w:sz w:val="20"/>
                <w:lang w:val="fr-FR"/>
              </w:rPr>
            </w:pPr>
          </w:p>
        </w:tc>
        <w:tc>
          <w:tcPr>
            <w:tcW w:w="1581" w:type="dxa"/>
          </w:tcPr>
          <w:p w14:paraId="28B669FA" w14:textId="77777777" w:rsidR="00730952" w:rsidRPr="003C5A92" w:rsidRDefault="00730952" w:rsidP="007E3174">
            <w:pPr>
              <w:spacing w:after="0" w:line="240" w:lineRule="auto"/>
              <w:rPr>
                <w:rFonts w:ascii="Calibri" w:eastAsia="Times New Roman" w:hAnsi="Calibri" w:cs="Calibri"/>
                <w:color w:val="000000"/>
                <w:sz w:val="20"/>
                <w:lang w:val="fr-FR"/>
              </w:rPr>
            </w:pPr>
          </w:p>
        </w:tc>
        <w:tc>
          <w:tcPr>
            <w:tcW w:w="949" w:type="dxa"/>
          </w:tcPr>
          <w:p w14:paraId="790C6386" w14:textId="77777777" w:rsidR="00730952" w:rsidRPr="003C5A92" w:rsidRDefault="00730952" w:rsidP="007E3174">
            <w:pPr>
              <w:spacing w:after="0" w:line="240" w:lineRule="auto"/>
              <w:rPr>
                <w:rFonts w:ascii="Calibri" w:eastAsia="Times New Roman" w:hAnsi="Calibri" w:cs="Calibri"/>
                <w:color w:val="000000"/>
                <w:sz w:val="20"/>
                <w:lang w:val="fr-FR"/>
              </w:rPr>
            </w:pPr>
          </w:p>
        </w:tc>
      </w:tr>
    </w:tbl>
    <w:p w14:paraId="6B019A06" w14:textId="77777777" w:rsidR="00592881" w:rsidRPr="003C5A92" w:rsidRDefault="00592881" w:rsidP="003014C1">
      <w:pPr>
        <w:rPr>
          <w:sz w:val="20"/>
          <w:lang w:val="fr-FR"/>
        </w:rPr>
      </w:pPr>
    </w:p>
    <w:p w14:paraId="377EBEE8" w14:textId="77777777" w:rsidR="005A181C" w:rsidRPr="003C5A92" w:rsidRDefault="00144174">
      <w:pPr>
        <w:pStyle w:val="Heading3"/>
        <w:rPr>
          <w:sz w:val="20"/>
          <w:lang w:val="fr-FR"/>
        </w:rPr>
      </w:pPr>
      <w:r w:rsidRPr="003C5A92">
        <w:rPr>
          <w:sz w:val="20"/>
          <w:lang w:val="fr-FR"/>
        </w:rPr>
        <w:t>2.3.7 Évaluation de l'</w:t>
      </w:r>
      <w:r w:rsidR="00BE5219" w:rsidRPr="003C5A92">
        <w:rPr>
          <w:sz w:val="20"/>
          <w:lang w:val="fr-FR"/>
        </w:rPr>
        <w:t>acide perfluorooctanoïque (</w:t>
      </w:r>
      <w:r w:rsidRPr="003C5A92">
        <w:rPr>
          <w:sz w:val="20"/>
          <w:lang w:val="fr-FR"/>
        </w:rPr>
        <w:t>APFO</w:t>
      </w:r>
      <w:r w:rsidR="00BE5219" w:rsidRPr="003C5A92">
        <w:rPr>
          <w:sz w:val="20"/>
          <w:lang w:val="fr-FR"/>
        </w:rPr>
        <w:t>)</w:t>
      </w:r>
      <w:r w:rsidRPr="003C5A92">
        <w:rPr>
          <w:sz w:val="20"/>
          <w:lang w:val="fr-FR"/>
        </w:rPr>
        <w:t>, de ses sels et des composés apparentés à l'APFO (annexe A, parties I et X)</w:t>
      </w:r>
    </w:p>
    <w:p w14:paraId="146EA552" w14:textId="77777777" w:rsidR="005A181C" w:rsidRPr="003C5A92" w:rsidRDefault="003C5A92">
      <w:pPr>
        <w:rPr>
          <w:b/>
          <w:color w:val="FF0000"/>
          <w:sz w:val="20"/>
          <w:lang w:val="fr-FR"/>
        </w:rPr>
      </w:pPr>
      <w:r w:rsidRPr="003C5A92">
        <w:rPr>
          <w:b/>
          <w:color w:val="FF0000"/>
          <w:sz w:val="20"/>
          <w:lang w:val="fr-FR"/>
        </w:rPr>
        <w:t>[Narration]</w:t>
      </w:r>
    </w:p>
    <w:p w14:paraId="73C908DD" w14:textId="77777777" w:rsidR="00837947" w:rsidRPr="003C5A92" w:rsidRDefault="00837947" w:rsidP="00837947">
      <w:pPr>
        <w:rPr>
          <w:sz w:val="20"/>
          <w:lang w:val="fr-FR"/>
        </w:rPr>
      </w:pPr>
    </w:p>
    <w:p w14:paraId="0265EA78" w14:textId="77777777" w:rsidR="005A181C" w:rsidRPr="003C5A92" w:rsidRDefault="00144174">
      <w:pPr>
        <w:pStyle w:val="Heading4"/>
        <w:rPr>
          <w:sz w:val="20"/>
          <w:lang w:val="fr-FR"/>
        </w:rPr>
      </w:pPr>
      <w:r w:rsidRPr="003C5A92">
        <w:rPr>
          <w:sz w:val="20"/>
          <w:lang w:val="fr-FR"/>
        </w:rPr>
        <w:t>2.3.7.1 Production</w:t>
      </w:r>
    </w:p>
    <w:p w14:paraId="1AE0AB87" w14:textId="77777777" w:rsidR="003370CD" w:rsidRPr="003C5A92" w:rsidRDefault="003370CD" w:rsidP="00837947">
      <w:pPr>
        <w:rPr>
          <w:b/>
          <w:bCs/>
          <w:color w:val="FF0000"/>
          <w:sz w:val="20"/>
          <w:lang w:val="fr-FR"/>
        </w:rPr>
      </w:pPr>
    </w:p>
    <w:p w14:paraId="38211AC9" w14:textId="77777777" w:rsidR="005A181C" w:rsidRPr="003C5A92" w:rsidRDefault="003C5A92">
      <w:pPr>
        <w:rPr>
          <w:b/>
          <w:bCs/>
          <w:color w:val="FF0000"/>
          <w:sz w:val="20"/>
          <w:lang w:val="fr-FR"/>
        </w:rPr>
      </w:pPr>
      <w:r w:rsidRPr="003C5A92">
        <w:rPr>
          <w:b/>
          <w:bCs/>
          <w:color w:val="FF0000"/>
          <w:sz w:val="20"/>
          <w:lang w:val="fr-FR"/>
        </w:rPr>
        <w:t>[Narration]</w:t>
      </w:r>
    </w:p>
    <w:p w14:paraId="690D5919"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89</w:t>
      </w:r>
      <w:r w:rsidRPr="003C5A92">
        <w:rPr>
          <w:sz w:val="20"/>
          <w:lang w:val="fr-FR"/>
        </w:rPr>
        <w:t xml:space="preserve">. </w:t>
      </w:r>
      <w:r w:rsidR="00D863A1" w:rsidRPr="003C5A92">
        <w:rPr>
          <w:sz w:val="20"/>
          <w:lang w:val="fr-FR"/>
        </w:rPr>
        <w:t xml:space="preserve">Informations sur la </w:t>
      </w:r>
      <w:r w:rsidRPr="003C5A92">
        <w:rPr>
          <w:sz w:val="20"/>
          <w:lang w:val="fr-FR"/>
        </w:rPr>
        <w:t>production d'APFO, de ses sels et de ses composés apparentés</w:t>
      </w:r>
      <w:r w:rsidR="00B16AAA" w:rsidRPr="003C5A92">
        <w:rPr>
          <w:sz w:val="20"/>
          <w:lang w:val="fr-FR"/>
        </w:rPr>
        <w:t xml:space="preserve">, conformément au paragraphe 1 (a) (i)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2268"/>
        <w:gridCol w:w="1465"/>
        <w:gridCol w:w="1353"/>
        <w:gridCol w:w="1469"/>
        <w:gridCol w:w="1470"/>
      </w:tblGrid>
      <w:tr w:rsidR="00FE69C6" w:rsidRPr="003C5A92" w14:paraId="4880BEAD" w14:textId="77777777" w:rsidTr="00FE69C6">
        <w:trPr>
          <w:trHeight w:val="780"/>
        </w:trPr>
        <w:tc>
          <w:tcPr>
            <w:tcW w:w="780" w:type="pct"/>
            <w:shd w:val="clear" w:color="auto" w:fill="auto"/>
            <w:vAlign w:val="bottom"/>
            <w:hideMark/>
          </w:tcPr>
          <w:p w14:paraId="40200A3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chimiques</w:t>
            </w:r>
          </w:p>
        </w:tc>
        <w:tc>
          <w:tcPr>
            <w:tcW w:w="856" w:type="pct"/>
            <w:shd w:val="clear" w:color="auto" w:fill="auto"/>
            <w:vAlign w:val="bottom"/>
            <w:hideMark/>
          </w:tcPr>
          <w:p w14:paraId="2835D78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55" w:type="pct"/>
            <w:shd w:val="clear" w:color="auto" w:fill="auto"/>
            <w:vAlign w:val="bottom"/>
            <w:hideMark/>
          </w:tcPr>
          <w:p w14:paraId="3499F1D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 de la production</w:t>
            </w:r>
          </w:p>
        </w:tc>
        <w:tc>
          <w:tcPr>
            <w:tcW w:w="795" w:type="pct"/>
            <w:shd w:val="clear" w:color="auto" w:fill="auto"/>
            <w:vAlign w:val="bottom"/>
            <w:hideMark/>
          </w:tcPr>
          <w:p w14:paraId="10DFADD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fin de production</w:t>
            </w:r>
          </w:p>
        </w:tc>
        <w:tc>
          <w:tcPr>
            <w:tcW w:w="857" w:type="pct"/>
            <w:shd w:val="clear" w:color="auto" w:fill="auto"/>
            <w:vAlign w:val="bottom"/>
            <w:hideMark/>
          </w:tcPr>
          <w:p w14:paraId="701D81D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production totale [kg]</w:t>
            </w:r>
          </w:p>
        </w:tc>
        <w:tc>
          <w:tcPr>
            <w:tcW w:w="857" w:type="pct"/>
          </w:tcPr>
          <w:p w14:paraId="370B532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E69C6" w:rsidRPr="003C5A92" w14:paraId="51FB532C" w14:textId="77777777" w:rsidTr="00FE69C6">
        <w:trPr>
          <w:trHeight w:val="300"/>
        </w:trPr>
        <w:tc>
          <w:tcPr>
            <w:tcW w:w="780" w:type="pct"/>
            <w:shd w:val="clear" w:color="auto" w:fill="auto"/>
            <w:noWrap/>
            <w:vAlign w:val="bottom"/>
            <w:hideMark/>
          </w:tcPr>
          <w:p w14:paraId="0E1FDAB4" w14:textId="77777777" w:rsidR="00FE69C6" w:rsidRPr="003C5A92" w:rsidRDefault="00FE69C6" w:rsidP="007E3174">
            <w:pPr>
              <w:spacing w:after="0" w:line="240" w:lineRule="auto"/>
              <w:rPr>
                <w:rFonts w:ascii="Calibri" w:eastAsia="Times New Roman" w:hAnsi="Calibri" w:cs="Calibri"/>
                <w:color w:val="000000"/>
                <w:sz w:val="18"/>
                <w:szCs w:val="20"/>
                <w:lang w:val="fr-FR"/>
              </w:rPr>
            </w:pPr>
          </w:p>
        </w:tc>
        <w:tc>
          <w:tcPr>
            <w:tcW w:w="856" w:type="pct"/>
            <w:shd w:val="clear" w:color="auto" w:fill="auto"/>
            <w:noWrap/>
            <w:vAlign w:val="bottom"/>
            <w:hideMark/>
          </w:tcPr>
          <w:p w14:paraId="7715D5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BA98C9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28450F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9228C6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D70937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55" w:type="pct"/>
            <w:shd w:val="clear" w:color="auto" w:fill="auto"/>
            <w:noWrap/>
            <w:vAlign w:val="bottom"/>
            <w:hideMark/>
          </w:tcPr>
          <w:p w14:paraId="62D56251" w14:textId="77777777" w:rsidR="00FE69C6" w:rsidRPr="003C5A92" w:rsidRDefault="00FE69C6" w:rsidP="007E3174">
            <w:pPr>
              <w:spacing w:after="0" w:line="240" w:lineRule="auto"/>
              <w:rPr>
                <w:rFonts w:ascii="Calibri" w:eastAsia="Times New Roman" w:hAnsi="Calibri" w:cs="Calibri"/>
                <w:color w:val="000000"/>
                <w:sz w:val="18"/>
                <w:szCs w:val="20"/>
                <w:lang w:val="fr-FR"/>
              </w:rPr>
            </w:pPr>
          </w:p>
        </w:tc>
        <w:tc>
          <w:tcPr>
            <w:tcW w:w="795" w:type="pct"/>
            <w:shd w:val="clear" w:color="auto" w:fill="auto"/>
            <w:noWrap/>
            <w:vAlign w:val="bottom"/>
            <w:hideMark/>
          </w:tcPr>
          <w:p w14:paraId="2F299877" w14:textId="77777777" w:rsidR="00FE69C6" w:rsidRPr="003C5A92" w:rsidRDefault="00FE69C6" w:rsidP="007E3174">
            <w:pPr>
              <w:spacing w:after="0" w:line="240" w:lineRule="auto"/>
              <w:rPr>
                <w:rFonts w:ascii="Calibri" w:eastAsia="Times New Roman" w:hAnsi="Calibri" w:cs="Calibri"/>
                <w:color w:val="000000"/>
                <w:sz w:val="18"/>
                <w:szCs w:val="20"/>
                <w:lang w:val="fr-FR"/>
              </w:rPr>
            </w:pPr>
          </w:p>
        </w:tc>
        <w:tc>
          <w:tcPr>
            <w:tcW w:w="857" w:type="pct"/>
            <w:shd w:val="clear" w:color="auto" w:fill="auto"/>
            <w:noWrap/>
            <w:vAlign w:val="bottom"/>
            <w:hideMark/>
          </w:tcPr>
          <w:p w14:paraId="69CADB4E" w14:textId="77777777" w:rsidR="00FE69C6" w:rsidRPr="003C5A92" w:rsidRDefault="00FE69C6" w:rsidP="007E3174">
            <w:pPr>
              <w:spacing w:after="0" w:line="240" w:lineRule="auto"/>
              <w:rPr>
                <w:rFonts w:ascii="Calibri" w:eastAsia="Times New Roman" w:hAnsi="Calibri" w:cs="Calibri"/>
                <w:color w:val="000000"/>
                <w:sz w:val="18"/>
                <w:szCs w:val="20"/>
                <w:lang w:val="fr-FR"/>
              </w:rPr>
            </w:pPr>
          </w:p>
        </w:tc>
        <w:tc>
          <w:tcPr>
            <w:tcW w:w="857" w:type="pct"/>
          </w:tcPr>
          <w:p w14:paraId="264C2384" w14:textId="77777777" w:rsidR="00FE69C6" w:rsidRPr="003C5A92" w:rsidRDefault="00FE69C6" w:rsidP="007E3174">
            <w:pPr>
              <w:spacing w:after="0" w:line="240" w:lineRule="auto"/>
              <w:rPr>
                <w:rFonts w:ascii="Calibri" w:eastAsia="Times New Roman" w:hAnsi="Calibri" w:cs="Calibri"/>
                <w:color w:val="000000"/>
                <w:sz w:val="18"/>
                <w:szCs w:val="20"/>
                <w:lang w:val="fr-FR"/>
              </w:rPr>
            </w:pPr>
          </w:p>
        </w:tc>
      </w:tr>
    </w:tbl>
    <w:p w14:paraId="31B29F1E" w14:textId="77777777" w:rsidR="00837947" w:rsidRPr="003C5A92" w:rsidRDefault="00837947" w:rsidP="00837947">
      <w:pPr>
        <w:rPr>
          <w:sz w:val="20"/>
          <w:lang w:val="fr-FR"/>
        </w:rPr>
      </w:pPr>
    </w:p>
    <w:p w14:paraId="2C8F1D76"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18E" w:rsidRPr="003C5A92">
        <w:rPr>
          <w:rFonts w:eastAsia="Times New Roman"/>
          <w:sz w:val="20"/>
          <w:lang w:val="fr-FR"/>
        </w:rPr>
        <w:t>7</w:t>
      </w:r>
      <w:r w:rsidRPr="003C5A92">
        <w:rPr>
          <w:rFonts w:eastAsia="Times New Roman"/>
          <w:sz w:val="20"/>
          <w:lang w:val="fr-FR"/>
        </w:rPr>
        <w:t>.2 Importation</w:t>
      </w:r>
    </w:p>
    <w:p w14:paraId="096A105C" w14:textId="77777777" w:rsidR="005A181C" w:rsidRPr="003C5A92" w:rsidRDefault="003C5A92">
      <w:pPr>
        <w:rPr>
          <w:b/>
          <w:color w:val="FF0000"/>
          <w:sz w:val="20"/>
          <w:lang w:val="fr-FR"/>
        </w:rPr>
      </w:pPr>
      <w:r w:rsidRPr="003C5A92">
        <w:rPr>
          <w:b/>
          <w:color w:val="FF0000"/>
          <w:sz w:val="20"/>
          <w:lang w:val="fr-FR"/>
        </w:rPr>
        <w:t>[Narration]</w:t>
      </w:r>
    </w:p>
    <w:p w14:paraId="450260C1"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90</w:t>
      </w:r>
      <w:r w:rsidRPr="003C5A92">
        <w:rPr>
          <w:sz w:val="20"/>
          <w:lang w:val="fr-FR"/>
        </w:rPr>
        <w:t xml:space="preserve">. </w:t>
      </w:r>
      <w:r w:rsidR="00C320B8" w:rsidRPr="003C5A92">
        <w:rPr>
          <w:sz w:val="20"/>
          <w:lang w:val="fr-FR"/>
        </w:rPr>
        <w:t>Informations sur les</w:t>
      </w:r>
      <w:r w:rsidRPr="003C5A92">
        <w:rPr>
          <w:sz w:val="20"/>
          <w:lang w:val="fr-FR"/>
        </w:rPr>
        <w:t xml:space="preserve"> importations d'APFO, de ses sels et de ses composés apparentés</w:t>
      </w:r>
      <w:r w:rsidR="00B16AAA" w:rsidRPr="003C5A92">
        <w:rPr>
          <w:sz w:val="20"/>
          <w:lang w:val="fr-FR"/>
        </w:rPr>
        <w:t xml:space="preserve">, conformément au paragraphe </w:t>
      </w:r>
      <w:r w:rsidR="00556CA5" w:rsidRPr="003C5A92">
        <w:rPr>
          <w:sz w:val="20"/>
          <w:lang w:val="fr-FR"/>
        </w:rPr>
        <w:t xml:space="preserve">2 </w:t>
      </w:r>
      <w:r w:rsidR="00B16AAA" w:rsidRPr="003C5A92">
        <w:rPr>
          <w:sz w:val="20"/>
          <w:lang w:val="fr-FR"/>
        </w:rPr>
        <w:t xml:space="preserve">(a) </w:t>
      </w:r>
      <w:r w:rsidR="00556CA5" w:rsidRPr="003C5A92">
        <w:rPr>
          <w:sz w:val="20"/>
          <w:lang w:val="fr-FR"/>
        </w:rPr>
        <w:t xml:space="preserve">(i) et </w:t>
      </w:r>
      <w:r w:rsidR="00B16AAA" w:rsidRPr="003C5A92">
        <w:rPr>
          <w:sz w:val="20"/>
          <w:lang w:val="fr-FR"/>
        </w:rPr>
        <w:t xml:space="preserve">(ii) 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63"/>
        <w:gridCol w:w="1713"/>
        <w:gridCol w:w="1896"/>
        <w:gridCol w:w="1639"/>
        <w:gridCol w:w="1656"/>
        <w:gridCol w:w="1063"/>
      </w:tblGrid>
      <w:tr w:rsidR="00C320B8" w:rsidRPr="003C5A92" w14:paraId="0CD1FAD7" w14:textId="77777777" w:rsidTr="00C320B8">
        <w:trPr>
          <w:trHeight w:val="525"/>
        </w:trPr>
        <w:tc>
          <w:tcPr>
            <w:tcW w:w="1270" w:type="dxa"/>
          </w:tcPr>
          <w:p w14:paraId="0746A2F5" w14:textId="77777777" w:rsidR="00C320B8" w:rsidRPr="003C5A92" w:rsidRDefault="00C320B8" w:rsidP="007E3174">
            <w:pPr>
              <w:spacing w:after="0" w:line="240" w:lineRule="auto"/>
              <w:rPr>
                <w:rFonts w:ascii="Calibri" w:eastAsia="Times New Roman" w:hAnsi="Calibri" w:cs="Calibri"/>
                <w:b/>
                <w:bCs/>
                <w:color w:val="000000"/>
                <w:sz w:val="18"/>
                <w:szCs w:val="20"/>
                <w:lang w:val="fr-FR"/>
              </w:rPr>
            </w:pPr>
          </w:p>
          <w:p w14:paraId="3BE6587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63" w:type="dxa"/>
            <w:shd w:val="clear" w:color="auto" w:fill="auto"/>
            <w:noWrap/>
            <w:vAlign w:val="bottom"/>
            <w:hideMark/>
          </w:tcPr>
          <w:p w14:paraId="0EDD71D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713" w:type="dxa"/>
            <w:shd w:val="clear" w:color="auto" w:fill="auto"/>
            <w:noWrap/>
            <w:vAlign w:val="bottom"/>
            <w:hideMark/>
          </w:tcPr>
          <w:p w14:paraId="6064914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896" w:type="dxa"/>
            <w:shd w:val="clear" w:color="auto" w:fill="auto"/>
            <w:noWrap/>
            <w:vAlign w:val="bottom"/>
            <w:hideMark/>
          </w:tcPr>
          <w:p w14:paraId="0D25502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639" w:type="dxa"/>
            <w:shd w:val="clear" w:color="auto" w:fill="auto"/>
            <w:vAlign w:val="bottom"/>
            <w:hideMark/>
          </w:tcPr>
          <w:p w14:paraId="6B8053A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656" w:type="dxa"/>
            <w:shd w:val="clear" w:color="auto" w:fill="auto"/>
            <w:vAlign w:val="bottom"/>
            <w:hideMark/>
          </w:tcPr>
          <w:p w14:paraId="351576E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(kg/an)</w:t>
            </w:r>
          </w:p>
        </w:tc>
        <w:tc>
          <w:tcPr>
            <w:tcW w:w="446" w:type="dxa"/>
          </w:tcPr>
          <w:p w14:paraId="137F119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C320B8" w:rsidRPr="003C5A92" w14:paraId="1141C19E" w14:textId="77777777" w:rsidTr="00C320B8">
        <w:trPr>
          <w:trHeight w:val="300"/>
        </w:trPr>
        <w:tc>
          <w:tcPr>
            <w:tcW w:w="1270" w:type="dxa"/>
          </w:tcPr>
          <w:p w14:paraId="6E90B3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04A5FD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04CCE7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D98BC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783CF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63" w:type="dxa"/>
            <w:shd w:val="clear" w:color="auto" w:fill="auto"/>
            <w:noWrap/>
            <w:vAlign w:val="bottom"/>
            <w:hideMark/>
          </w:tcPr>
          <w:p w14:paraId="66B91316" w14:textId="77777777" w:rsidR="00C320B8" w:rsidRPr="003C5A92" w:rsidRDefault="00C320B8" w:rsidP="007E3174">
            <w:pPr>
              <w:spacing w:after="0" w:line="240" w:lineRule="auto"/>
              <w:rPr>
                <w:rFonts w:ascii="Calibri" w:eastAsia="Times New Roman" w:hAnsi="Calibri" w:cs="Calibri"/>
                <w:color w:val="000000"/>
                <w:sz w:val="18"/>
                <w:szCs w:val="20"/>
                <w:lang w:val="fr-FR"/>
              </w:rPr>
            </w:pPr>
          </w:p>
        </w:tc>
        <w:tc>
          <w:tcPr>
            <w:tcW w:w="1713" w:type="dxa"/>
            <w:shd w:val="clear" w:color="auto" w:fill="auto"/>
            <w:noWrap/>
            <w:vAlign w:val="bottom"/>
            <w:hideMark/>
          </w:tcPr>
          <w:p w14:paraId="651E1D50" w14:textId="77777777" w:rsidR="00C320B8" w:rsidRPr="003C5A92" w:rsidRDefault="00C320B8" w:rsidP="007E3174">
            <w:pPr>
              <w:spacing w:after="0" w:line="240" w:lineRule="auto"/>
              <w:rPr>
                <w:rFonts w:ascii="Calibri" w:eastAsia="Times New Roman" w:hAnsi="Calibri" w:cs="Calibri"/>
                <w:color w:val="000000"/>
                <w:sz w:val="20"/>
                <w:lang w:val="fr-FR"/>
              </w:rPr>
            </w:pPr>
          </w:p>
        </w:tc>
        <w:tc>
          <w:tcPr>
            <w:tcW w:w="1896" w:type="dxa"/>
            <w:shd w:val="clear" w:color="auto" w:fill="auto"/>
            <w:noWrap/>
            <w:vAlign w:val="bottom"/>
            <w:hideMark/>
          </w:tcPr>
          <w:p w14:paraId="4F577C99" w14:textId="77777777" w:rsidR="00C320B8" w:rsidRPr="003C5A92" w:rsidRDefault="00C320B8" w:rsidP="007E3174">
            <w:pPr>
              <w:spacing w:after="0" w:line="240" w:lineRule="auto"/>
              <w:rPr>
                <w:rFonts w:ascii="Calibri" w:eastAsia="Times New Roman" w:hAnsi="Calibri" w:cs="Calibri"/>
                <w:color w:val="000000"/>
                <w:sz w:val="20"/>
                <w:lang w:val="fr-FR"/>
              </w:rPr>
            </w:pPr>
          </w:p>
        </w:tc>
        <w:tc>
          <w:tcPr>
            <w:tcW w:w="1639" w:type="dxa"/>
            <w:shd w:val="clear" w:color="auto" w:fill="auto"/>
            <w:noWrap/>
            <w:vAlign w:val="bottom"/>
            <w:hideMark/>
          </w:tcPr>
          <w:p w14:paraId="6A53E10E" w14:textId="77777777" w:rsidR="00C320B8" w:rsidRPr="003C5A92" w:rsidRDefault="00C320B8" w:rsidP="007E3174">
            <w:pPr>
              <w:spacing w:after="0" w:line="240" w:lineRule="auto"/>
              <w:rPr>
                <w:rFonts w:ascii="Calibri" w:eastAsia="Times New Roman" w:hAnsi="Calibri" w:cs="Calibri"/>
                <w:color w:val="000000"/>
                <w:sz w:val="20"/>
                <w:lang w:val="fr-FR"/>
              </w:rPr>
            </w:pPr>
          </w:p>
        </w:tc>
        <w:tc>
          <w:tcPr>
            <w:tcW w:w="1656" w:type="dxa"/>
            <w:shd w:val="clear" w:color="auto" w:fill="auto"/>
            <w:noWrap/>
            <w:vAlign w:val="bottom"/>
            <w:hideMark/>
          </w:tcPr>
          <w:p w14:paraId="2EEDD05F" w14:textId="77777777" w:rsidR="00C320B8" w:rsidRPr="003C5A92" w:rsidRDefault="00C320B8" w:rsidP="007E3174">
            <w:pPr>
              <w:spacing w:after="0" w:line="240" w:lineRule="auto"/>
              <w:rPr>
                <w:rFonts w:ascii="Calibri" w:eastAsia="Times New Roman" w:hAnsi="Calibri" w:cs="Calibri"/>
                <w:color w:val="000000"/>
                <w:sz w:val="20"/>
                <w:lang w:val="fr-FR"/>
              </w:rPr>
            </w:pPr>
          </w:p>
        </w:tc>
        <w:tc>
          <w:tcPr>
            <w:tcW w:w="446" w:type="dxa"/>
          </w:tcPr>
          <w:p w14:paraId="745F90C5" w14:textId="77777777" w:rsidR="00C320B8" w:rsidRPr="003C5A92" w:rsidRDefault="00C320B8" w:rsidP="007E3174">
            <w:pPr>
              <w:spacing w:after="0" w:line="240" w:lineRule="auto"/>
              <w:rPr>
                <w:rFonts w:ascii="Calibri" w:eastAsia="Times New Roman" w:hAnsi="Calibri" w:cs="Calibri"/>
                <w:color w:val="000000"/>
                <w:sz w:val="20"/>
                <w:lang w:val="fr-FR"/>
              </w:rPr>
            </w:pPr>
          </w:p>
        </w:tc>
      </w:tr>
    </w:tbl>
    <w:p w14:paraId="22AD7B2E" w14:textId="77777777" w:rsidR="00837947" w:rsidRPr="003C5A92" w:rsidRDefault="00837947" w:rsidP="00837947">
      <w:pPr>
        <w:rPr>
          <w:sz w:val="20"/>
          <w:lang w:val="fr-FR"/>
        </w:rPr>
      </w:pPr>
    </w:p>
    <w:p w14:paraId="745B50B3"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91</w:t>
      </w:r>
      <w:r w:rsidRPr="003C5A92">
        <w:rPr>
          <w:sz w:val="20"/>
          <w:lang w:val="fr-FR"/>
        </w:rPr>
        <w:t xml:space="preserve">. </w:t>
      </w:r>
      <w:r w:rsidR="00F870E5" w:rsidRPr="003C5A92">
        <w:rPr>
          <w:sz w:val="20"/>
          <w:lang w:val="fr-FR"/>
        </w:rPr>
        <w:t xml:space="preserve">Informations sur le </w:t>
      </w:r>
      <w:r w:rsidRPr="003C5A92">
        <w:rPr>
          <w:sz w:val="20"/>
          <w:lang w:val="fr-FR"/>
        </w:rPr>
        <w:t xml:space="preserve">nombre total estimé d'articles/produits </w:t>
      </w:r>
      <w:r w:rsidR="00B16AAA" w:rsidRPr="003C5A92">
        <w:rPr>
          <w:sz w:val="20"/>
          <w:lang w:val="fr-FR"/>
        </w:rPr>
        <w:t>importés</w:t>
      </w:r>
      <w:r w:rsidRPr="003C5A92">
        <w:rPr>
          <w:sz w:val="20"/>
          <w:lang w:val="fr-FR"/>
        </w:rPr>
        <w:t xml:space="preserve"> contenant de l'APFO, ses sels et des composés apparentés à l'APFO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92"/>
        <w:gridCol w:w="1560"/>
        <w:gridCol w:w="1153"/>
        <w:gridCol w:w="2108"/>
        <w:gridCol w:w="1812"/>
        <w:gridCol w:w="1063"/>
      </w:tblGrid>
      <w:tr w:rsidR="00F870E5" w:rsidRPr="003C5A92" w14:paraId="7CAD7FE1" w14:textId="77777777" w:rsidTr="00F870E5">
        <w:trPr>
          <w:trHeight w:val="1290"/>
        </w:trPr>
        <w:tc>
          <w:tcPr>
            <w:tcW w:w="1320" w:type="dxa"/>
          </w:tcPr>
          <w:p w14:paraId="6E33DDAF" w14:textId="77777777" w:rsidR="00F870E5" w:rsidRPr="003C5A92" w:rsidRDefault="00F870E5" w:rsidP="007E3174">
            <w:pPr>
              <w:spacing w:after="0" w:line="240" w:lineRule="auto"/>
              <w:rPr>
                <w:rFonts w:ascii="Calibri" w:eastAsia="Times New Roman" w:hAnsi="Calibri" w:cs="Calibri"/>
                <w:b/>
                <w:bCs/>
                <w:color w:val="000000"/>
                <w:sz w:val="18"/>
                <w:szCs w:val="20"/>
                <w:lang w:val="fr-FR"/>
              </w:rPr>
            </w:pPr>
          </w:p>
          <w:p w14:paraId="56CC69C0" w14:textId="77777777" w:rsidR="00F870E5" w:rsidRPr="003C5A92" w:rsidRDefault="00F870E5" w:rsidP="007E3174">
            <w:pPr>
              <w:spacing w:after="0" w:line="240" w:lineRule="auto"/>
              <w:rPr>
                <w:rFonts w:ascii="Calibri" w:eastAsia="Times New Roman" w:hAnsi="Calibri" w:cs="Calibri"/>
                <w:b/>
                <w:bCs/>
                <w:color w:val="000000"/>
                <w:sz w:val="18"/>
                <w:szCs w:val="20"/>
                <w:lang w:val="fr-FR"/>
              </w:rPr>
            </w:pPr>
          </w:p>
          <w:p w14:paraId="7B01C93B" w14:textId="77777777" w:rsidR="00F870E5" w:rsidRPr="003C5A92" w:rsidRDefault="00F870E5" w:rsidP="007E3174">
            <w:pPr>
              <w:spacing w:after="0" w:line="240" w:lineRule="auto"/>
              <w:rPr>
                <w:rFonts w:ascii="Calibri" w:eastAsia="Times New Roman" w:hAnsi="Calibri" w:cs="Calibri"/>
                <w:b/>
                <w:bCs/>
                <w:color w:val="000000"/>
                <w:sz w:val="18"/>
                <w:szCs w:val="20"/>
                <w:lang w:val="fr-FR"/>
              </w:rPr>
            </w:pPr>
          </w:p>
          <w:p w14:paraId="0E91DE83" w14:textId="77777777" w:rsidR="00F870E5" w:rsidRPr="003C5A92" w:rsidRDefault="00F870E5" w:rsidP="007E3174">
            <w:pPr>
              <w:spacing w:after="0" w:line="240" w:lineRule="auto"/>
              <w:rPr>
                <w:rFonts w:ascii="Calibri" w:eastAsia="Times New Roman" w:hAnsi="Calibri" w:cs="Calibri"/>
                <w:b/>
                <w:bCs/>
                <w:color w:val="000000"/>
                <w:sz w:val="18"/>
                <w:szCs w:val="20"/>
                <w:lang w:val="fr-FR"/>
              </w:rPr>
            </w:pPr>
          </w:p>
          <w:p w14:paraId="0D1207A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992" w:type="dxa"/>
            <w:shd w:val="clear" w:color="auto" w:fill="auto"/>
            <w:noWrap/>
            <w:vAlign w:val="bottom"/>
            <w:hideMark/>
          </w:tcPr>
          <w:p w14:paraId="07BC772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560" w:type="dxa"/>
            <w:shd w:val="clear" w:color="auto" w:fill="auto"/>
            <w:vAlign w:val="bottom"/>
            <w:hideMark/>
          </w:tcPr>
          <w:p w14:paraId="6432B7D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l'APFO, ses sels et des composés apparentés à l'APFO</w:t>
            </w:r>
          </w:p>
        </w:tc>
        <w:tc>
          <w:tcPr>
            <w:tcW w:w="1153" w:type="dxa"/>
            <w:shd w:val="clear" w:color="auto" w:fill="auto"/>
            <w:vAlign w:val="bottom"/>
            <w:hideMark/>
          </w:tcPr>
          <w:p w14:paraId="08C40D0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2108" w:type="dxa"/>
            <w:shd w:val="clear" w:color="auto" w:fill="auto"/>
            <w:vAlign w:val="bottom"/>
            <w:hideMark/>
          </w:tcPr>
          <w:p w14:paraId="6433749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d'articles/produits contenant de l'APFO, ses sels et des composés apparentés à l'APFO (tonnes/an)</w:t>
            </w:r>
          </w:p>
        </w:tc>
        <w:tc>
          <w:tcPr>
            <w:tcW w:w="1812" w:type="dxa"/>
            <w:shd w:val="clear" w:color="auto" w:fill="auto"/>
            <w:vAlign w:val="bottom"/>
            <w:hideMark/>
          </w:tcPr>
          <w:p w14:paraId="250BC80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APFO, en ses sels et en composés apparentés dans les articles/produits importés (tonnes/an)</w:t>
            </w:r>
          </w:p>
        </w:tc>
        <w:tc>
          <w:tcPr>
            <w:tcW w:w="538" w:type="dxa"/>
          </w:tcPr>
          <w:p w14:paraId="500576D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870E5" w:rsidRPr="003C5A92" w14:paraId="0DBB953E" w14:textId="77777777" w:rsidTr="00F870E5">
        <w:trPr>
          <w:trHeight w:val="300"/>
        </w:trPr>
        <w:tc>
          <w:tcPr>
            <w:tcW w:w="1320" w:type="dxa"/>
          </w:tcPr>
          <w:p w14:paraId="270FD02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4B133E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D21B0B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085170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CD02F8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992" w:type="dxa"/>
            <w:shd w:val="clear" w:color="auto" w:fill="auto"/>
            <w:noWrap/>
            <w:vAlign w:val="bottom"/>
            <w:hideMark/>
          </w:tcPr>
          <w:p w14:paraId="79BBD6F5" w14:textId="77777777" w:rsidR="00F870E5" w:rsidRPr="003C5A92" w:rsidRDefault="00F870E5" w:rsidP="007E3174">
            <w:pPr>
              <w:spacing w:after="0" w:line="240" w:lineRule="auto"/>
              <w:rPr>
                <w:rFonts w:ascii="Calibri" w:eastAsia="Times New Roman" w:hAnsi="Calibri" w:cs="Calibri"/>
                <w:color w:val="000000"/>
                <w:sz w:val="18"/>
                <w:szCs w:val="20"/>
                <w:lang w:val="fr-FR"/>
              </w:rPr>
            </w:pPr>
          </w:p>
        </w:tc>
        <w:tc>
          <w:tcPr>
            <w:tcW w:w="1560" w:type="dxa"/>
            <w:shd w:val="clear" w:color="auto" w:fill="auto"/>
            <w:noWrap/>
            <w:vAlign w:val="bottom"/>
            <w:hideMark/>
          </w:tcPr>
          <w:p w14:paraId="36326672" w14:textId="77777777" w:rsidR="00F870E5" w:rsidRPr="003C5A92" w:rsidRDefault="00F870E5" w:rsidP="007E3174">
            <w:pPr>
              <w:spacing w:after="0" w:line="240" w:lineRule="auto"/>
              <w:rPr>
                <w:rFonts w:ascii="Calibri" w:eastAsia="Times New Roman" w:hAnsi="Calibri" w:cs="Calibri"/>
                <w:color w:val="000000"/>
                <w:sz w:val="20"/>
                <w:lang w:val="fr-FR"/>
              </w:rPr>
            </w:pPr>
          </w:p>
        </w:tc>
        <w:tc>
          <w:tcPr>
            <w:tcW w:w="1153" w:type="dxa"/>
            <w:shd w:val="clear" w:color="auto" w:fill="auto"/>
            <w:noWrap/>
            <w:vAlign w:val="bottom"/>
            <w:hideMark/>
          </w:tcPr>
          <w:p w14:paraId="4690FD8D" w14:textId="77777777" w:rsidR="00F870E5" w:rsidRPr="003C5A92" w:rsidRDefault="00F870E5" w:rsidP="007E3174">
            <w:pPr>
              <w:spacing w:after="0" w:line="240" w:lineRule="auto"/>
              <w:rPr>
                <w:rFonts w:ascii="Calibri" w:eastAsia="Times New Roman" w:hAnsi="Calibri" w:cs="Calibri"/>
                <w:color w:val="000000"/>
                <w:sz w:val="20"/>
                <w:lang w:val="fr-FR"/>
              </w:rPr>
            </w:pPr>
          </w:p>
        </w:tc>
        <w:tc>
          <w:tcPr>
            <w:tcW w:w="2108" w:type="dxa"/>
            <w:shd w:val="clear" w:color="auto" w:fill="auto"/>
            <w:noWrap/>
            <w:vAlign w:val="bottom"/>
            <w:hideMark/>
          </w:tcPr>
          <w:p w14:paraId="435BF7C5" w14:textId="77777777" w:rsidR="00F870E5" w:rsidRPr="003C5A92" w:rsidRDefault="00F870E5" w:rsidP="007E3174">
            <w:pPr>
              <w:spacing w:after="0" w:line="240" w:lineRule="auto"/>
              <w:rPr>
                <w:rFonts w:ascii="Calibri" w:eastAsia="Times New Roman" w:hAnsi="Calibri" w:cs="Calibri"/>
                <w:color w:val="000000"/>
                <w:sz w:val="20"/>
                <w:lang w:val="fr-FR"/>
              </w:rPr>
            </w:pPr>
          </w:p>
        </w:tc>
        <w:tc>
          <w:tcPr>
            <w:tcW w:w="1812" w:type="dxa"/>
            <w:shd w:val="clear" w:color="auto" w:fill="auto"/>
            <w:noWrap/>
            <w:vAlign w:val="bottom"/>
            <w:hideMark/>
          </w:tcPr>
          <w:p w14:paraId="3A3D0979" w14:textId="77777777" w:rsidR="00F870E5" w:rsidRPr="003C5A92" w:rsidRDefault="00F870E5" w:rsidP="007E3174">
            <w:pPr>
              <w:spacing w:after="0" w:line="240" w:lineRule="auto"/>
              <w:rPr>
                <w:rFonts w:ascii="Calibri" w:eastAsia="Times New Roman" w:hAnsi="Calibri" w:cs="Calibri"/>
                <w:color w:val="000000"/>
                <w:sz w:val="20"/>
                <w:lang w:val="fr-FR"/>
              </w:rPr>
            </w:pPr>
          </w:p>
        </w:tc>
        <w:tc>
          <w:tcPr>
            <w:tcW w:w="538" w:type="dxa"/>
          </w:tcPr>
          <w:p w14:paraId="52A136AE" w14:textId="77777777" w:rsidR="00F870E5" w:rsidRPr="003C5A92" w:rsidRDefault="00F870E5" w:rsidP="007E3174">
            <w:pPr>
              <w:spacing w:after="0" w:line="240" w:lineRule="auto"/>
              <w:rPr>
                <w:rFonts w:ascii="Calibri" w:eastAsia="Times New Roman" w:hAnsi="Calibri" w:cs="Calibri"/>
                <w:color w:val="000000"/>
                <w:sz w:val="20"/>
                <w:lang w:val="fr-FR"/>
              </w:rPr>
            </w:pPr>
          </w:p>
        </w:tc>
      </w:tr>
    </w:tbl>
    <w:p w14:paraId="705931CE" w14:textId="77777777" w:rsidR="00837947" w:rsidRPr="003C5A92" w:rsidRDefault="00837947" w:rsidP="00837947">
      <w:pPr>
        <w:rPr>
          <w:sz w:val="20"/>
          <w:lang w:val="fr-FR"/>
        </w:rPr>
      </w:pPr>
    </w:p>
    <w:p w14:paraId="28D89436"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92</w:t>
      </w:r>
      <w:r w:rsidRPr="003C5A92">
        <w:rPr>
          <w:sz w:val="20"/>
          <w:lang w:val="fr-FR"/>
        </w:rPr>
        <w:t xml:space="preserve">. </w:t>
      </w:r>
      <w:r w:rsidR="0011255D" w:rsidRPr="003C5A92">
        <w:rPr>
          <w:sz w:val="20"/>
          <w:lang w:val="fr-FR"/>
        </w:rPr>
        <w:t>Informations sur l'</w:t>
      </w:r>
      <w:r w:rsidRPr="003C5A92">
        <w:rPr>
          <w:sz w:val="20"/>
          <w:lang w:val="fr-FR"/>
        </w:rPr>
        <w:t xml:space="preserve">APFO, ses sels et les composés apparentés contenant des déchets importés en vue d'une </w:t>
      </w:r>
      <w:r w:rsidR="00B16AAA"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333"/>
        <w:gridCol w:w="1891"/>
        <w:gridCol w:w="1891"/>
        <w:gridCol w:w="1889"/>
      </w:tblGrid>
      <w:tr w:rsidR="0011255D" w:rsidRPr="003C5A92" w14:paraId="74281B55" w14:textId="77777777" w:rsidTr="0011255D">
        <w:trPr>
          <w:trHeight w:val="525"/>
        </w:trPr>
        <w:tc>
          <w:tcPr>
            <w:tcW w:w="1255" w:type="pct"/>
          </w:tcPr>
          <w:p w14:paraId="17BAB682" w14:textId="77777777" w:rsidR="0011255D" w:rsidRPr="003C5A92" w:rsidRDefault="0011255D" w:rsidP="007E3174">
            <w:pPr>
              <w:spacing w:after="0" w:line="240" w:lineRule="auto"/>
              <w:rPr>
                <w:rFonts w:ascii="Calibri" w:eastAsia="Times New Roman" w:hAnsi="Calibri" w:cs="Calibri"/>
                <w:b/>
                <w:bCs/>
                <w:color w:val="000000"/>
                <w:sz w:val="18"/>
                <w:szCs w:val="20"/>
                <w:lang w:val="fr-FR"/>
              </w:rPr>
            </w:pPr>
          </w:p>
          <w:p w14:paraId="70F8595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13" w:type="pct"/>
            <w:shd w:val="clear" w:color="auto" w:fill="auto"/>
            <w:noWrap/>
            <w:vAlign w:val="bottom"/>
            <w:hideMark/>
          </w:tcPr>
          <w:p w14:paraId="0289313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011" w:type="pct"/>
            <w:shd w:val="clear" w:color="auto" w:fill="auto"/>
            <w:vAlign w:val="bottom"/>
            <w:hideMark/>
          </w:tcPr>
          <w:p w14:paraId="643191C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011" w:type="pct"/>
            <w:shd w:val="clear" w:color="auto" w:fill="auto"/>
            <w:vAlign w:val="bottom"/>
            <w:hideMark/>
          </w:tcPr>
          <w:p w14:paraId="5CB32D4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(tonnes/an)</w:t>
            </w:r>
          </w:p>
        </w:tc>
        <w:tc>
          <w:tcPr>
            <w:tcW w:w="1011" w:type="pct"/>
          </w:tcPr>
          <w:p w14:paraId="60DC07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1255D" w:rsidRPr="003C5A92" w14:paraId="7FC4AAEB" w14:textId="77777777" w:rsidTr="0011255D">
        <w:trPr>
          <w:trHeight w:val="610"/>
        </w:trPr>
        <w:tc>
          <w:tcPr>
            <w:tcW w:w="1255" w:type="pct"/>
          </w:tcPr>
          <w:p w14:paraId="41AD73B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63D9D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4CF5BA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1FB61E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3E7546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13" w:type="pct"/>
            <w:shd w:val="clear" w:color="auto" w:fill="auto"/>
            <w:noWrap/>
            <w:vAlign w:val="bottom"/>
            <w:hideMark/>
          </w:tcPr>
          <w:p w14:paraId="4C9DAE76" w14:textId="77777777" w:rsidR="0011255D" w:rsidRPr="003C5A92" w:rsidRDefault="0011255D"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011" w:type="pct"/>
            <w:shd w:val="clear" w:color="auto" w:fill="auto"/>
            <w:noWrap/>
            <w:vAlign w:val="bottom"/>
            <w:hideMark/>
          </w:tcPr>
          <w:p w14:paraId="583AC3CD" w14:textId="77777777" w:rsidR="0011255D" w:rsidRPr="003C5A92" w:rsidRDefault="0011255D"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11" w:type="pct"/>
            <w:shd w:val="clear" w:color="auto" w:fill="auto"/>
            <w:noWrap/>
            <w:vAlign w:val="bottom"/>
            <w:hideMark/>
          </w:tcPr>
          <w:p w14:paraId="61766EA1" w14:textId="77777777" w:rsidR="0011255D" w:rsidRPr="003C5A92" w:rsidRDefault="0011255D"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011" w:type="pct"/>
          </w:tcPr>
          <w:p w14:paraId="177F0A8E" w14:textId="77777777" w:rsidR="0011255D" w:rsidRPr="003C5A92" w:rsidRDefault="0011255D" w:rsidP="007E3174">
            <w:pPr>
              <w:spacing w:after="0" w:line="240" w:lineRule="auto"/>
              <w:rPr>
                <w:rFonts w:ascii="Calibri" w:eastAsia="Times New Roman" w:hAnsi="Calibri" w:cs="Calibri"/>
                <w:color w:val="000000"/>
                <w:sz w:val="20"/>
                <w:lang w:val="fr-FR"/>
              </w:rPr>
            </w:pPr>
          </w:p>
        </w:tc>
      </w:tr>
    </w:tbl>
    <w:p w14:paraId="36DE088F" w14:textId="77777777" w:rsidR="00837947" w:rsidRPr="003C5A92" w:rsidRDefault="00837947" w:rsidP="00837947">
      <w:pPr>
        <w:rPr>
          <w:sz w:val="20"/>
          <w:lang w:val="fr-FR"/>
        </w:rPr>
      </w:pPr>
    </w:p>
    <w:p w14:paraId="7EFB3448"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18E" w:rsidRPr="003C5A92">
        <w:rPr>
          <w:rFonts w:eastAsia="Times New Roman"/>
          <w:sz w:val="20"/>
          <w:lang w:val="fr-FR"/>
        </w:rPr>
        <w:t>7.</w:t>
      </w:r>
      <w:r w:rsidRPr="003C5A92">
        <w:rPr>
          <w:rFonts w:eastAsia="Times New Roman"/>
          <w:sz w:val="20"/>
          <w:lang w:val="fr-FR"/>
        </w:rPr>
        <w:t>3 Exportation</w:t>
      </w:r>
    </w:p>
    <w:p w14:paraId="0611A24D" w14:textId="77777777" w:rsidR="005A181C" w:rsidRPr="003C5A92" w:rsidRDefault="003C5A92">
      <w:pPr>
        <w:rPr>
          <w:b/>
          <w:color w:val="FF0000"/>
          <w:sz w:val="20"/>
          <w:lang w:val="fr-FR"/>
        </w:rPr>
      </w:pPr>
      <w:r w:rsidRPr="003C5A92">
        <w:rPr>
          <w:b/>
          <w:color w:val="FF0000"/>
          <w:sz w:val="20"/>
          <w:lang w:val="fr-FR"/>
        </w:rPr>
        <w:t>[Narration]</w:t>
      </w:r>
    </w:p>
    <w:p w14:paraId="6D8C0610"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93</w:t>
      </w:r>
      <w:r w:rsidRPr="003C5A92">
        <w:rPr>
          <w:sz w:val="20"/>
          <w:lang w:val="fr-FR"/>
        </w:rPr>
        <w:t xml:space="preserve">. </w:t>
      </w:r>
      <w:r w:rsidR="009732C4" w:rsidRPr="003C5A92">
        <w:rPr>
          <w:sz w:val="20"/>
          <w:lang w:val="fr-FR"/>
        </w:rPr>
        <w:t>Informations sur les</w:t>
      </w:r>
      <w:r w:rsidRPr="003C5A92">
        <w:rPr>
          <w:sz w:val="20"/>
          <w:lang w:val="fr-FR"/>
        </w:rPr>
        <w:t xml:space="preserve"> exportations d'APFO, de ses sels et de ses composés apparentés</w:t>
      </w:r>
      <w:r w:rsidR="00B16AAA" w:rsidRPr="003C5A92">
        <w:rPr>
          <w:sz w:val="20"/>
          <w:lang w:val="fr-FR"/>
        </w:rPr>
        <w:t xml:space="preserve">, conformément au paragraphe </w:t>
      </w:r>
      <w:r w:rsidR="00556CA5" w:rsidRPr="003C5A92">
        <w:rPr>
          <w:sz w:val="20"/>
          <w:lang w:val="fr-FR"/>
        </w:rPr>
        <w:t xml:space="preserve">2 </w:t>
      </w:r>
      <w:r w:rsidR="00B16AAA" w:rsidRPr="003C5A92">
        <w:rPr>
          <w:sz w:val="20"/>
          <w:lang w:val="fr-FR"/>
        </w:rPr>
        <w:t>(</w:t>
      </w:r>
      <w:r w:rsidR="00EB5AFE" w:rsidRPr="003C5A92">
        <w:rPr>
          <w:sz w:val="20"/>
          <w:lang w:val="fr-FR"/>
        </w:rPr>
        <w:t>b</w:t>
      </w:r>
      <w:r w:rsidR="00B16AAA" w:rsidRPr="003C5A92">
        <w:rPr>
          <w:sz w:val="20"/>
          <w:lang w:val="fr-FR"/>
        </w:rPr>
        <w:t xml:space="preserve">) </w:t>
      </w:r>
      <w:r w:rsidR="00556CA5" w:rsidRPr="003C5A92">
        <w:rPr>
          <w:sz w:val="20"/>
          <w:lang w:val="fr-FR"/>
        </w:rPr>
        <w:t xml:space="preserve">(i) et </w:t>
      </w:r>
      <w:r w:rsidR="00B16AAA" w:rsidRPr="003C5A92">
        <w:rPr>
          <w:sz w:val="20"/>
          <w:lang w:val="fr-FR"/>
        </w:rPr>
        <w:t xml:space="preserve">(ii) 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134"/>
        <w:gridCol w:w="1701"/>
        <w:gridCol w:w="1148"/>
        <w:gridCol w:w="1900"/>
        <w:gridCol w:w="1600"/>
        <w:gridCol w:w="1063"/>
      </w:tblGrid>
      <w:tr w:rsidR="009732C4" w:rsidRPr="003C5A92" w14:paraId="23911B62" w14:textId="77777777" w:rsidTr="009732C4">
        <w:trPr>
          <w:trHeight w:val="525"/>
        </w:trPr>
        <w:tc>
          <w:tcPr>
            <w:tcW w:w="1406" w:type="dxa"/>
          </w:tcPr>
          <w:p w14:paraId="2FD18674" w14:textId="77777777" w:rsidR="009732C4" w:rsidRPr="003C5A92" w:rsidRDefault="009732C4" w:rsidP="007E3174">
            <w:pPr>
              <w:spacing w:after="0" w:line="240" w:lineRule="auto"/>
              <w:rPr>
                <w:rFonts w:ascii="Calibri" w:eastAsia="Times New Roman" w:hAnsi="Calibri" w:cs="Calibri"/>
                <w:b/>
                <w:bCs/>
                <w:color w:val="000000"/>
                <w:sz w:val="18"/>
                <w:szCs w:val="20"/>
                <w:lang w:val="fr-FR"/>
              </w:rPr>
            </w:pPr>
          </w:p>
          <w:p w14:paraId="141FE6B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134" w:type="dxa"/>
            <w:shd w:val="clear" w:color="auto" w:fill="auto"/>
            <w:noWrap/>
            <w:vAlign w:val="bottom"/>
            <w:hideMark/>
          </w:tcPr>
          <w:p w14:paraId="26E1998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701" w:type="dxa"/>
            <w:shd w:val="clear" w:color="auto" w:fill="auto"/>
            <w:noWrap/>
            <w:vAlign w:val="bottom"/>
            <w:hideMark/>
          </w:tcPr>
          <w:p w14:paraId="37CC5EC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148" w:type="dxa"/>
            <w:shd w:val="clear" w:color="auto" w:fill="auto"/>
            <w:noWrap/>
            <w:vAlign w:val="bottom"/>
            <w:hideMark/>
          </w:tcPr>
          <w:p w14:paraId="365C1C9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900" w:type="dxa"/>
            <w:shd w:val="clear" w:color="auto" w:fill="auto"/>
            <w:vAlign w:val="bottom"/>
            <w:hideMark/>
          </w:tcPr>
          <w:p w14:paraId="06C14D6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600" w:type="dxa"/>
            <w:shd w:val="clear" w:color="auto" w:fill="auto"/>
            <w:vAlign w:val="bottom"/>
            <w:hideMark/>
          </w:tcPr>
          <w:p w14:paraId="40C2667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(kg/an)</w:t>
            </w:r>
          </w:p>
        </w:tc>
        <w:tc>
          <w:tcPr>
            <w:tcW w:w="594" w:type="dxa"/>
          </w:tcPr>
          <w:p w14:paraId="7CE2CAF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9732C4" w:rsidRPr="003C5A92" w14:paraId="5CE03133" w14:textId="77777777" w:rsidTr="009732C4">
        <w:trPr>
          <w:trHeight w:val="300"/>
        </w:trPr>
        <w:tc>
          <w:tcPr>
            <w:tcW w:w="1406" w:type="dxa"/>
          </w:tcPr>
          <w:p w14:paraId="10D4342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7E2775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60837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4469BA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3CECB5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134" w:type="dxa"/>
            <w:shd w:val="clear" w:color="auto" w:fill="auto"/>
            <w:noWrap/>
            <w:vAlign w:val="bottom"/>
            <w:hideMark/>
          </w:tcPr>
          <w:p w14:paraId="4F5C52E6" w14:textId="77777777" w:rsidR="009732C4" w:rsidRPr="003C5A92" w:rsidRDefault="009732C4" w:rsidP="007E3174">
            <w:pPr>
              <w:spacing w:after="0" w:line="240" w:lineRule="auto"/>
              <w:rPr>
                <w:rFonts w:ascii="Calibri" w:eastAsia="Times New Roman" w:hAnsi="Calibri" w:cs="Calibri"/>
                <w:color w:val="000000"/>
                <w:sz w:val="18"/>
                <w:szCs w:val="20"/>
                <w:lang w:val="fr-FR"/>
              </w:rPr>
            </w:pPr>
          </w:p>
        </w:tc>
        <w:tc>
          <w:tcPr>
            <w:tcW w:w="1701" w:type="dxa"/>
            <w:shd w:val="clear" w:color="auto" w:fill="auto"/>
            <w:noWrap/>
            <w:vAlign w:val="bottom"/>
            <w:hideMark/>
          </w:tcPr>
          <w:p w14:paraId="23E53087" w14:textId="77777777" w:rsidR="009732C4" w:rsidRPr="003C5A92" w:rsidRDefault="009732C4" w:rsidP="007E3174">
            <w:pPr>
              <w:spacing w:after="0" w:line="240" w:lineRule="auto"/>
              <w:rPr>
                <w:rFonts w:ascii="Calibri" w:eastAsia="Times New Roman" w:hAnsi="Calibri" w:cs="Calibri"/>
                <w:color w:val="000000"/>
                <w:sz w:val="20"/>
                <w:lang w:val="fr-FR"/>
              </w:rPr>
            </w:pPr>
          </w:p>
        </w:tc>
        <w:tc>
          <w:tcPr>
            <w:tcW w:w="1148" w:type="dxa"/>
            <w:shd w:val="clear" w:color="auto" w:fill="auto"/>
            <w:noWrap/>
            <w:vAlign w:val="bottom"/>
            <w:hideMark/>
          </w:tcPr>
          <w:p w14:paraId="2A835EE5" w14:textId="77777777" w:rsidR="009732C4" w:rsidRPr="003C5A92" w:rsidRDefault="009732C4" w:rsidP="007E3174">
            <w:pPr>
              <w:spacing w:after="0" w:line="240" w:lineRule="auto"/>
              <w:rPr>
                <w:rFonts w:ascii="Calibri" w:eastAsia="Times New Roman" w:hAnsi="Calibri" w:cs="Calibri"/>
                <w:color w:val="000000"/>
                <w:sz w:val="20"/>
                <w:lang w:val="fr-FR"/>
              </w:rPr>
            </w:pPr>
          </w:p>
        </w:tc>
        <w:tc>
          <w:tcPr>
            <w:tcW w:w="1900" w:type="dxa"/>
            <w:shd w:val="clear" w:color="auto" w:fill="auto"/>
            <w:noWrap/>
            <w:vAlign w:val="bottom"/>
            <w:hideMark/>
          </w:tcPr>
          <w:p w14:paraId="0CDC4558" w14:textId="77777777" w:rsidR="009732C4" w:rsidRPr="003C5A92" w:rsidRDefault="009732C4" w:rsidP="007E3174">
            <w:pPr>
              <w:spacing w:after="0" w:line="240" w:lineRule="auto"/>
              <w:rPr>
                <w:rFonts w:ascii="Calibri" w:eastAsia="Times New Roman" w:hAnsi="Calibri" w:cs="Calibri"/>
                <w:color w:val="000000"/>
                <w:sz w:val="20"/>
                <w:lang w:val="fr-FR"/>
              </w:rPr>
            </w:pPr>
          </w:p>
        </w:tc>
        <w:tc>
          <w:tcPr>
            <w:tcW w:w="1600" w:type="dxa"/>
            <w:shd w:val="clear" w:color="auto" w:fill="auto"/>
            <w:noWrap/>
            <w:vAlign w:val="bottom"/>
            <w:hideMark/>
          </w:tcPr>
          <w:p w14:paraId="795D05C0" w14:textId="77777777" w:rsidR="009732C4" w:rsidRPr="003C5A92" w:rsidRDefault="009732C4" w:rsidP="007E3174">
            <w:pPr>
              <w:spacing w:after="0" w:line="240" w:lineRule="auto"/>
              <w:rPr>
                <w:rFonts w:ascii="Calibri" w:eastAsia="Times New Roman" w:hAnsi="Calibri" w:cs="Calibri"/>
                <w:color w:val="000000"/>
                <w:sz w:val="20"/>
                <w:lang w:val="fr-FR"/>
              </w:rPr>
            </w:pPr>
          </w:p>
        </w:tc>
        <w:tc>
          <w:tcPr>
            <w:tcW w:w="594" w:type="dxa"/>
          </w:tcPr>
          <w:p w14:paraId="00B28D37" w14:textId="77777777" w:rsidR="009732C4" w:rsidRPr="003C5A92" w:rsidRDefault="009732C4" w:rsidP="007E3174">
            <w:pPr>
              <w:spacing w:after="0" w:line="240" w:lineRule="auto"/>
              <w:rPr>
                <w:rFonts w:ascii="Calibri" w:eastAsia="Times New Roman" w:hAnsi="Calibri" w:cs="Calibri"/>
                <w:color w:val="000000"/>
                <w:sz w:val="20"/>
                <w:lang w:val="fr-FR"/>
              </w:rPr>
            </w:pPr>
          </w:p>
        </w:tc>
      </w:tr>
    </w:tbl>
    <w:p w14:paraId="1FCC508A" w14:textId="77777777" w:rsidR="00837947" w:rsidRPr="003C5A92" w:rsidRDefault="00837947" w:rsidP="00837947">
      <w:pPr>
        <w:rPr>
          <w:sz w:val="20"/>
          <w:lang w:val="fr-FR"/>
        </w:rPr>
      </w:pPr>
    </w:p>
    <w:p w14:paraId="7C3A895C"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94</w:t>
      </w:r>
      <w:r w:rsidRPr="003C5A92">
        <w:rPr>
          <w:sz w:val="20"/>
          <w:lang w:val="fr-FR"/>
        </w:rPr>
        <w:t xml:space="preserve">. </w:t>
      </w:r>
      <w:r w:rsidR="001A27E8" w:rsidRPr="003C5A92">
        <w:rPr>
          <w:sz w:val="20"/>
          <w:lang w:val="fr-FR"/>
        </w:rPr>
        <w:t xml:space="preserve">Informations sur le </w:t>
      </w:r>
      <w:r w:rsidRPr="003C5A92">
        <w:rPr>
          <w:sz w:val="20"/>
          <w:lang w:val="fr-FR"/>
        </w:rPr>
        <w:t>nombre total estimé d'articles/produits contenant de l'APFO, ses sels et des composés apparentés à l'APFO exportés</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50"/>
        <w:gridCol w:w="1986"/>
        <w:gridCol w:w="1256"/>
        <w:gridCol w:w="1603"/>
        <w:gridCol w:w="1668"/>
        <w:gridCol w:w="1063"/>
      </w:tblGrid>
      <w:tr w:rsidR="001A27E8" w:rsidRPr="003C5A92" w14:paraId="55FB5E29" w14:textId="77777777" w:rsidTr="001A27E8">
        <w:trPr>
          <w:trHeight w:val="1545"/>
        </w:trPr>
        <w:tc>
          <w:tcPr>
            <w:tcW w:w="1479" w:type="dxa"/>
          </w:tcPr>
          <w:p w14:paraId="6CB47658" w14:textId="77777777" w:rsidR="001A27E8" w:rsidRPr="003C5A92" w:rsidRDefault="001A27E8" w:rsidP="007E3174">
            <w:pPr>
              <w:spacing w:after="0" w:line="240" w:lineRule="auto"/>
              <w:rPr>
                <w:rFonts w:ascii="Calibri" w:eastAsia="Times New Roman" w:hAnsi="Calibri" w:cs="Calibri"/>
                <w:b/>
                <w:bCs/>
                <w:color w:val="000000"/>
                <w:sz w:val="18"/>
                <w:szCs w:val="20"/>
                <w:lang w:val="fr-FR"/>
              </w:rPr>
            </w:pPr>
          </w:p>
          <w:p w14:paraId="622D0BC6" w14:textId="77777777" w:rsidR="001A27E8" w:rsidRPr="003C5A92" w:rsidRDefault="001A27E8" w:rsidP="007E3174">
            <w:pPr>
              <w:spacing w:after="0" w:line="240" w:lineRule="auto"/>
              <w:rPr>
                <w:rFonts w:ascii="Calibri" w:eastAsia="Times New Roman" w:hAnsi="Calibri" w:cs="Calibri"/>
                <w:b/>
                <w:bCs/>
                <w:color w:val="000000"/>
                <w:sz w:val="18"/>
                <w:szCs w:val="20"/>
                <w:lang w:val="fr-FR"/>
              </w:rPr>
            </w:pPr>
          </w:p>
          <w:p w14:paraId="752983DE" w14:textId="77777777" w:rsidR="001A27E8" w:rsidRPr="003C5A92" w:rsidRDefault="001A27E8" w:rsidP="007E3174">
            <w:pPr>
              <w:spacing w:after="0" w:line="240" w:lineRule="auto"/>
              <w:rPr>
                <w:rFonts w:ascii="Calibri" w:eastAsia="Times New Roman" w:hAnsi="Calibri" w:cs="Calibri"/>
                <w:b/>
                <w:bCs/>
                <w:color w:val="000000"/>
                <w:sz w:val="18"/>
                <w:szCs w:val="20"/>
                <w:lang w:val="fr-FR"/>
              </w:rPr>
            </w:pPr>
          </w:p>
          <w:p w14:paraId="54B4CCCA" w14:textId="77777777" w:rsidR="001A27E8" w:rsidRPr="003C5A92" w:rsidRDefault="001A27E8" w:rsidP="007E3174">
            <w:pPr>
              <w:spacing w:after="0" w:line="240" w:lineRule="auto"/>
              <w:rPr>
                <w:rFonts w:ascii="Calibri" w:eastAsia="Times New Roman" w:hAnsi="Calibri" w:cs="Calibri"/>
                <w:b/>
                <w:bCs/>
                <w:color w:val="000000"/>
                <w:sz w:val="18"/>
                <w:szCs w:val="20"/>
                <w:lang w:val="fr-FR"/>
              </w:rPr>
            </w:pPr>
          </w:p>
          <w:p w14:paraId="37214603" w14:textId="77777777" w:rsidR="001A27E8" w:rsidRPr="003C5A92" w:rsidRDefault="001A27E8" w:rsidP="007E3174">
            <w:pPr>
              <w:spacing w:after="0" w:line="240" w:lineRule="auto"/>
              <w:rPr>
                <w:rFonts w:ascii="Calibri" w:eastAsia="Times New Roman" w:hAnsi="Calibri" w:cs="Calibri"/>
                <w:b/>
                <w:bCs/>
                <w:color w:val="000000"/>
                <w:sz w:val="18"/>
                <w:szCs w:val="20"/>
                <w:lang w:val="fr-FR"/>
              </w:rPr>
            </w:pPr>
          </w:p>
          <w:p w14:paraId="1287B8C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50" w:type="dxa"/>
            <w:shd w:val="clear" w:color="auto" w:fill="auto"/>
            <w:noWrap/>
            <w:vAlign w:val="bottom"/>
            <w:hideMark/>
          </w:tcPr>
          <w:p w14:paraId="7BC7B1E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986" w:type="dxa"/>
            <w:shd w:val="clear" w:color="auto" w:fill="auto"/>
            <w:vAlign w:val="bottom"/>
            <w:hideMark/>
          </w:tcPr>
          <w:p w14:paraId="370008E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l'APFO, ses sels et des composés apparentés à l'APFO</w:t>
            </w:r>
          </w:p>
        </w:tc>
        <w:tc>
          <w:tcPr>
            <w:tcW w:w="1256" w:type="dxa"/>
            <w:shd w:val="clear" w:color="auto" w:fill="auto"/>
            <w:vAlign w:val="bottom"/>
            <w:hideMark/>
          </w:tcPr>
          <w:p w14:paraId="1762BC5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581" w:type="dxa"/>
            <w:shd w:val="clear" w:color="auto" w:fill="auto"/>
            <w:vAlign w:val="bottom"/>
            <w:hideMark/>
          </w:tcPr>
          <w:p w14:paraId="41E1474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d'articles/produits contenant de l'APFO, ses sels et des composés apparentés à l'APFO (tonnes/an)</w:t>
            </w:r>
          </w:p>
        </w:tc>
        <w:tc>
          <w:tcPr>
            <w:tcW w:w="1668" w:type="dxa"/>
            <w:shd w:val="clear" w:color="auto" w:fill="auto"/>
            <w:vAlign w:val="bottom"/>
            <w:hideMark/>
          </w:tcPr>
          <w:p w14:paraId="7A79370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APFO, en ses sels et en composés apparentés dans les articles/produits exportés (tonnes/an)</w:t>
            </w:r>
          </w:p>
        </w:tc>
        <w:tc>
          <w:tcPr>
            <w:tcW w:w="663" w:type="dxa"/>
          </w:tcPr>
          <w:p w14:paraId="1741E50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A27E8" w:rsidRPr="003C5A92" w14:paraId="7273E315" w14:textId="77777777" w:rsidTr="001A27E8">
        <w:trPr>
          <w:trHeight w:val="300"/>
        </w:trPr>
        <w:tc>
          <w:tcPr>
            <w:tcW w:w="1479" w:type="dxa"/>
          </w:tcPr>
          <w:p w14:paraId="27581B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A35C11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B3DCB4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CAC2B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40F821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50" w:type="dxa"/>
            <w:shd w:val="clear" w:color="auto" w:fill="auto"/>
            <w:noWrap/>
            <w:vAlign w:val="bottom"/>
            <w:hideMark/>
          </w:tcPr>
          <w:p w14:paraId="21FE52DF" w14:textId="77777777" w:rsidR="001A27E8" w:rsidRPr="003C5A92" w:rsidRDefault="001A27E8" w:rsidP="007E3174">
            <w:pPr>
              <w:spacing w:after="0" w:line="240" w:lineRule="auto"/>
              <w:rPr>
                <w:rFonts w:ascii="Calibri" w:eastAsia="Times New Roman" w:hAnsi="Calibri" w:cs="Calibri"/>
                <w:color w:val="000000"/>
                <w:sz w:val="18"/>
                <w:szCs w:val="20"/>
                <w:lang w:val="fr-FR"/>
              </w:rPr>
            </w:pPr>
          </w:p>
        </w:tc>
        <w:tc>
          <w:tcPr>
            <w:tcW w:w="1986" w:type="dxa"/>
            <w:shd w:val="clear" w:color="auto" w:fill="auto"/>
            <w:noWrap/>
            <w:vAlign w:val="bottom"/>
            <w:hideMark/>
          </w:tcPr>
          <w:p w14:paraId="34BDF66D" w14:textId="77777777" w:rsidR="001A27E8" w:rsidRPr="003C5A92" w:rsidRDefault="001A27E8" w:rsidP="007E3174">
            <w:pPr>
              <w:spacing w:after="0" w:line="240" w:lineRule="auto"/>
              <w:rPr>
                <w:rFonts w:ascii="Calibri" w:eastAsia="Times New Roman" w:hAnsi="Calibri" w:cs="Calibri"/>
                <w:color w:val="000000"/>
                <w:sz w:val="20"/>
                <w:lang w:val="fr-FR"/>
              </w:rPr>
            </w:pPr>
          </w:p>
        </w:tc>
        <w:tc>
          <w:tcPr>
            <w:tcW w:w="1256" w:type="dxa"/>
            <w:shd w:val="clear" w:color="auto" w:fill="auto"/>
            <w:noWrap/>
            <w:vAlign w:val="bottom"/>
            <w:hideMark/>
          </w:tcPr>
          <w:p w14:paraId="76A37D06" w14:textId="77777777" w:rsidR="001A27E8" w:rsidRPr="003C5A92" w:rsidRDefault="001A27E8" w:rsidP="007E3174">
            <w:pPr>
              <w:spacing w:after="0" w:line="240" w:lineRule="auto"/>
              <w:rPr>
                <w:rFonts w:ascii="Calibri" w:eastAsia="Times New Roman" w:hAnsi="Calibri" w:cs="Calibri"/>
                <w:color w:val="000000"/>
                <w:sz w:val="20"/>
                <w:lang w:val="fr-FR"/>
              </w:rPr>
            </w:pPr>
          </w:p>
        </w:tc>
        <w:tc>
          <w:tcPr>
            <w:tcW w:w="1581" w:type="dxa"/>
            <w:shd w:val="clear" w:color="auto" w:fill="auto"/>
            <w:noWrap/>
            <w:vAlign w:val="bottom"/>
            <w:hideMark/>
          </w:tcPr>
          <w:p w14:paraId="79004FAE" w14:textId="77777777" w:rsidR="001A27E8" w:rsidRPr="003C5A92" w:rsidRDefault="001A27E8" w:rsidP="007E3174">
            <w:pPr>
              <w:spacing w:after="0" w:line="240" w:lineRule="auto"/>
              <w:rPr>
                <w:rFonts w:ascii="Calibri" w:eastAsia="Times New Roman" w:hAnsi="Calibri" w:cs="Calibri"/>
                <w:color w:val="000000"/>
                <w:sz w:val="20"/>
                <w:lang w:val="fr-FR"/>
              </w:rPr>
            </w:pPr>
          </w:p>
        </w:tc>
        <w:tc>
          <w:tcPr>
            <w:tcW w:w="1668" w:type="dxa"/>
            <w:shd w:val="clear" w:color="auto" w:fill="auto"/>
            <w:noWrap/>
            <w:vAlign w:val="bottom"/>
            <w:hideMark/>
          </w:tcPr>
          <w:p w14:paraId="1BFDB3D5" w14:textId="77777777" w:rsidR="001A27E8" w:rsidRPr="003C5A92" w:rsidRDefault="001A27E8" w:rsidP="007E3174">
            <w:pPr>
              <w:spacing w:after="0" w:line="240" w:lineRule="auto"/>
              <w:rPr>
                <w:rFonts w:ascii="Calibri" w:eastAsia="Times New Roman" w:hAnsi="Calibri" w:cs="Calibri"/>
                <w:color w:val="000000"/>
                <w:sz w:val="20"/>
                <w:lang w:val="fr-FR"/>
              </w:rPr>
            </w:pPr>
          </w:p>
        </w:tc>
        <w:tc>
          <w:tcPr>
            <w:tcW w:w="663" w:type="dxa"/>
          </w:tcPr>
          <w:p w14:paraId="6EE8C253" w14:textId="77777777" w:rsidR="001A27E8" w:rsidRPr="003C5A92" w:rsidRDefault="001A27E8" w:rsidP="007E3174">
            <w:pPr>
              <w:spacing w:after="0" w:line="240" w:lineRule="auto"/>
              <w:rPr>
                <w:rFonts w:ascii="Calibri" w:eastAsia="Times New Roman" w:hAnsi="Calibri" w:cs="Calibri"/>
                <w:color w:val="000000"/>
                <w:sz w:val="20"/>
                <w:lang w:val="fr-FR"/>
              </w:rPr>
            </w:pPr>
          </w:p>
        </w:tc>
      </w:tr>
    </w:tbl>
    <w:p w14:paraId="62DBA36C" w14:textId="77777777" w:rsidR="00837947" w:rsidRPr="003C5A92" w:rsidRDefault="00837947" w:rsidP="00837947">
      <w:pPr>
        <w:rPr>
          <w:sz w:val="20"/>
          <w:lang w:val="fr-FR"/>
        </w:rPr>
      </w:pPr>
    </w:p>
    <w:p w14:paraId="1F195DBF" w14:textId="77777777" w:rsidR="005A181C" w:rsidRPr="003C5A92" w:rsidRDefault="00144174">
      <w:pPr>
        <w:rPr>
          <w:sz w:val="20"/>
          <w:lang w:val="fr-FR"/>
        </w:rPr>
      </w:pPr>
      <w:r w:rsidRPr="003C5A92">
        <w:rPr>
          <w:sz w:val="20"/>
          <w:lang w:val="fr-FR"/>
        </w:rPr>
        <w:t xml:space="preserve">Tableau </w:t>
      </w:r>
      <w:r w:rsidR="003370CD" w:rsidRPr="003C5A92">
        <w:rPr>
          <w:sz w:val="20"/>
          <w:lang w:val="fr-FR"/>
        </w:rPr>
        <w:t>95</w:t>
      </w:r>
      <w:r w:rsidRPr="003C5A92">
        <w:rPr>
          <w:sz w:val="20"/>
          <w:lang w:val="fr-FR"/>
        </w:rPr>
        <w:t xml:space="preserve">. </w:t>
      </w:r>
      <w:r w:rsidR="001A1903" w:rsidRPr="003C5A92">
        <w:rPr>
          <w:sz w:val="20"/>
          <w:lang w:val="fr-FR"/>
        </w:rPr>
        <w:t xml:space="preserve">PFOA, ses sels et composés apparentés </w:t>
      </w:r>
      <w:r w:rsidRPr="003C5A92">
        <w:rPr>
          <w:sz w:val="20"/>
          <w:lang w:val="fr-FR"/>
        </w:rPr>
        <w:t xml:space="preserve">contenant des déchets exportés en vue d'une </w:t>
      </w:r>
      <w:r w:rsidR="00B16AAA"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057"/>
        <w:gridCol w:w="2008"/>
        <w:gridCol w:w="2186"/>
        <w:gridCol w:w="2186"/>
      </w:tblGrid>
      <w:tr w:rsidR="001A27E8" w:rsidRPr="003C5A92" w14:paraId="50CE3367" w14:textId="77777777" w:rsidTr="001A27E8">
        <w:trPr>
          <w:trHeight w:val="525"/>
        </w:trPr>
        <w:tc>
          <w:tcPr>
            <w:tcW w:w="1023" w:type="pct"/>
          </w:tcPr>
          <w:p w14:paraId="2B2E375D" w14:textId="77777777" w:rsidR="001A27E8" w:rsidRPr="003C5A92" w:rsidRDefault="001A27E8" w:rsidP="007E3174">
            <w:pPr>
              <w:spacing w:after="0" w:line="240" w:lineRule="auto"/>
              <w:rPr>
                <w:rFonts w:ascii="Calibri" w:eastAsia="Times New Roman" w:hAnsi="Calibri" w:cs="Calibri"/>
                <w:b/>
                <w:bCs/>
                <w:color w:val="000000"/>
                <w:sz w:val="18"/>
                <w:szCs w:val="20"/>
                <w:lang w:val="fr-FR"/>
              </w:rPr>
            </w:pPr>
          </w:p>
          <w:p w14:paraId="270EAF7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65" w:type="pct"/>
            <w:shd w:val="clear" w:color="auto" w:fill="auto"/>
            <w:noWrap/>
            <w:vAlign w:val="bottom"/>
            <w:hideMark/>
          </w:tcPr>
          <w:p w14:paraId="796F644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074" w:type="pct"/>
            <w:shd w:val="clear" w:color="auto" w:fill="auto"/>
            <w:vAlign w:val="bottom"/>
            <w:hideMark/>
          </w:tcPr>
          <w:p w14:paraId="4166695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169" w:type="pct"/>
            <w:shd w:val="clear" w:color="auto" w:fill="auto"/>
            <w:vAlign w:val="bottom"/>
            <w:hideMark/>
          </w:tcPr>
          <w:p w14:paraId="10E3B9A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(tonnes/an)</w:t>
            </w:r>
          </w:p>
        </w:tc>
        <w:tc>
          <w:tcPr>
            <w:tcW w:w="1169" w:type="pct"/>
          </w:tcPr>
          <w:p w14:paraId="0B54D72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A27E8" w:rsidRPr="003C5A92" w14:paraId="0C0F8812" w14:textId="77777777" w:rsidTr="001A27E8">
        <w:trPr>
          <w:trHeight w:val="610"/>
        </w:trPr>
        <w:tc>
          <w:tcPr>
            <w:tcW w:w="1023" w:type="pct"/>
          </w:tcPr>
          <w:p w14:paraId="1196E08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430099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1EC8C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AE8D8E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1D571A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65" w:type="pct"/>
            <w:shd w:val="clear" w:color="auto" w:fill="auto"/>
            <w:noWrap/>
            <w:vAlign w:val="bottom"/>
            <w:hideMark/>
          </w:tcPr>
          <w:p w14:paraId="1475F0CF" w14:textId="77777777" w:rsidR="001A27E8" w:rsidRPr="003C5A92" w:rsidRDefault="001A27E8"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074" w:type="pct"/>
            <w:shd w:val="clear" w:color="auto" w:fill="auto"/>
            <w:noWrap/>
            <w:vAlign w:val="bottom"/>
            <w:hideMark/>
          </w:tcPr>
          <w:p w14:paraId="0BA3E036" w14:textId="77777777" w:rsidR="001A27E8" w:rsidRPr="003C5A92" w:rsidRDefault="001A27E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69" w:type="pct"/>
            <w:shd w:val="clear" w:color="auto" w:fill="auto"/>
            <w:noWrap/>
            <w:vAlign w:val="bottom"/>
            <w:hideMark/>
          </w:tcPr>
          <w:p w14:paraId="28DD3523" w14:textId="77777777" w:rsidR="001A27E8" w:rsidRPr="003C5A92" w:rsidRDefault="001A27E8"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69" w:type="pct"/>
          </w:tcPr>
          <w:p w14:paraId="494C3810" w14:textId="77777777" w:rsidR="001A27E8" w:rsidRPr="003C5A92" w:rsidRDefault="001A27E8" w:rsidP="007E3174">
            <w:pPr>
              <w:spacing w:after="0" w:line="240" w:lineRule="auto"/>
              <w:rPr>
                <w:rFonts w:ascii="Calibri" w:eastAsia="Times New Roman" w:hAnsi="Calibri" w:cs="Calibri"/>
                <w:color w:val="000000"/>
                <w:sz w:val="20"/>
                <w:lang w:val="fr-FR"/>
              </w:rPr>
            </w:pPr>
          </w:p>
        </w:tc>
      </w:tr>
    </w:tbl>
    <w:p w14:paraId="4AE3CE3D" w14:textId="77777777" w:rsidR="00837947" w:rsidRPr="003C5A92" w:rsidRDefault="00837947" w:rsidP="00837947">
      <w:pPr>
        <w:rPr>
          <w:sz w:val="20"/>
          <w:lang w:val="fr-FR"/>
        </w:rPr>
      </w:pPr>
    </w:p>
    <w:p w14:paraId="206BE0BD"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18E" w:rsidRPr="003C5A92">
        <w:rPr>
          <w:rFonts w:eastAsia="Times New Roman"/>
          <w:sz w:val="20"/>
          <w:lang w:val="fr-FR"/>
        </w:rPr>
        <w:t>7</w:t>
      </w:r>
      <w:r w:rsidRPr="003C5A92">
        <w:rPr>
          <w:rFonts w:eastAsia="Times New Roman"/>
          <w:sz w:val="20"/>
          <w:lang w:val="fr-FR"/>
        </w:rPr>
        <w:t>.4 Utilisation</w:t>
      </w:r>
    </w:p>
    <w:p w14:paraId="65997FAF" w14:textId="77777777" w:rsidR="005A181C" w:rsidRPr="003C5A92" w:rsidRDefault="003C5A92">
      <w:pPr>
        <w:rPr>
          <w:b/>
          <w:color w:val="FF0000"/>
          <w:sz w:val="20"/>
          <w:lang w:val="fr-FR"/>
        </w:rPr>
      </w:pPr>
      <w:r w:rsidRPr="003C5A92">
        <w:rPr>
          <w:b/>
          <w:color w:val="FF0000"/>
          <w:sz w:val="20"/>
          <w:lang w:val="fr-FR"/>
        </w:rPr>
        <w:t>[Narration]</w:t>
      </w:r>
    </w:p>
    <w:p w14:paraId="4CC45249" w14:textId="77777777" w:rsidR="005A181C" w:rsidRPr="003C5A92" w:rsidRDefault="00144174">
      <w:pPr>
        <w:rPr>
          <w:sz w:val="20"/>
          <w:lang w:val="fr-FR"/>
        </w:rPr>
      </w:pPr>
      <w:r w:rsidRPr="003C5A92">
        <w:rPr>
          <w:sz w:val="20"/>
          <w:lang w:val="fr-FR"/>
        </w:rPr>
        <w:t xml:space="preserve">Tableau </w:t>
      </w:r>
      <w:r w:rsidR="00AE5125" w:rsidRPr="003C5A92">
        <w:rPr>
          <w:sz w:val="20"/>
          <w:lang w:val="fr-FR"/>
        </w:rPr>
        <w:t>96</w:t>
      </w:r>
      <w:r w:rsidRPr="003C5A92">
        <w:rPr>
          <w:sz w:val="20"/>
          <w:lang w:val="fr-FR"/>
        </w:rPr>
        <w:t xml:space="preserve">. </w:t>
      </w:r>
      <w:r w:rsidR="00CE5CB0" w:rsidRPr="003C5A92">
        <w:rPr>
          <w:sz w:val="20"/>
          <w:lang w:val="fr-FR"/>
        </w:rPr>
        <w:t>Informations sur l'</w:t>
      </w:r>
      <w:r w:rsidRPr="003C5A92">
        <w:rPr>
          <w:sz w:val="20"/>
          <w:lang w:val="fr-FR"/>
        </w:rPr>
        <w:t>utilisation de l'</w:t>
      </w:r>
      <w:r w:rsidR="001A1903" w:rsidRPr="003C5A92">
        <w:rPr>
          <w:sz w:val="20"/>
          <w:lang w:val="fr-FR"/>
        </w:rPr>
        <w:t xml:space="preserve">APFO, de ses sels et des composés apparentés à l'APFO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992"/>
        <w:gridCol w:w="1844"/>
        <w:gridCol w:w="1848"/>
        <w:gridCol w:w="2374"/>
        <w:gridCol w:w="1063"/>
      </w:tblGrid>
      <w:tr w:rsidR="00CE5CB0" w:rsidRPr="003C5A92" w14:paraId="6B3259E1" w14:textId="77777777" w:rsidTr="00CE5CB0">
        <w:trPr>
          <w:trHeight w:val="350"/>
        </w:trPr>
        <w:tc>
          <w:tcPr>
            <w:tcW w:w="1558" w:type="dxa"/>
          </w:tcPr>
          <w:p w14:paraId="2295A213" w14:textId="77777777" w:rsidR="00CE5CB0" w:rsidRPr="003C5A92" w:rsidRDefault="00CE5CB0" w:rsidP="007E3174">
            <w:pPr>
              <w:spacing w:after="0" w:line="240" w:lineRule="auto"/>
              <w:rPr>
                <w:rFonts w:ascii="Calibri" w:eastAsia="Times New Roman" w:hAnsi="Calibri" w:cs="Calibri"/>
                <w:b/>
                <w:bCs/>
                <w:sz w:val="18"/>
                <w:szCs w:val="20"/>
                <w:lang w:val="fr-FR"/>
              </w:rPr>
            </w:pPr>
          </w:p>
          <w:p w14:paraId="6177676D"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992" w:type="dxa"/>
            <w:shd w:val="clear" w:color="auto" w:fill="auto"/>
            <w:noWrap/>
            <w:vAlign w:val="bottom"/>
            <w:hideMark/>
          </w:tcPr>
          <w:p w14:paraId="3CC7A71A"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1844" w:type="dxa"/>
            <w:shd w:val="clear" w:color="auto" w:fill="auto"/>
            <w:noWrap/>
            <w:vAlign w:val="bottom"/>
            <w:hideMark/>
          </w:tcPr>
          <w:p w14:paraId="5262568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848" w:type="dxa"/>
            <w:shd w:val="clear" w:color="auto" w:fill="auto"/>
            <w:noWrap/>
            <w:vAlign w:val="bottom"/>
            <w:hideMark/>
          </w:tcPr>
          <w:p w14:paraId="219D665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2374" w:type="dxa"/>
            <w:shd w:val="clear" w:color="auto" w:fill="auto"/>
            <w:vAlign w:val="bottom"/>
            <w:hideMark/>
          </w:tcPr>
          <w:p w14:paraId="2E6BB20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(tonnes/an)</w:t>
            </w:r>
          </w:p>
        </w:tc>
        <w:tc>
          <w:tcPr>
            <w:tcW w:w="867" w:type="dxa"/>
          </w:tcPr>
          <w:p w14:paraId="749AA17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CE5CB0" w:rsidRPr="003C5A92" w14:paraId="618BBEA1" w14:textId="77777777" w:rsidTr="00CE5CB0">
        <w:trPr>
          <w:trHeight w:val="300"/>
        </w:trPr>
        <w:tc>
          <w:tcPr>
            <w:tcW w:w="1558" w:type="dxa"/>
          </w:tcPr>
          <w:p w14:paraId="05AEF75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454708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66E627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3C3F3C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F6CDC62"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color w:val="000000"/>
                <w:sz w:val="18"/>
                <w:szCs w:val="20"/>
                <w:lang w:val="fr-FR"/>
              </w:rPr>
              <w:t>[Sans objet</w:t>
            </w:r>
          </w:p>
        </w:tc>
        <w:tc>
          <w:tcPr>
            <w:tcW w:w="992" w:type="dxa"/>
            <w:shd w:val="clear" w:color="auto" w:fill="auto"/>
            <w:noWrap/>
            <w:vAlign w:val="bottom"/>
            <w:hideMark/>
          </w:tcPr>
          <w:p w14:paraId="3E4F7E6F" w14:textId="77777777" w:rsidR="00CE5CB0" w:rsidRPr="003C5A92" w:rsidRDefault="00CE5CB0" w:rsidP="007E3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b/>
                <w:bCs/>
                <w:color w:val="00B050"/>
                <w:sz w:val="18"/>
                <w:szCs w:val="20"/>
                <w:lang w:val="fr-FR"/>
              </w:rPr>
              <w:t> </w:t>
            </w:r>
          </w:p>
        </w:tc>
        <w:tc>
          <w:tcPr>
            <w:tcW w:w="1844" w:type="dxa"/>
            <w:shd w:val="clear" w:color="auto" w:fill="auto"/>
            <w:noWrap/>
            <w:vAlign w:val="bottom"/>
            <w:hideMark/>
          </w:tcPr>
          <w:p w14:paraId="0AB23248" w14:textId="77777777" w:rsidR="00CE5CB0" w:rsidRPr="003C5A92" w:rsidRDefault="00CE5CB0"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848" w:type="dxa"/>
            <w:shd w:val="clear" w:color="auto" w:fill="auto"/>
            <w:noWrap/>
            <w:vAlign w:val="bottom"/>
            <w:hideMark/>
          </w:tcPr>
          <w:p w14:paraId="713FB258" w14:textId="77777777" w:rsidR="00CE5CB0" w:rsidRPr="003C5A92" w:rsidRDefault="00CE5CB0"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2374" w:type="dxa"/>
            <w:shd w:val="clear" w:color="auto" w:fill="auto"/>
            <w:noWrap/>
            <w:vAlign w:val="bottom"/>
            <w:hideMark/>
          </w:tcPr>
          <w:p w14:paraId="33A9D108" w14:textId="77777777" w:rsidR="00CE5CB0" w:rsidRPr="003C5A92" w:rsidRDefault="00CE5CB0" w:rsidP="007E3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867" w:type="dxa"/>
          </w:tcPr>
          <w:p w14:paraId="14C4EB83" w14:textId="77777777" w:rsidR="00CE5CB0" w:rsidRPr="003C5A92" w:rsidRDefault="00CE5CB0" w:rsidP="007E3174">
            <w:pPr>
              <w:spacing w:after="0" w:line="240" w:lineRule="auto"/>
              <w:rPr>
                <w:rFonts w:ascii="Calibri" w:eastAsia="Times New Roman" w:hAnsi="Calibri" w:cs="Calibri"/>
                <w:color w:val="000000"/>
                <w:sz w:val="20"/>
                <w:lang w:val="fr-FR"/>
              </w:rPr>
            </w:pPr>
          </w:p>
        </w:tc>
      </w:tr>
    </w:tbl>
    <w:p w14:paraId="491D0F9D" w14:textId="77777777" w:rsidR="00837947" w:rsidRPr="003C5A92" w:rsidRDefault="00837947" w:rsidP="00837947">
      <w:pPr>
        <w:rPr>
          <w:sz w:val="20"/>
          <w:lang w:val="fr-FR"/>
        </w:rPr>
      </w:pPr>
    </w:p>
    <w:p w14:paraId="7AECCDCD" w14:textId="77777777" w:rsidR="005A181C" w:rsidRPr="003C5A92" w:rsidRDefault="00144174">
      <w:pPr>
        <w:rPr>
          <w:sz w:val="20"/>
          <w:lang w:val="fr-FR"/>
        </w:rPr>
      </w:pPr>
      <w:r w:rsidRPr="003C5A92">
        <w:rPr>
          <w:sz w:val="20"/>
          <w:lang w:val="fr-FR"/>
        </w:rPr>
        <w:t xml:space="preserve">Tableau </w:t>
      </w:r>
      <w:r w:rsidR="00AE5125" w:rsidRPr="003C5A92">
        <w:rPr>
          <w:sz w:val="20"/>
          <w:lang w:val="fr-FR"/>
        </w:rPr>
        <w:t>97</w:t>
      </w:r>
      <w:r w:rsidRPr="003C5A92">
        <w:rPr>
          <w:sz w:val="20"/>
          <w:lang w:val="fr-FR"/>
        </w:rPr>
        <w:t xml:space="preserve">. </w:t>
      </w:r>
      <w:r w:rsidR="002C31B9" w:rsidRPr="003C5A92">
        <w:rPr>
          <w:sz w:val="20"/>
          <w:lang w:val="fr-FR"/>
        </w:rPr>
        <w:t>Informations sur la</w:t>
      </w:r>
      <w:r w:rsidRPr="003C5A92">
        <w:rPr>
          <w:sz w:val="20"/>
          <w:lang w:val="fr-FR"/>
        </w:rPr>
        <w:t xml:space="preserve"> teneur totale estimée en </w:t>
      </w:r>
      <w:r w:rsidR="001A1903" w:rsidRPr="003C5A92">
        <w:rPr>
          <w:sz w:val="20"/>
          <w:lang w:val="fr-FR"/>
        </w:rPr>
        <w:t xml:space="preserve">APFO, en ses sels et en composés apparentés </w:t>
      </w:r>
      <w:r w:rsidRPr="003C5A92">
        <w:rPr>
          <w:sz w:val="20"/>
          <w:lang w:val="fr-FR"/>
        </w:rPr>
        <w:t xml:space="preserve">dans les articles/produits en usage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068"/>
        <w:gridCol w:w="1778"/>
        <w:gridCol w:w="1865"/>
        <w:gridCol w:w="1891"/>
        <w:gridCol w:w="1203"/>
      </w:tblGrid>
      <w:tr w:rsidR="002C31B9" w:rsidRPr="003C5A92" w14:paraId="33018E03" w14:textId="77777777" w:rsidTr="002C31B9">
        <w:trPr>
          <w:trHeight w:val="962"/>
        </w:trPr>
        <w:tc>
          <w:tcPr>
            <w:tcW w:w="1678" w:type="dxa"/>
          </w:tcPr>
          <w:p w14:paraId="69A03485" w14:textId="77777777" w:rsidR="002C31B9" w:rsidRPr="003C5A92" w:rsidRDefault="002C31B9" w:rsidP="007E3174">
            <w:pPr>
              <w:spacing w:after="0" w:line="240" w:lineRule="auto"/>
              <w:rPr>
                <w:rFonts w:ascii="Calibri" w:eastAsia="Times New Roman" w:hAnsi="Calibri" w:cs="Calibri"/>
                <w:b/>
                <w:bCs/>
                <w:color w:val="000000"/>
                <w:sz w:val="18"/>
                <w:szCs w:val="20"/>
                <w:lang w:val="fr-FR"/>
              </w:rPr>
            </w:pPr>
          </w:p>
          <w:p w14:paraId="420BC6AE" w14:textId="77777777" w:rsidR="002C31B9" w:rsidRPr="003C5A92" w:rsidRDefault="002C31B9" w:rsidP="007E3174">
            <w:pPr>
              <w:spacing w:after="0" w:line="240" w:lineRule="auto"/>
              <w:rPr>
                <w:rFonts w:ascii="Calibri" w:eastAsia="Times New Roman" w:hAnsi="Calibri" w:cs="Calibri"/>
                <w:b/>
                <w:bCs/>
                <w:color w:val="000000"/>
                <w:sz w:val="18"/>
                <w:szCs w:val="20"/>
                <w:lang w:val="fr-FR"/>
              </w:rPr>
            </w:pPr>
          </w:p>
          <w:p w14:paraId="58D1DE6C" w14:textId="77777777" w:rsidR="002C31B9" w:rsidRPr="003C5A92" w:rsidRDefault="002C31B9" w:rsidP="007E3174">
            <w:pPr>
              <w:spacing w:after="0" w:line="240" w:lineRule="auto"/>
              <w:rPr>
                <w:rFonts w:ascii="Calibri" w:eastAsia="Times New Roman" w:hAnsi="Calibri" w:cs="Calibri"/>
                <w:b/>
                <w:bCs/>
                <w:color w:val="000000"/>
                <w:sz w:val="18"/>
                <w:szCs w:val="20"/>
                <w:lang w:val="fr-FR"/>
              </w:rPr>
            </w:pPr>
          </w:p>
          <w:p w14:paraId="064EAD9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068" w:type="dxa"/>
            <w:shd w:val="clear" w:color="auto" w:fill="auto"/>
            <w:noWrap/>
            <w:vAlign w:val="bottom"/>
            <w:hideMark/>
          </w:tcPr>
          <w:p w14:paraId="1365C02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778" w:type="dxa"/>
            <w:shd w:val="clear" w:color="auto" w:fill="auto"/>
            <w:vAlign w:val="bottom"/>
            <w:hideMark/>
          </w:tcPr>
          <w:p w14:paraId="4189C3F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l'APFO, ses sels et des composés apparentés à l'APFO</w:t>
            </w:r>
          </w:p>
        </w:tc>
        <w:tc>
          <w:tcPr>
            <w:tcW w:w="1865" w:type="dxa"/>
            <w:shd w:val="clear" w:color="auto" w:fill="auto"/>
            <w:vAlign w:val="bottom"/>
            <w:hideMark/>
          </w:tcPr>
          <w:p w14:paraId="5D303AE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 l'APFO, ses sels et des composés apparentés en usage (tonnes/an)</w:t>
            </w:r>
          </w:p>
        </w:tc>
        <w:tc>
          <w:tcPr>
            <w:tcW w:w="1891" w:type="dxa"/>
            <w:shd w:val="clear" w:color="auto" w:fill="auto"/>
            <w:vAlign w:val="bottom"/>
            <w:hideMark/>
          </w:tcPr>
          <w:p w14:paraId="1E510ED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PFOA, en ses sels et en composés apparentés dans les articles/produits utilisés (tonnes/an)</w:t>
            </w:r>
          </w:p>
        </w:tc>
        <w:tc>
          <w:tcPr>
            <w:tcW w:w="1203" w:type="dxa"/>
          </w:tcPr>
          <w:p w14:paraId="26B2C37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C31B9" w:rsidRPr="003C5A92" w14:paraId="3D40D1BB" w14:textId="77777777" w:rsidTr="002C31B9">
        <w:trPr>
          <w:trHeight w:val="300"/>
        </w:trPr>
        <w:tc>
          <w:tcPr>
            <w:tcW w:w="1678" w:type="dxa"/>
          </w:tcPr>
          <w:p w14:paraId="5DB1E48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C97F3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C621F7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B5D2E8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0CDFFC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068" w:type="dxa"/>
            <w:shd w:val="clear" w:color="auto" w:fill="auto"/>
            <w:noWrap/>
            <w:vAlign w:val="bottom"/>
            <w:hideMark/>
          </w:tcPr>
          <w:p w14:paraId="59D95060" w14:textId="77777777" w:rsidR="002C31B9" w:rsidRPr="003C5A92" w:rsidRDefault="002C31B9" w:rsidP="007E3174">
            <w:pPr>
              <w:spacing w:after="0" w:line="240" w:lineRule="auto"/>
              <w:rPr>
                <w:rFonts w:ascii="Calibri" w:eastAsia="Times New Roman" w:hAnsi="Calibri" w:cs="Calibri"/>
                <w:b/>
                <w:bCs/>
                <w:color w:val="000000"/>
                <w:sz w:val="18"/>
                <w:szCs w:val="20"/>
                <w:lang w:val="fr-FR"/>
              </w:rPr>
            </w:pPr>
          </w:p>
        </w:tc>
        <w:tc>
          <w:tcPr>
            <w:tcW w:w="1778" w:type="dxa"/>
            <w:shd w:val="clear" w:color="auto" w:fill="auto"/>
            <w:vAlign w:val="bottom"/>
            <w:hideMark/>
          </w:tcPr>
          <w:p w14:paraId="00ED54BC" w14:textId="77777777" w:rsidR="002C31B9" w:rsidRPr="003C5A92" w:rsidRDefault="002C31B9" w:rsidP="007E3174">
            <w:pPr>
              <w:spacing w:after="0" w:line="240" w:lineRule="auto"/>
              <w:rPr>
                <w:rFonts w:ascii="Calibri" w:eastAsia="Times New Roman" w:hAnsi="Calibri" w:cs="Calibri"/>
                <w:b/>
                <w:bCs/>
                <w:color w:val="000000"/>
                <w:sz w:val="18"/>
                <w:szCs w:val="20"/>
                <w:lang w:val="fr-FR"/>
              </w:rPr>
            </w:pPr>
          </w:p>
        </w:tc>
        <w:tc>
          <w:tcPr>
            <w:tcW w:w="1865" w:type="dxa"/>
            <w:shd w:val="clear" w:color="auto" w:fill="auto"/>
            <w:vAlign w:val="bottom"/>
            <w:hideMark/>
          </w:tcPr>
          <w:p w14:paraId="2BD86C51" w14:textId="77777777" w:rsidR="002C31B9" w:rsidRPr="003C5A92" w:rsidRDefault="002C31B9" w:rsidP="007E3174">
            <w:pPr>
              <w:spacing w:after="0" w:line="240" w:lineRule="auto"/>
              <w:rPr>
                <w:rFonts w:ascii="Calibri" w:eastAsia="Times New Roman" w:hAnsi="Calibri" w:cs="Calibri"/>
                <w:b/>
                <w:bCs/>
                <w:color w:val="000000"/>
                <w:sz w:val="18"/>
                <w:szCs w:val="20"/>
                <w:lang w:val="fr-FR"/>
              </w:rPr>
            </w:pPr>
          </w:p>
        </w:tc>
        <w:tc>
          <w:tcPr>
            <w:tcW w:w="1891" w:type="dxa"/>
            <w:shd w:val="clear" w:color="auto" w:fill="auto"/>
            <w:vAlign w:val="bottom"/>
            <w:hideMark/>
          </w:tcPr>
          <w:p w14:paraId="28C025DC" w14:textId="77777777" w:rsidR="002C31B9" w:rsidRPr="003C5A92" w:rsidRDefault="002C31B9" w:rsidP="007E3174">
            <w:pPr>
              <w:spacing w:after="0" w:line="240" w:lineRule="auto"/>
              <w:rPr>
                <w:rFonts w:ascii="Calibri" w:eastAsia="Times New Roman" w:hAnsi="Calibri" w:cs="Calibri"/>
                <w:b/>
                <w:bCs/>
                <w:color w:val="000000"/>
                <w:sz w:val="18"/>
                <w:szCs w:val="20"/>
                <w:lang w:val="fr-FR"/>
              </w:rPr>
            </w:pPr>
          </w:p>
        </w:tc>
        <w:tc>
          <w:tcPr>
            <w:tcW w:w="1203" w:type="dxa"/>
          </w:tcPr>
          <w:p w14:paraId="6E79445F" w14:textId="77777777" w:rsidR="002C31B9" w:rsidRPr="003C5A92" w:rsidRDefault="002C31B9" w:rsidP="007E3174">
            <w:pPr>
              <w:spacing w:after="0" w:line="240" w:lineRule="auto"/>
              <w:rPr>
                <w:rFonts w:ascii="Calibri" w:eastAsia="Times New Roman" w:hAnsi="Calibri" w:cs="Calibri"/>
                <w:b/>
                <w:bCs/>
                <w:color w:val="000000"/>
                <w:sz w:val="18"/>
                <w:szCs w:val="20"/>
                <w:lang w:val="fr-FR"/>
              </w:rPr>
            </w:pPr>
          </w:p>
        </w:tc>
      </w:tr>
    </w:tbl>
    <w:p w14:paraId="7ABAD3AA" w14:textId="77777777" w:rsidR="00837947" w:rsidRPr="003C5A92" w:rsidRDefault="00837947" w:rsidP="00837947">
      <w:pPr>
        <w:rPr>
          <w:sz w:val="20"/>
          <w:lang w:val="fr-FR"/>
        </w:rPr>
      </w:pPr>
    </w:p>
    <w:p w14:paraId="6C570DB4" w14:textId="77777777" w:rsidR="005A181C" w:rsidRPr="003C5A92" w:rsidRDefault="00144174">
      <w:pPr>
        <w:pStyle w:val="Heading4"/>
        <w:rPr>
          <w:sz w:val="20"/>
          <w:lang w:val="fr-FR"/>
        </w:rPr>
      </w:pPr>
      <w:r w:rsidRPr="003C5A92">
        <w:rPr>
          <w:sz w:val="20"/>
          <w:lang w:val="fr-FR"/>
        </w:rPr>
        <w:t>2.3.</w:t>
      </w:r>
      <w:r w:rsidR="0022318E" w:rsidRPr="003C5A92">
        <w:rPr>
          <w:sz w:val="20"/>
          <w:lang w:val="fr-FR"/>
        </w:rPr>
        <w:t>7.</w:t>
      </w:r>
      <w:r w:rsidRPr="003C5A92">
        <w:rPr>
          <w:sz w:val="20"/>
          <w:lang w:val="fr-FR"/>
        </w:rPr>
        <w:t xml:space="preserve">5 Produits de remplacement </w:t>
      </w:r>
      <w:r w:rsidR="000D7869" w:rsidRPr="003C5A92">
        <w:rPr>
          <w:sz w:val="20"/>
          <w:lang w:val="fr-FR"/>
        </w:rPr>
        <w:t>de l'APFO, de ses sels et des composés apparentés à l'APFO</w:t>
      </w:r>
    </w:p>
    <w:p w14:paraId="62B5906D" w14:textId="77777777" w:rsidR="00837947" w:rsidRPr="003C5A92" w:rsidRDefault="00837947" w:rsidP="00837947">
      <w:pPr>
        <w:rPr>
          <w:sz w:val="20"/>
          <w:lang w:val="fr-FR"/>
        </w:rPr>
      </w:pPr>
    </w:p>
    <w:p w14:paraId="6A727DF0" w14:textId="77777777" w:rsidR="005A181C" w:rsidRPr="003C5A92" w:rsidRDefault="00144174">
      <w:pPr>
        <w:rPr>
          <w:bCs/>
          <w:color w:val="FF0000"/>
          <w:sz w:val="20"/>
          <w:lang w:val="fr-FR"/>
        </w:rPr>
      </w:pPr>
      <w:r w:rsidRPr="003C5A92">
        <w:rPr>
          <w:bCs/>
          <w:sz w:val="20"/>
          <w:lang w:val="fr-FR"/>
        </w:rPr>
        <w:t xml:space="preserve">Tableau </w:t>
      </w:r>
      <w:r w:rsidR="00AE5125" w:rsidRPr="003C5A92">
        <w:rPr>
          <w:bCs/>
          <w:sz w:val="20"/>
          <w:lang w:val="fr-FR"/>
        </w:rPr>
        <w:t>98</w:t>
      </w:r>
      <w:r w:rsidRPr="003C5A92">
        <w:rPr>
          <w:bCs/>
          <w:sz w:val="20"/>
          <w:lang w:val="fr-FR"/>
        </w:rPr>
        <w:t xml:space="preserve">. État d'avancement de l'utilisation de produits de remplacement de </w:t>
      </w:r>
      <w:r w:rsidR="00192DC8" w:rsidRPr="003C5A92">
        <w:rPr>
          <w:bCs/>
          <w:sz w:val="20"/>
          <w:lang w:val="fr-FR"/>
        </w:rPr>
        <w:t>l'APFO, de ses sels et des composés apparentés à l'APFO</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20"/>
        <w:gridCol w:w="1276"/>
        <w:gridCol w:w="1559"/>
        <w:gridCol w:w="1418"/>
        <w:gridCol w:w="1489"/>
        <w:gridCol w:w="1063"/>
      </w:tblGrid>
      <w:tr w:rsidR="00192DC8" w:rsidRPr="003C5A92" w14:paraId="545514DB" w14:textId="77777777" w:rsidTr="00192DC8">
        <w:trPr>
          <w:trHeight w:val="525"/>
        </w:trPr>
        <w:tc>
          <w:tcPr>
            <w:tcW w:w="1280" w:type="dxa"/>
          </w:tcPr>
          <w:p w14:paraId="45563FF2" w14:textId="77777777" w:rsidR="00192DC8" w:rsidRPr="003C5A92" w:rsidRDefault="00192DC8" w:rsidP="007E3174">
            <w:pPr>
              <w:spacing w:after="0" w:line="240" w:lineRule="auto"/>
              <w:rPr>
                <w:rFonts w:ascii="Calibri" w:eastAsia="Times New Roman" w:hAnsi="Calibri" w:cs="Calibri"/>
                <w:b/>
                <w:bCs/>
                <w:color w:val="000000"/>
                <w:sz w:val="18"/>
                <w:szCs w:val="20"/>
                <w:lang w:val="fr-FR"/>
              </w:rPr>
            </w:pPr>
          </w:p>
          <w:p w14:paraId="18E0060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l'utilisation des alternatives</w:t>
            </w:r>
          </w:p>
        </w:tc>
        <w:tc>
          <w:tcPr>
            <w:tcW w:w="1420" w:type="dxa"/>
            <w:shd w:val="clear" w:color="auto" w:fill="auto"/>
            <w:noWrap/>
            <w:vAlign w:val="bottom"/>
            <w:hideMark/>
          </w:tcPr>
          <w:p w14:paraId="6552F4B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d'introduction de l'alternative</w:t>
            </w:r>
          </w:p>
        </w:tc>
        <w:tc>
          <w:tcPr>
            <w:tcW w:w="1276" w:type="dxa"/>
            <w:shd w:val="clear" w:color="auto" w:fill="auto"/>
            <w:noWrap/>
            <w:vAlign w:val="bottom"/>
            <w:hideMark/>
          </w:tcPr>
          <w:p w14:paraId="3A8395C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d'alternative</w:t>
            </w:r>
          </w:p>
        </w:tc>
        <w:tc>
          <w:tcPr>
            <w:tcW w:w="1559" w:type="dxa"/>
            <w:shd w:val="clear" w:color="auto" w:fill="auto"/>
            <w:noWrap/>
            <w:vAlign w:val="bottom"/>
            <w:hideMark/>
          </w:tcPr>
          <w:p w14:paraId="6514F59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418" w:type="dxa"/>
            <w:shd w:val="clear" w:color="auto" w:fill="auto"/>
            <w:vAlign w:val="bottom"/>
            <w:hideMark/>
          </w:tcPr>
          <w:p w14:paraId="701D771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(kg/an)</w:t>
            </w:r>
          </w:p>
        </w:tc>
        <w:tc>
          <w:tcPr>
            <w:tcW w:w="1581" w:type="dxa"/>
          </w:tcPr>
          <w:p w14:paraId="356EAF2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Évaluation des risques au regard des critères POP énumérés à l'annexe D</w:t>
            </w:r>
          </w:p>
        </w:tc>
        <w:tc>
          <w:tcPr>
            <w:tcW w:w="949" w:type="dxa"/>
          </w:tcPr>
          <w:p w14:paraId="724175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92DC8" w:rsidRPr="003C5A92" w14:paraId="15B31F9C" w14:textId="77777777" w:rsidTr="00192DC8">
        <w:trPr>
          <w:trHeight w:val="300"/>
        </w:trPr>
        <w:tc>
          <w:tcPr>
            <w:tcW w:w="1280" w:type="dxa"/>
          </w:tcPr>
          <w:p w14:paraId="5F0DEBC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41BF3E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F69F7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F3D8ED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79E694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420" w:type="dxa"/>
            <w:shd w:val="clear" w:color="auto" w:fill="auto"/>
            <w:noWrap/>
            <w:vAlign w:val="bottom"/>
            <w:hideMark/>
          </w:tcPr>
          <w:p w14:paraId="2338F2ED" w14:textId="77777777" w:rsidR="00192DC8" w:rsidRPr="003C5A92" w:rsidRDefault="00192DC8" w:rsidP="007E3174">
            <w:pPr>
              <w:spacing w:after="0" w:line="240" w:lineRule="auto"/>
              <w:rPr>
                <w:rFonts w:ascii="Calibri" w:eastAsia="Times New Roman" w:hAnsi="Calibri" w:cs="Calibri"/>
                <w:color w:val="000000"/>
                <w:sz w:val="18"/>
                <w:szCs w:val="20"/>
                <w:lang w:val="fr-FR"/>
              </w:rPr>
            </w:pPr>
          </w:p>
        </w:tc>
        <w:tc>
          <w:tcPr>
            <w:tcW w:w="1276" w:type="dxa"/>
            <w:shd w:val="clear" w:color="auto" w:fill="auto"/>
            <w:noWrap/>
            <w:vAlign w:val="bottom"/>
            <w:hideMark/>
          </w:tcPr>
          <w:p w14:paraId="5ACC41CB" w14:textId="77777777" w:rsidR="00192DC8" w:rsidRPr="003C5A92" w:rsidRDefault="00192DC8" w:rsidP="007E3174">
            <w:pPr>
              <w:spacing w:after="0" w:line="240" w:lineRule="auto"/>
              <w:rPr>
                <w:rFonts w:ascii="Calibri" w:eastAsia="Times New Roman" w:hAnsi="Calibri" w:cs="Calibri"/>
                <w:color w:val="000000"/>
                <w:sz w:val="20"/>
                <w:lang w:val="fr-FR"/>
              </w:rPr>
            </w:pPr>
          </w:p>
        </w:tc>
        <w:tc>
          <w:tcPr>
            <w:tcW w:w="1559" w:type="dxa"/>
            <w:shd w:val="clear" w:color="auto" w:fill="auto"/>
            <w:noWrap/>
            <w:vAlign w:val="bottom"/>
            <w:hideMark/>
          </w:tcPr>
          <w:p w14:paraId="6904DE76" w14:textId="77777777" w:rsidR="00192DC8" w:rsidRPr="003C5A92" w:rsidRDefault="00192DC8" w:rsidP="007E3174">
            <w:pPr>
              <w:spacing w:after="0" w:line="240" w:lineRule="auto"/>
              <w:rPr>
                <w:rFonts w:ascii="Calibri" w:eastAsia="Times New Roman" w:hAnsi="Calibri" w:cs="Calibri"/>
                <w:color w:val="000000"/>
                <w:sz w:val="20"/>
                <w:lang w:val="fr-FR"/>
              </w:rPr>
            </w:pPr>
          </w:p>
        </w:tc>
        <w:tc>
          <w:tcPr>
            <w:tcW w:w="1418" w:type="dxa"/>
            <w:shd w:val="clear" w:color="auto" w:fill="auto"/>
            <w:noWrap/>
            <w:vAlign w:val="bottom"/>
            <w:hideMark/>
          </w:tcPr>
          <w:p w14:paraId="7AD74D46" w14:textId="77777777" w:rsidR="00192DC8" w:rsidRPr="003C5A92" w:rsidRDefault="00192DC8" w:rsidP="007E3174">
            <w:pPr>
              <w:spacing w:after="0" w:line="240" w:lineRule="auto"/>
              <w:rPr>
                <w:rFonts w:ascii="Calibri" w:eastAsia="Times New Roman" w:hAnsi="Calibri" w:cs="Calibri"/>
                <w:color w:val="000000"/>
                <w:sz w:val="20"/>
                <w:lang w:val="fr-FR"/>
              </w:rPr>
            </w:pPr>
          </w:p>
        </w:tc>
        <w:tc>
          <w:tcPr>
            <w:tcW w:w="1581" w:type="dxa"/>
          </w:tcPr>
          <w:p w14:paraId="30BC72A9" w14:textId="77777777" w:rsidR="00192DC8" w:rsidRPr="003C5A92" w:rsidRDefault="00192DC8" w:rsidP="007E3174">
            <w:pPr>
              <w:spacing w:after="0" w:line="240" w:lineRule="auto"/>
              <w:rPr>
                <w:rFonts w:ascii="Calibri" w:eastAsia="Times New Roman" w:hAnsi="Calibri" w:cs="Calibri"/>
                <w:color w:val="000000"/>
                <w:sz w:val="20"/>
                <w:lang w:val="fr-FR"/>
              </w:rPr>
            </w:pPr>
          </w:p>
        </w:tc>
        <w:tc>
          <w:tcPr>
            <w:tcW w:w="949" w:type="dxa"/>
          </w:tcPr>
          <w:p w14:paraId="48879D87" w14:textId="77777777" w:rsidR="00192DC8" w:rsidRPr="003C5A92" w:rsidRDefault="00192DC8" w:rsidP="007E3174">
            <w:pPr>
              <w:spacing w:after="0" w:line="240" w:lineRule="auto"/>
              <w:rPr>
                <w:rFonts w:ascii="Calibri" w:eastAsia="Times New Roman" w:hAnsi="Calibri" w:cs="Calibri"/>
                <w:color w:val="000000"/>
                <w:sz w:val="20"/>
                <w:lang w:val="fr-FR"/>
              </w:rPr>
            </w:pPr>
          </w:p>
        </w:tc>
      </w:tr>
    </w:tbl>
    <w:p w14:paraId="13D055CD" w14:textId="77777777" w:rsidR="0042637A" w:rsidRPr="003C5A92" w:rsidRDefault="0042637A" w:rsidP="009F5D6D">
      <w:pPr>
        <w:rPr>
          <w:sz w:val="20"/>
          <w:lang w:val="fr-FR"/>
        </w:rPr>
      </w:pPr>
    </w:p>
    <w:p w14:paraId="3A7860CE" w14:textId="77777777" w:rsidR="005A181C" w:rsidRPr="003C5A92" w:rsidRDefault="00144174">
      <w:pPr>
        <w:pStyle w:val="Heading3"/>
        <w:rPr>
          <w:sz w:val="20"/>
          <w:lang w:val="fr-FR"/>
        </w:rPr>
      </w:pPr>
      <w:r w:rsidRPr="003C5A92">
        <w:rPr>
          <w:sz w:val="20"/>
          <w:lang w:val="fr-FR"/>
        </w:rPr>
        <w:t>2.3.</w:t>
      </w:r>
      <w:r w:rsidR="0042637A" w:rsidRPr="003C5A92">
        <w:rPr>
          <w:sz w:val="20"/>
          <w:lang w:val="fr-FR"/>
        </w:rPr>
        <w:t xml:space="preserve">8 </w:t>
      </w:r>
      <w:r w:rsidRPr="003C5A92">
        <w:rPr>
          <w:sz w:val="20"/>
          <w:lang w:val="fr-FR"/>
        </w:rPr>
        <w:t>Évaluation concernant le DDT (annexe B, partie II)</w:t>
      </w:r>
    </w:p>
    <w:p w14:paraId="372695AE" w14:textId="77777777" w:rsidR="005A181C" w:rsidRPr="003C5A92" w:rsidRDefault="003C5A92">
      <w:pPr>
        <w:rPr>
          <w:b/>
          <w:color w:val="FF0000"/>
          <w:sz w:val="20"/>
          <w:lang w:val="fr-FR"/>
        </w:rPr>
      </w:pPr>
      <w:r w:rsidRPr="003C5A92">
        <w:rPr>
          <w:b/>
          <w:color w:val="FF0000"/>
          <w:sz w:val="20"/>
          <w:lang w:val="fr-FR"/>
        </w:rPr>
        <w:t>[Narration]</w:t>
      </w:r>
    </w:p>
    <w:p w14:paraId="5E48FBB1" w14:textId="77777777" w:rsidR="00403512" w:rsidRPr="003C5A92" w:rsidRDefault="00403512" w:rsidP="00BD2AB1">
      <w:pPr>
        <w:rPr>
          <w:sz w:val="20"/>
          <w:lang w:val="fr-FR"/>
        </w:rPr>
      </w:pPr>
    </w:p>
    <w:p w14:paraId="30EC9A15" w14:textId="77777777" w:rsidR="005A181C" w:rsidRPr="003C5A92" w:rsidRDefault="00144174">
      <w:pPr>
        <w:pStyle w:val="Heading4"/>
        <w:rPr>
          <w:sz w:val="20"/>
          <w:lang w:val="fr-FR"/>
        </w:rPr>
      </w:pPr>
      <w:r w:rsidRPr="003C5A92">
        <w:rPr>
          <w:sz w:val="20"/>
          <w:lang w:val="fr-FR"/>
        </w:rPr>
        <w:t>2.3.</w:t>
      </w:r>
      <w:r w:rsidR="0042637A" w:rsidRPr="003C5A92">
        <w:rPr>
          <w:sz w:val="20"/>
          <w:lang w:val="fr-FR"/>
        </w:rPr>
        <w:t>8</w:t>
      </w:r>
      <w:r w:rsidRPr="003C5A92">
        <w:rPr>
          <w:sz w:val="20"/>
          <w:lang w:val="fr-FR"/>
        </w:rPr>
        <w:t>.1 Production</w:t>
      </w:r>
    </w:p>
    <w:p w14:paraId="7FDFD6DD" w14:textId="77777777" w:rsidR="005A181C" w:rsidRPr="003C5A92" w:rsidRDefault="003C5A92">
      <w:pPr>
        <w:rPr>
          <w:b/>
          <w:color w:val="FF0000"/>
          <w:sz w:val="20"/>
          <w:lang w:val="fr-FR"/>
        </w:rPr>
      </w:pPr>
      <w:r w:rsidRPr="003C5A92">
        <w:rPr>
          <w:b/>
          <w:color w:val="FF0000"/>
          <w:sz w:val="20"/>
          <w:lang w:val="fr-FR"/>
        </w:rPr>
        <w:t>[Narration]</w:t>
      </w:r>
    </w:p>
    <w:p w14:paraId="4942E82D" w14:textId="77777777" w:rsidR="005A181C" w:rsidRPr="003C5A92" w:rsidRDefault="00144174">
      <w:pPr>
        <w:rPr>
          <w:sz w:val="20"/>
          <w:lang w:val="fr-FR"/>
        </w:rPr>
      </w:pPr>
      <w:bookmarkStart w:id="2" w:name="_Hlk117853756"/>
      <w:r w:rsidRPr="003C5A92">
        <w:rPr>
          <w:sz w:val="20"/>
          <w:lang w:val="fr-FR"/>
        </w:rPr>
        <w:t xml:space="preserve">Tableau </w:t>
      </w:r>
      <w:r w:rsidR="00AE5125" w:rsidRPr="003C5A92">
        <w:rPr>
          <w:sz w:val="20"/>
          <w:lang w:val="fr-FR"/>
        </w:rPr>
        <w:t xml:space="preserve">99 </w:t>
      </w:r>
      <w:r w:rsidRPr="003C5A92">
        <w:rPr>
          <w:sz w:val="20"/>
          <w:lang w:val="fr-FR"/>
        </w:rPr>
        <w:t xml:space="preserve">- </w:t>
      </w:r>
      <w:r w:rsidR="001D2837" w:rsidRPr="003C5A92">
        <w:rPr>
          <w:sz w:val="20"/>
          <w:lang w:val="fr-FR"/>
        </w:rPr>
        <w:t xml:space="preserve">Informations sur la </w:t>
      </w:r>
      <w:r w:rsidRPr="003C5A92">
        <w:rPr>
          <w:sz w:val="20"/>
          <w:lang w:val="fr-FR"/>
        </w:rPr>
        <w:t xml:space="preserve">production de DDT , conformément au </w:t>
      </w:r>
      <w:bookmarkStart w:id="3" w:name="_Hlk124774836"/>
      <w:r w:rsidR="002D5693" w:rsidRPr="003C5A92">
        <w:rPr>
          <w:sz w:val="20"/>
          <w:lang w:val="fr-FR"/>
        </w:rPr>
        <w:t xml:space="preserve">paragraphe 1 a) i) de l'article 3 de la </w:t>
      </w:r>
      <w:r w:rsidRPr="003C5A92">
        <w:rPr>
          <w:sz w:val="20"/>
          <w:lang w:val="fr-FR"/>
        </w:rPr>
        <w:t xml:space="preserve">convention  </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068"/>
        <w:gridCol w:w="1494"/>
        <w:gridCol w:w="1380"/>
        <w:gridCol w:w="1586"/>
        <w:gridCol w:w="1582"/>
      </w:tblGrid>
      <w:tr w:rsidR="001D2837" w:rsidRPr="003C5A92" w14:paraId="7A98F6D1" w14:textId="77777777" w:rsidTr="001D2837">
        <w:trPr>
          <w:trHeight w:val="780"/>
        </w:trPr>
        <w:tc>
          <w:tcPr>
            <w:tcW w:w="663" w:type="pct"/>
            <w:shd w:val="clear" w:color="auto" w:fill="auto"/>
            <w:vAlign w:val="bottom"/>
            <w:hideMark/>
          </w:tcPr>
          <w:p w14:paraId="26D1E4F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Produits chimiques</w:t>
            </w:r>
          </w:p>
        </w:tc>
        <w:tc>
          <w:tcPr>
            <w:tcW w:w="1106" w:type="pct"/>
            <w:shd w:val="clear" w:color="auto" w:fill="auto"/>
            <w:vAlign w:val="bottom"/>
            <w:hideMark/>
          </w:tcPr>
          <w:p w14:paraId="5D4A5AD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99" w:type="pct"/>
            <w:shd w:val="clear" w:color="auto" w:fill="auto"/>
            <w:vAlign w:val="bottom"/>
            <w:hideMark/>
          </w:tcPr>
          <w:p w14:paraId="088B7B9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démarrage de la production</w:t>
            </w:r>
          </w:p>
        </w:tc>
        <w:tc>
          <w:tcPr>
            <w:tcW w:w="738" w:type="pct"/>
            <w:shd w:val="clear" w:color="auto" w:fill="auto"/>
            <w:vAlign w:val="bottom"/>
            <w:hideMark/>
          </w:tcPr>
          <w:p w14:paraId="6A10298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 de fin de production</w:t>
            </w:r>
          </w:p>
        </w:tc>
        <w:tc>
          <w:tcPr>
            <w:tcW w:w="848" w:type="pct"/>
            <w:shd w:val="clear" w:color="auto" w:fill="auto"/>
            <w:vAlign w:val="bottom"/>
            <w:hideMark/>
          </w:tcPr>
          <w:p w14:paraId="09157D8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production totale [kg]</w:t>
            </w:r>
          </w:p>
        </w:tc>
        <w:tc>
          <w:tcPr>
            <w:tcW w:w="847" w:type="pct"/>
          </w:tcPr>
          <w:p w14:paraId="187C7B7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D2837" w:rsidRPr="003C5A92" w14:paraId="3E340B2A" w14:textId="77777777" w:rsidTr="001D2837">
        <w:trPr>
          <w:trHeight w:val="300"/>
        </w:trPr>
        <w:tc>
          <w:tcPr>
            <w:tcW w:w="663" w:type="pct"/>
            <w:shd w:val="clear" w:color="auto" w:fill="auto"/>
            <w:noWrap/>
            <w:vAlign w:val="bottom"/>
            <w:hideMark/>
          </w:tcPr>
          <w:p w14:paraId="59419C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DDT</w:t>
            </w:r>
          </w:p>
        </w:tc>
        <w:tc>
          <w:tcPr>
            <w:tcW w:w="1106" w:type="pct"/>
            <w:shd w:val="clear" w:color="auto" w:fill="auto"/>
            <w:noWrap/>
            <w:vAlign w:val="bottom"/>
            <w:hideMark/>
          </w:tcPr>
          <w:p w14:paraId="451AB5A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CB86A8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9DC0EE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A351E9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2E3832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99" w:type="pct"/>
            <w:shd w:val="clear" w:color="auto" w:fill="auto"/>
            <w:noWrap/>
            <w:vAlign w:val="bottom"/>
            <w:hideMark/>
          </w:tcPr>
          <w:p w14:paraId="1D2BA2D9" w14:textId="77777777" w:rsidR="001D2837" w:rsidRPr="003C5A92" w:rsidRDefault="001D2837" w:rsidP="000D4C18">
            <w:pPr>
              <w:spacing w:after="0" w:line="240" w:lineRule="auto"/>
              <w:rPr>
                <w:rFonts w:ascii="Calibri" w:eastAsia="Times New Roman" w:hAnsi="Calibri" w:cs="Calibri"/>
                <w:color w:val="000000"/>
                <w:sz w:val="18"/>
                <w:szCs w:val="20"/>
                <w:lang w:val="fr-FR"/>
              </w:rPr>
            </w:pPr>
          </w:p>
        </w:tc>
        <w:tc>
          <w:tcPr>
            <w:tcW w:w="738" w:type="pct"/>
            <w:shd w:val="clear" w:color="auto" w:fill="auto"/>
            <w:noWrap/>
            <w:vAlign w:val="bottom"/>
            <w:hideMark/>
          </w:tcPr>
          <w:p w14:paraId="2E13287D" w14:textId="77777777" w:rsidR="001D2837" w:rsidRPr="003C5A92" w:rsidRDefault="001D2837" w:rsidP="000D4C18">
            <w:pPr>
              <w:spacing w:after="0" w:line="240" w:lineRule="auto"/>
              <w:rPr>
                <w:rFonts w:ascii="Calibri" w:eastAsia="Times New Roman" w:hAnsi="Calibri" w:cs="Calibri"/>
                <w:color w:val="000000"/>
                <w:sz w:val="18"/>
                <w:szCs w:val="20"/>
                <w:lang w:val="fr-FR"/>
              </w:rPr>
            </w:pPr>
          </w:p>
        </w:tc>
        <w:tc>
          <w:tcPr>
            <w:tcW w:w="848" w:type="pct"/>
            <w:shd w:val="clear" w:color="auto" w:fill="auto"/>
            <w:noWrap/>
            <w:vAlign w:val="bottom"/>
            <w:hideMark/>
          </w:tcPr>
          <w:p w14:paraId="30050C18" w14:textId="77777777" w:rsidR="001D2837" w:rsidRPr="003C5A92" w:rsidRDefault="001D2837" w:rsidP="000D4C18">
            <w:pPr>
              <w:spacing w:after="0" w:line="240" w:lineRule="auto"/>
              <w:rPr>
                <w:rFonts w:ascii="Calibri" w:eastAsia="Times New Roman" w:hAnsi="Calibri" w:cs="Calibri"/>
                <w:color w:val="000000"/>
                <w:sz w:val="18"/>
                <w:szCs w:val="20"/>
                <w:lang w:val="fr-FR"/>
              </w:rPr>
            </w:pPr>
          </w:p>
        </w:tc>
        <w:tc>
          <w:tcPr>
            <w:tcW w:w="847" w:type="pct"/>
          </w:tcPr>
          <w:p w14:paraId="4CADAF89" w14:textId="77777777" w:rsidR="001D2837" w:rsidRPr="003C5A92" w:rsidRDefault="001D2837" w:rsidP="000D4C18">
            <w:pPr>
              <w:spacing w:after="0" w:line="240" w:lineRule="auto"/>
              <w:rPr>
                <w:rFonts w:ascii="Calibri" w:eastAsia="Times New Roman" w:hAnsi="Calibri" w:cs="Calibri"/>
                <w:color w:val="000000"/>
                <w:sz w:val="18"/>
                <w:szCs w:val="20"/>
                <w:lang w:val="fr-FR"/>
              </w:rPr>
            </w:pPr>
          </w:p>
        </w:tc>
      </w:tr>
      <w:bookmarkEnd w:id="2"/>
    </w:tbl>
    <w:p w14:paraId="6D9D0F6A" w14:textId="77777777" w:rsidR="00403512" w:rsidRPr="003C5A92" w:rsidRDefault="00403512" w:rsidP="00403512">
      <w:pPr>
        <w:rPr>
          <w:sz w:val="20"/>
          <w:lang w:val="fr-FR"/>
        </w:rPr>
      </w:pPr>
    </w:p>
    <w:p w14:paraId="3D654873" w14:textId="77777777" w:rsidR="005A181C" w:rsidRPr="003C5A92" w:rsidRDefault="00144174">
      <w:pPr>
        <w:rPr>
          <w:sz w:val="20"/>
          <w:lang w:val="fr-FR"/>
        </w:rPr>
      </w:pPr>
      <w:r w:rsidRPr="003C5A92">
        <w:rPr>
          <w:sz w:val="20"/>
          <w:lang w:val="fr-FR"/>
        </w:rPr>
        <w:t xml:space="preserve">Tableau </w:t>
      </w:r>
      <w:r w:rsidR="00AE5125" w:rsidRPr="003C5A92">
        <w:rPr>
          <w:sz w:val="20"/>
          <w:lang w:val="fr-FR"/>
        </w:rPr>
        <w:t>100</w:t>
      </w:r>
      <w:r w:rsidRPr="003C5A92">
        <w:rPr>
          <w:sz w:val="20"/>
          <w:lang w:val="fr-FR"/>
        </w:rPr>
        <w:t xml:space="preserve">. </w:t>
      </w:r>
      <w:r w:rsidR="00852CCC" w:rsidRPr="003C5A92">
        <w:rPr>
          <w:sz w:val="20"/>
          <w:lang w:val="fr-FR"/>
        </w:rPr>
        <w:t xml:space="preserve">Informations sur la </w:t>
      </w:r>
      <w:r w:rsidRPr="003C5A92">
        <w:rPr>
          <w:sz w:val="20"/>
          <w:lang w:val="fr-FR"/>
        </w:rPr>
        <w:t xml:space="preserve">production de DDT par installation </w:t>
      </w:r>
    </w:p>
    <w:tbl>
      <w:tblPr>
        <w:tblStyle w:val="TableGrid"/>
        <w:tblW w:w="0" w:type="auto"/>
        <w:tblLook w:val="04A0" w:firstRow="1" w:lastRow="0" w:firstColumn="1" w:lastColumn="0" w:noHBand="0" w:noVBand="1"/>
      </w:tblPr>
      <w:tblGrid>
        <w:gridCol w:w="528"/>
        <w:gridCol w:w="1615"/>
        <w:gridCol w:w="1586"/>
        <w:gridCol w:w="1506"/>
        <w:gridCol w:w="1812"/>
        <w:gridCol w:w="1231"/>
        <w:gridCol w:w="1072"/>
      </w:tblGrid>
      <w:tr w:rsidR="00852CCC" w:rsidRPr="003C5A92" w14:paraId="36AC997A" w14:textId="77777777" w:rsidTr="00852CCC">
        <w:trPr>
          <w:trHeight w:val="977"/>
        </w:trPr>
        <w:tc>
          <w:tcPr>
            <w:tcW w:w="513" w:type="dxa"/>
          </w:tcPr>
          <w:p w14:paraId="71992FD4" w14:textId="77777777" w:rsidR="005A181C" w:rsidRPr="003C5A92" w:rsidRDefault="00144174">
            <w:pPr>
              <w:rPr>
                <w:b/>
                <w:bCs/>
                <w:sz w:val="18"/>
                <w:szCs w:val="20"/>
                <w:lang w:val="fr-FR"/>
              </w:rPr>
            </w:pPr>
            <w:r w:rsidRPr="003C5A92">
              <w:rPr>
                <w:b/>
                <w:bCs/>
                <w:sz w:val="18"/>
                <w:szCs w:val="20"/>
                <w:lang w:val="fr-FR"/>
              </w:rPr>
              <w:t>Non</w:t>
            </w:r>
          </w:p>
        </w:tc>
        <w:tc>
          <w:tcPr>
            <w:tcW w:w="1656" w:type="dxa"/>
          </w:tcPr>
          <w:p w14:paraId="1CCCBFDE" w14:textId="77777777" w:rsidR="005A181C" w:rsidRPr="003C5A92" w:rsidRDefault="00144174">
            <w:pPr>
              <w:rPr>
                <w:b/>
                <w:bCs/>
                <w:sz w:val="18"/>
                <w:szCs w:val="20"/>
                <w:lang w:val="fr-FR"/>
              </w:rPr>
            </w:pPr>
            <w:r w:rsidRPr="003C5A92">
              <w:rPr>
                <w:b/>
                <w:bCs/>
                <w:sz w:val="18"/>
                <w:szCs w:val="20"/>
                <w:lang w:val="fr-FR"/>
              </w:rPr>
              <w:t>Site de production et emplacement</w:t>
            </w:r>
          </w:p>
        </w:tc>
        <w:tc>
          <w:tcPr>
            <w:tcW w:w="1646" w:type="dxa"/>
          </w:tcPr>
          <w:p w14:paraId="75E97832" w14:textId="77777777" w:rsidR="005A181C" w:rsidRPr="003C5A92" w:rsidRDefault="00144174">
            <w:pPr>
              <w:rPr>
                <w:b/>
                <w:bCs/>
                <w:sz w:val="18"/>
                <w:szCs w:val="20"/>
                <w:lang w:val="fr-FR"/>
              </w:rPr>
            </w:pPr>
            <w:r w:rsidRPr="003C5A92">
              <w:rPr>
                <w:b/>
                <w:bCs/>
                <w:sz w:val="18"/>
                <w:szCs w:val="20"/>
                <w:lang w:val="fr-FR"/>
              </w:rPr>
              <w:t>Capacité de production totale (kg)</w:t>
            </w:r>
          </w:p>
        </w:tc>
        <w:tc>
          <w:tcPr>
            <w:tcW w:w="1557" w:type="dxa"/>
          </w:tcPr>
          <w:p w14:paraId="18B4FA1F" w14:textId="77777777" w:rsidR="005A181C" w:rsidRPr="003C5A92" w:rsidRDefault="00144174">
            <w:pPr>
              <w:jc w:val="center"/>
              <w:rPr>
                <w:b/>
                <w:bCs/>
                <w:sz w:val="18"/>
                <w:szCs w:val="20"/>
                <w:lang w:val="fr-FR"/>
              </w:rPr>
            </w:pPr>
            <w:r w:rsidRPr="003C5A92">
              <w:rPr>
                <w:b/>
                <w:bCs/>
                <w:sz w:val="18"/>
                <w:szCs w:val="20"/>
                <w:lang w:val="fr-FR"/>
              </w:rPr>
              <w:t>Production nette par an</w:t>
            </w:r>
          </w:p>
        </w:tc>
        <w:tc>
          <w:tcPr>
            <w:tcW w:w="1886" w:type="dxa"/>
          </w:tcPr>
          <w:p w14:paraId="71EC36B9" w14:textId="77777777" w:rsidR="005A181C" w:rsidRPr="003C5A92" w:rsidRDefault="00144174">
            <w:pPr>
              <w:rPr>
                <w:b/>
                <w:bCs/>
                <w:sz w:val="18"/>
                <w:szCs w:val="20"/>
                <w:lang w:val="fr-FR"/>
              </w:rPr>
            </w:pPr>
            <w:r w:rsidRPr="003C5A92">
              <w:rPr>
                <w:b/>
                <w:bCs/>
                <w:sz w:val="18"/>
                <w:szCs w:val="20"/>
                <w:lang w:val="fr-FR"/>
              </w:rPr>
              <w:t>Formulation (type et % de l'ingrédient actif)</w:t>
            </w:r>
          </w:p>
        </w:tc>
        <w:tc>
          <w:tcPr>
            <w:tcW w:w="1245" w:type="dxa"/>
          </w:tcPr>
          <w:p w14:paraId="0DFC51A5" w14:textId="77777777" w:rsidR="005A181C" w:rsidRPr="003C5A92" w:rsidRDefault="00144174">
            <w:pPr>
              <w:rPr>
                <w:b/>
                <w:bCs/>
                <w:sz w:val="18"/>
                <w:szCs w:val="20"/>
                <w:lang w:val="fr-FR"/>
              </w:rPr>
            </w:pPr>
            <w:r w:rsidRPr="003C5A92">
              <w:rPr>
                <w:b/>
                <w:bCs/>
                <w:sz w:val="18"/>
                <w:szCs w:val="20"/>
                <w:lang w:val="fr-FR"/>
              </w:rPr>
              <w:t>% d'utilisation dans le pays</w:t>
            </w:r>
          </w:p>
        </w:tc>
        <w:tc>
          <w:tcPr>
            <w:tcW w:w="1073" w:type="dxa"/>
          </w:tcPr>
          <w:p w14:paraId="23D4D2ED" w14:textId="77777777" w:rsidR="005A181C" w:rsidRPr="003C5A92" w:rsidRDefault="00144174">
            <w:pPr>
              <w:rPr>
                <w:b/>
                <w:bCs/>
                <w:sz w:val="18"/>
                <w:szCs w:val="20"/>
                <w:lang w:val="fr-FR"/>
              </w:rPr>
            </w:pPr>
            <w:r w:rsidRPr="003C5A92">
              <w:rPr>
                <w:b/>
                <w:bCs/>
                <w:sz w:val="18"/>
                <w:szCs w:val="20"/>
                <w:lang w:val="fr-FR"/>
              </w:rPr>
              <w:t>Remarques</w:t>
            </w:r>
          </w:p>
        </w:tc>
      </w:tr>
      <w:tr w:rsidR="00852CCC" w:rsidRPr="003C5A92" w14:paraId="195243CA" w14:textId="77777777" w:rsidTr="00852CCC">
        <w:tc>
          <w:tcPr>
            <w:tcW w:w="513" w:type="dxa"/>
          </w:tcPr>
          <w:p w14:paraId="1688ACD2" w14:textId="77777777" w:rsidR="00852CCC" w:rsidRPr="003C5A92" w:rsidRDefault="00852CCC" w:rsidP="00403512">
            <w:pPr>
              <w:rPr>
                <w:sz w:val="18"/>
                <w:szCs w:val="20"/>
                <w:lang w:val="fr-FR"/>
              </w:rPr>
            </w:pPr>
          </w:p>
        </w:tc>
        <w:tc>
          <w:tcPr>
            <w:tcW w:w="1656" w:type="dxa"/>
          </w:tcPr>
          <w:p w14:paraId="145AC36B" w14:textId="77777777" w:rsidR="00852CCC" w:rsidRPr="003C5A92" w:rsidRDefault="00852CCC" w:rsidP="00403512">
            <w:pPr>
              <w:rPr>
                <w:sz w:val="18"/>
                <w:szCs w:val="20"/>
                <w:lang w:val="fr-FR"/>
              </w:rPr>
            </w:pPr>
          </w:p>
        </w:tc>
        <w:tc>
          <w:tcPr>
            <w:tcW w:w="1646" w:type="dxa"/>
          </w:tcPr>
          <w:p w14:paraId="79078C27" w14:textId="77777777" w:rsidR="00852CCC" w:rsidRPr="003C5A92" w:rsidRDefault="00852CCC" w:rsidP="00403512">
            <w:pPr>
              <w:rPr>
                <w:sz w:val="18"/>
                <w:szCs w:val="20"/>
                <w:lang w:val="fr-FR"/>
              </w:rPr>
            </w:pPr>
          </w:p>
        </w:tc>
        <w:tc>
          <w:tcPr>
            <w:tcW w:w="1557" w:type="dxa"/>
          </w:tcPr>
          <w:p w14:paraId="31989B6C" w14:textId="77777777" w:rsidR="00852CCC" w:rsidRPr="003C5A92" w:rsidRDefault="00852CCC" w:rsidP="00403512">
            <w:pPr>
              <w:rPr>
                <w:sz w:val="18"/>
                <w:szCs w:val="20"/>
                <w:lang w:val="fr-FR"/>
              </w:rPr>
            </w:pPr>
          </w:p>
        </w:tc>
        <w:tc>
          <w:tcPr>
            <w:tcW w:w="1886" w:type="dxa"/>
          </w:tcPr>
          <w:p w14:paraId="468F3D66" w14:textId="77777777" w:rsidR="00852CCC" w:rsidRPr="003C5A92" w:rsidRDefault="00852CCC" w:rsidP="00403512">
            <w:pPr>
              <w:rPr>
                <w:sz w:val="18"/>
                <w:szCs w:val="20"/>
                <w:lang w:val="fr-FR"/>
              </w:rPr>
            </w:pPr>
          </w:p>
        </w:tc>
        <w:tc>
          <w:tcPr>
            <w:tcW w:w="1245" w:type="dxa"/>
          </w:tcPr>
          <w:p w14:paraId="0033509E" w14:textId="77777777" w:rsidR="00852CCC" w:rsidRPr="003C5A92" w:rsidRDefault="00852CCC" w:rsidP="00403512">
            <w:pPr>
              <w:rPr>
                <w:sz w:val="18"/>
                <w:szCs w:val="20"/>
                <w:lang w:val="fr-FR"/>
              </w:rPr>
            </w:pPr>
          </w:p>
        </w:tc>
        <w:tc>
          <w:tcPr>
            <w:tcW w:w="1073" w:type="dxa"/>
          </w:tcPr>
          <w:p w14:paraId="4BA879B7" w14:textId="77777777" w:rsidR="00852CCC" w:rsidRPr="003C5A92" w:rsidRDefault="00852CCC" w:rsidP="00403512">
            <w:pPr>
              <w:rPr>
                <w:sz w:val="18"/>
                <w:szCs w:val="20"/>
                <w:lang w:val="fr-FR"/>
              </w:rPr>
            </w:pPr>
          </w:p>
        </w:tc>
      </w:tr>
    </w:tbl>
    <w:p w14:paraId="03FF6A3D" w14:textId="77777777" w:rsidR="00361C22" w:rsidRPr="003C5A92" w:rsidRDefault="00361C22" w:rsidP="00403512">
      <w:pPr>
        <w:rPr>
          <w:sz w:val="20"/>
          <w:lang w:val="fr-FR"/>
        </w:rPr>
      </w:pPr>
    </w:p>
    <w:p w14:paraId="789B4F11" w14:textId="77777777" w:rsidR="005A181C" w:rsidRPr="003C5A92" w:rsidRDefault="00144174">
      <w:pPr>
        <w:rPr>
          <w:sz w:val="20"/>
          <w:lang w:val="fr-FR"/>
        </w:rPr>
      </w:pPr>
      <w:r w:rsidRPr="003C5A92">
        <w:rPr>
          <w:sz w:val="20"/>
          <w:lang w:val="fr-FR"/>
        </w:rPr>
        <w:t xml:space="preserve">Tableau </w:t>
      </w:r>
      <w:r w:rsidR="00AE5125" w:rsidRPr="003C5A92">
        <w:rPr>
          <w:sz w:val="20"/>
          <w:lang w:val="fr-FR"/>
        </w:rPr>
        <w:t>101</w:t>
      </w:r>
      <w:r w:rsidRPr="003C5A92">
        <w:rPr>
          <w:sz w:val="20"/>
          <w:lang w:val="fr-FR"/>
        </w:rPr>
        <w:t xml:space="preserve">. Situation de la reformulation/du reconditionnement du DDT dans le pays </w:t>
      </w:r>
    </w:p>
    <w:tbl>
      <w:tblPr>
        <w:tblStyle w:val="TableGrid"/>
        <w:tblW w:w="0" w:type="auto"/>
        <w:tblLook w:val="04A0" w:firstRow="1" w:lastRow="0" w:firstColumn="1" w:lastColumn="0" w:noHBand="0" w:noVBand="1"/>
      </w:tblPr>
      <w:tblGrid>
        <w:gridCol w:w="2274"/>
        <w:gridCol w:w="2789"/>
        <w:gridCol w:w="1279"/>
        <w:gridCol w:w="1648"/>
        <w:gridCol w:w="1360"/>
      </w:tblGrid>
      <w:tr w:rsidR="00852CCC" w:rsidRPr="003C5A92" w14:paraId="61018AF5" w14:textId="77777777" w:rsidTr="00852CCC">
        <w:trPr>
          <w:trHeight w:val="977"/>
        </w:trPr>
        <w:tc>
          <w:tcPr>
            <w:tcW w:w="2457" w:type="dxa"/>
          </w:tcPr>
          <w:p w14:paraId="7935461E" w14:textId="77777777" w:rsidR="005A181C" w:rsidRPr="003C5A92" w:rsidRDefault="00144174">
            <w:pPr>
              <w:rPr>
                <w:b/>
                <w:bCs/>
                <w:sz w:val="18"/>
                <w:szCs w:val="20"/>
                <w:lang w:val="fr-FR"/>
              </w:rPr>
            </w:pPr>
            <w:r w:rsidRPr="003C5A92">
              <w:rPr>
                <w:b/>
                <w:bCs/>
                <w:sz w:val="18"/>
                <w:szCs w:val="20"/>
                <w:lang w:val="fr-FR"/>
              </w:rPr>
              <w:t>État de la reformulation/du reconditionnement du DDT dans le pays</w:t>
            </w:r>
          </w:p>
        </w:tc>
        <w:tc>
          <w:tcPr>
            <w:tcW w:w="2470" w:type="dxa"/>
          </w:tcPr>
          <w:p w14:paraId="0BCFF259" w14:textId="77777777" w:rsidR="005A181C" w:rsidRPr="003C5A92" w:rsidRDefault="00144174">
            <w:pPr>
              <w:rPr>
                <w:b/>
                <w:bCs/>
                <w:sz w:val="18"/>
                <w:szCs w:val="20"/>
                <w:lang w:val="fr-FR"/>
              </w:rPr>
            </w:pPr>
            <w:r w:rsidRPr="003C5A92">
              <w:rPr>
                <w:b/>
                <w:bCs/>
                <w:sz w:val="18"/>
                <w:szCs w:val="20"/>
                <w:lang w:val="fr-FR"/>
              </w:rPr>
              <w:t>Origine de l'ingrédient actif et installation de reconditionnement/reformulation</w:t>
            </w:r>
          </w:p>
        </w:tc>
        <w:tc>
          <w:tcPr>
            <w:tcW w:w="1322" w:type="dxa"/>
          </w:tcPr>
          <w:p w14:paraId="43910724" w14:textId="77777777" w:rsidR="005A181C" w:rsidRPr="003C5A92" w:rsidRDefault="00144174">
            <w:pPr>
              <w:rPr>
                <w:b/>
                <w:bCs/>
                <w:sz w:val="18"/>
                <w:szCs w:val="20"/>
                <w:lang w:val="fr-FR"/>
              </w:rPr>
            </w:pPr>
            <w:r w:rsidRPr="003C5A92">
              <w:rPr>
                <w:b/>
                <w:bCs/>
                <w:sz w:val="18"/>
                <w:szCs w:val="20"/>
                <w:lang w:val="fr-FR"/>
              </w:rPr>
              <w:t>Formulation (type et % d'ingrédient actif)</w:t>
            </w:r>
          </w:p>
        </w:tc>
        <w:tc>
          <w:tcPr>
            <w:tcW w:w="1878" w:type="dxa"/>
          </w:tcPr>
          <w:p w14:paraId="2DCBBC82" w14:textId="77777777" w:rsidR="005A181C" w:rsidRPr="003C5A92" w:rsidRDefault="00144174">
            <w:pPr>
              <w:jc w:val="center"/>
              <w:rPr>
                <w:b/>
                <w:bCs/>
                <w:sz w:val="18"/>
                <w:szCs w:val="20"/>
                <w:lang w:val="fr-FR"/>
              </w:rPr>
            </w:pPr>
            <w:r w:rsidRPr="003C5A92">
              <w:rPr>
                <w:b/>
                <w:bCs/>
                <w:sz w:val="18"/>
                <w:szCs w:val="20"/>
                <w:lang w:val="fr-FR"/>
              </w:rPr>
              <w:t xml:space="preserve">Quantité par an (kg) </w:t>
            </w:r>
          </w:p>
        </w:tc>
        <w:tc>
          <w:tcPr>
            <w:tcW w:w="1449" w:type="dxa"/>
          </w:tcPr>
          <w:p w14:paraId="7C0B8530" w14:textId="77777777" w:rsidR="005A181C" w:rsidRPr="003C5A92" w:rsidRDefault="00144174">
            <w:pPr>
              <w:jc w:val="center"/>
              <w:rPr>
                <w:b/>
                <w:bCs/>
                <w:sz w:val="18"/>
                <w:szCs w:val="20"/>
                <w:lang w:val="fr-FR"/>
              </w:rPr>
            </w:pPr>
            <w:r w:rsidRPr="003C5A92">
              <w:rPr>
                <w:b/>
                <w:bCs/>
                <w:sz w:val="18"/>
                <w:szCs w:val="20"/>
                <w:lang w:val="fr-FR"/>
              </w:rPr>
              <w:t>Remarques</w:t>
            </w:r>
          </w:p>
        </w:tc>
      </w:tr>
      <w:tr w:rsidR="00852CCC" w:rsidRPr="003C5A92" w14:paraId="299EBCBD" w14:textId="77777777" w:rsidTr="00852CCC">
        <w:tc>
          <w:tcPr>
            <w:tcW w:w="2457" w:type="dxa"/>
          </w:tcPr>
          <w:p w14:paraId="133CB10C"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A60DD3F"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1148318"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AF5F4F4"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8C30830"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2470" w:type="dxa"/>
          </w:tcPr>
          <w:p w14:paraId="5D1DE138" w14:textId="77777777" w:rsidR="00852CCC" w:rsidRPr="003C5A92" w:rsidRDefault="00852CCC" w:rsidP="00E874C4">
            <w:pPr>
              <w:rPr>
                <w:sz w:val="18"/>
                <w:szCs w:val="20"/>
                <w:lang w:val="fr-FR"/>
              </w:rPr>
            </w:pPr>
          </w:p>
        </w:tc>
        <w:tc>
          <w:tcPr>
            <w:tcW w:w="1322" w:type="dxa"/>
          </w:tcPr>
          <w:p w14:paraId="5E55FBA1" w14:textId="77777777" w:rsidR="00852CCC" w:rsidRPr="003C5A92" w:rsidRDefault="00852CCC" w:rsidP="00E874C4">
            <w:pPr>
              <w:rPr>
                <w:sz w:val="18"/>
                <w:szCs w:val="20"/>
                <w:lang w:val="fr-FR"/>
              </w:rPr>
            </w:pPr>
          </w:p>
        </w:tc>
        <w:tc>
          <w:tcPr>
            <w:tcW w:w="1878" w:type="dxa"/>
          </w:tcPr>
          <w:p w14:paraId="23A34AF9" w14:textId="77777777" w:rsidR="00852CCC" w:rsidRPr="003C5A92" w:rsidRDefault="00852CCC" w:rsidP="00E874C4">
            <w:pPr>
              <w:rPr>
                <w:sz w:val="18"/>
                <w:szCs w:val="20"/>
                <w:lang w:val="fr-FR"/>
              </w:rPr>
            </w:pPr>
          </w:p>
        </w:tc>
        <w:tc>
          <w:tcPr>
            <w:tcW w:w="1449" w:type="dxa"/>
          </w:tcPr>
          <w:p w14:paraId="4A7FF31F" w14:textId="77777777" w:rsidR="00852CCC" w:rsidRPr="003C5A92" w:rsidRDefault="00852CCC" w:rsidP="00E874C4">
            <w:pPr>
              <w:rPr>
                <w:sz w:val="18"/>
                <w:szCs w:val="20"/>
                <w:lang w:val="fr-FR"/>
              </w:rPr>
            </w:pPr>
          </w:p>
        </w:tc>
      </w:tr>
    </w:tbl>
    <w:p w14:paraId="49BB5548" w14:textId="77777777" w:rsidR="005A181C" w:rsidRPr="003C5A92" w:rsidRDefault="00144174">
      <w:pPr>
        <w:pStyle w:val="Heading4"/>
        <w:rPr>
          <w:sz w:val="20"/>
          <w:lang w:val="fr-FR"/>
        </w:rPr>
      </w:pPr>
      <w:r w:rsidRPr="003C5A92">
        <w:rPr>
          <w:sz w:val="20"/>
          <w:lang w:val="fr-FR"/>
        </w:rPr>
        <w:t>2.3.</w:t>
      </w:r>
      <w:r w:rsidR="0042637A" w:rsidRPr="003C5A92">
        <w:rPr>
          <w:sz w:val="20"/>
          <w:lang w:val="fr-FR"/>
        </w:rPr>
        <w:t>8</w:t>
      </w:r>
      <w:r w:rsidRPr="003C5A92">
        <w:rPr>
          <w:sz w:val="20"/>
          <w:lang w:val="fr-FR"/>
        </w:rPr>
        <w:t>.2 Importation</w:t>
      </w:r>
    </w:p>
    <w:p w14:paraId="32C394F5" w14:textId="77777777" w:rsidR="005A181C" w:rsidRPr="003C5A92" w:rsidRDefault="003C5A92">
      <w:pPr>
        <w:rPr>
          <w:b/>
          <w:color w:val="FF0000"/>
          <w:sz w:val="20"/>
          <w:lang w:val="fr-FR"/>
        </w:rPr>
      </w:pPr>
      <w:r w:rsidRPr="003C5A92">
        <w:rPr>
          <w:b/>
          <w:color w:val="FF0000"/>
          <w:sz w:val="20"/>
          <w:lang w:val="fr-FR"/>
        </w:rPr>
        <w:t>[Narration]</w:t>
      </w:r>
    </w:p>
    <w:p w14:paraId="143640C4" w14:textId="77777777" w:rsidR="005A181C" w:rsidRPr="003C5A92" w:rsidRDefault="00144174">
      <w:pPr>
        <w:rPr>
          <w:sz w:val="20"/>
          <w:lang w:val="fr-FR"/>
        </w:rPr>
      </w:pPr>
      <w:r w:rsidRPr="003C5A92">
        <w:rPr>
          <w:sz w:val="20"/>
          <w:lang w:val="fr-FR"/>
        </w:rPr>
        <w:t xml:space="preserve">Tableau </w:t>
      </w:r>
      <w:r w:rsidR="00AE5125" w:rsidRPr="003C5A92">
        <w:rPr>
          <w:sz w:val="20"/>
          <w:lang w:val="fr-FR"/>
        </w:rPr>
        <w:t>102</w:t>
      </w:r>
      <w:r w:rsidRPr="003C5A92">
        <w:rPr>
          <w:sz w:val="20"/>
          <w:lang w:val="fr-FR"/>
        </w:rPr>
        <w:t xml:space="preserve">. </w:t>
      </w:r>
      <w:r w:rsidR="00764314" w:rsidRPr="003C5A92">
        <w:rPr>
          <w:sz w:val="20"/>
          <w:lang w:val="fr-FR"/>
        </w:rPr>
        <w:t>Informations sur les</w:t>
      </w:r>
      <w:r w:rsidRPr="003C5A92">
        <w:rPr>
          <w:sz w:val="20"/>
          <w:lang w:val="fr-FR"/>
        </w:rPr>
        <w:t xml:space="preserve"> importations de DDT</w:t>
      </w:r>
      <w:r w:rsidR="002D5693" w:rsidRPr="003C5A92">
        <w:rPr>
          <w:sz w:val="20"/>
          <w:lang w:val="fr-FR"/>
        </w:rPr>
        <w:t xml:space="preserve">, conformément au paragraphe </w:t>
      </w:r>
      <w:r w:rsidR="00556CA5" w:rsidRPr="003C5A92">
        <w:rPr>
          <w:sz w:val="20"/>
          <w:lang w:val="fr-FR"/>
        </w:rPr>
        <w:t xml:space="preserve">2 </w:t>
      </w:r>
      <w:r w:rsidR="002D5693" w:rsidRPr="003C5A92">
        <w:rPr>
          <w:sz w:val="20"/>
          <w:lang w:val="fr-FR"/>
        </w:rPr>
        <w:t xml:space="preserve">a) </w:t>
      </w:r>
      <w:r w:rsidR="00556CA5" w:rsidRPr="003C5A92">
        <w:rPr>
          <w:sz w:val="20"/>
          <w:lang w:val="fr-FR"/>
        </w:rPr>
        <w:t xml:space="preserve">i) et </w:t>
      </w:r>
      <w:r w:rsidR="002D5693" w:rsidRPr="003C5A92">
        <w:rPr>
          <w:sz w:val="20"/>
          <w:lang w:val="fr-FR"/>
        </w:rPr>
        <w:t xml:space="preserve">ii)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01"/>
        <w:gridCol w:w="935"/>
        <w:gridCol w:w="1053"/>
        <w:gridCol w:w="1273"/>
        <w:gridCol w:w="1195"/>
        <w:gridCol w:w="1507"/>
        <w:gridCol w:w="1503"/>
      </w:tblGrid>
      <w:tr w:rsidR="00764314" w:rsidRPr="003C5A92" w14:paraId="47840F71" w14:textId="77777777" w:rsidTr="00764314">
        <w:trPr>
          <w:trHeight w:val="525"/>
        </w:trPr>
        <w:tc>
          <w:tcPr>
            <w:tcW w:w="632" w:type="pct"/>
          </w:tcPr>
          <w:p w14:paraId="005F56CE" w14:textId="77777777" w:rsidR="00764314" w:rsidRPr="003C5A92" w:rsidRDefault="00764314" w:rsidP="000D4C18">
            <w:pPr>
              <w:spacing w:after="0" w:line="240" w:lineRule="auto"/>
              <w:rPr>
                <w:rFonts w:ascii="Calibri" w:eastAsia="Times New Roman" w:hAnsi="Calibri" w:cs="Calibri"/>
                <w:b/>
                <w:bCs/>
                <w:color w:val="000000"/>
                <w:sz w:val="18"/>
                <w:szCs w:val="20"/>
                <w:lang w:val="fr-FR"/>
              </w:rPr>
            </w:pPr>
          </w:p>
          <w:p w14:paraId="6491C7C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75" w:type="pct"/>
            <w:shd w:val="clear" w:color="auto" w:fill="auto"/>
            <w:noWrap/>
            <w:vAlign w:val="bottom"/>
            <w:hideMark/>
          </w:tcPr>
          <w:p w14:paraId="47A9AD7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500" w:type="pct"/>
            <w:shd w:val="clear" w:color="auto" w:fill="auto"/>
            <w:noWrap/>
            <w:vAlign w:val="bottom"/>
            <w:hideMark/>
          </w:tcPr>
          <w:p w14:paraId="5371128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563" w:type="pct"/>
            <w:shd w:val="clear" w:color="auto" w:fill="auto"/>
            <w:vAlign w:val="bottom"/>
            <w:hideMark/>
          </w:tcPr>
          <w:p w14:paraId="33E0FD3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681" w:type="pct"/>
            <w:shd w:val="clear" w:color="auto" w:fill="auto"/>
            <w:vAlign w:val="bottom"/>
            <w:hideMark/>
          </w:tcPr>
          <w:p w14:paraId="595F12F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(kg/an)</w:t>
            </w:r>
          </w:p>
        </w:tc>
        <w:tc>
          <w:tcPr>
            <w:tcW w:w="639" w:type="pct"/>
          </w:tcPr>
          <w:p w14:paraId="2F66EAA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Nom du fabricant </w:t>
            </w:r>
          </w:p>
        </w:tc>
        <w:tc>
          <w:tcPr>
            <w:tcW w:w="806" w:type="pct"/>
          </w:tcPr>
          <w:p w14:paraId="1A45554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Formulation (type et % de l'ingrédient actif)</w:t>
            </w:r>
          </w:p>
        </w:tc>
        <w:tc>
          <w:tcPr>
            <w:tcW w:w="806" w:type="pct"/>
          </w:tcPr>
          <w:p w14:paraId="70E620C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64314" w:rsidRPr="003C5A92" w14:paraId="480BECA0" w14:textId="77777777" w:rsidTr="00764314">
        <w:trPr>
          <w:trHeight w:val="300"/>
        </w:trPr>
        <w:tc>
          <w:tcPr>
            <w:tcW w:w="632" w:type="pct"/>
          </w:tcPr>
          <w:p w14:paraId="30512E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57F420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E13EDE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D9B03C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EEC8DC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5" w:type="pct"/>
            <w:shd w:val="clear" w:color="auto" w:fill="auto"/>
            <w:noWrap/>
            <w:vAlign w:val="bottom"/>
            <w:hideMark/>
          </w:tcPr>
          <w:p w14:paraId="24081D1B" w14:textId="77777777" w:rsidR="00764314" w:rsidRPr="003C5A92" w:rsidRDefault="00764314" w:rsidP="000D4C18">
            <w:pPr>
              <w:spacing w:after="0" w:line="240" w:lineRule="auto"/>
              <w:rPr>
                <w:rFonts w:ascii="Calibri" w:eastAsia="Times New Roman" w:hAnsi="Calibri" w:cs="Calibri"/>
                <w:color w:val="000000"/>
                <w:sz w:val="18"/>
                <w:szCs w:val="20"/>
                <w:lang w:val="fr-FR"/>
              </w:rPr>
            </w:pPr>
          </w:p>
        </w:tc>
        <w:tc>
          <w:tcPr>
            <w:tcW w:w="500" w:type="pct"/>
            <w:shd w:val="clear" w:color="auto" w:fill="auto"/>
            <w:noWrap/>
            <w:vAlign w:val="bottom"/>
            <w:hideMark/>
          </w:tcPr>
          <w:p w14:paraId="66515A6A" w14:textId="77777777" w:rsidR="00764314" w:rsidRPr="003C5A92" w:rsidRDefault="00764314" w:rsidP="000D4C18">
            <w:pPr>
              <w:spacing w:after="0" w:line="240" w:lineRule="auto"/>
              <w:rPr>
                <w:rFonts w:ascii="Calibri" w:eastAsia="Times New Roman" w:hAnsi="Calibri" w:cs="Calibri"/>
                <w:color w:val="000000"/>
                <w:sz w:val="20"/>
                <w:lang w:val="fr-FR"/>
              </w:rPr>
            </w:pPr>
          </w:p>
        </w:tc>
        <w:tc>
          <w:tcPr>
            <w:tcW w:w="563" w:type="pct"/>
            <w:shd w:val="clear" w:color="auto" w:fill="auto"/>
            <w:noWrap/>
            <w:vAlign w:val="bottom"/>
            <w:hideMark/>
          </w:tcPr>
          <w:p w14:paraId="5A068AE5" w14:textId="77777777" w:rsidR="00764314" w:rsidRPr="003C5A92" w:rsidRDefault="00764314" w:rsidP="000D4C18">
            <w:pPr>
              <w:spacing w:after="0" w:line="240" w:lineRule="auto"/>
              <w:rPr>
                <w:rFonts w:ascii="Calibri" w:eastAsia="Times New Roman" w:hAnsi="Calibri" w:cs="Calibri"/>
                <w:color w:val="000000"/>
                <w:sz w:val="20"/>
                <w:lang w:val="fr-FR"/>
              </w:rPr>
            </w:pPr>
          </w:p>
        </w:tc>
        <w:tc>
          <w:tcPr>
            <w:tcW w:w="681" w:type="pct"/>
            <w:shd w:val="clear" w:color="auto" w:fill="auto"/>
            <w:noWrap/>
            <w:vAlign w:val="bottom"/>
            <w:hideMark/>
          </w:tcPr>
          <w:p w14:paraId="480B4CBB" w14:textId="77777777" w:rsidR="00764314" w:rsidRPr="003C5A92" w:rsidRDefault="00764314" w:rsidP="000D4C18">
            <w:pPr>
              <w:spacing w:after="0" w:line="240" w:lineRule="auto"/>
              <w:rPr>
                <w:rFonts w:ascii="Calibri" w:eastAsia="Times New Roman" w:hAnsi="Calibri" w:cs="Calibri"/>
                <w:color w:val="000000"/>
                <w:sz w:val="20"/>
                <w:lang w:val="fr-FR"/>
              </w:rPr>
            </w:pPr>
          </w:p>
        </w:tc>
        <w:tc>
          <w:tcPr>
            <w:tcW w:w="639" w:type="pct"/>
          </w:tcPr>
          <w:p w14:paraId="748B7E18" w14:textId="77777777" w:rsidR="00764314" w:rsidRPr="003C5A92" w:rsidRDefault="00764314" w:rsidP="000D4C18">
            <w:pPr>
              <w:spacing w:after="0" w:line="240" w:lineRule="auto"/>
              <w:rPr>
                <w:rFonts w:ascii="Calibri" w:eastAsia="Times New Roman" w:hAnsi="Calibri" w:cs="Calibri"/>
                <w:color w:val="000000"/>
                <w:sz w:val="20"/>
                <w:lang w:val="fr-FR"/>
              </w:rPr>
            </w:pPr>
          </w:p>
        </w:tc>
        <w:tc>
          <w:tcPr>
            <w:tcW w:w="806" w:type="pct"/>
          </w:tcPr>
          <w:p w14:paraId="26714898" w14:textId="77777777" w:rsidR="00764314" w:rsidRPr="003C5A92" w:rsidRDefault="00764314" w:rsidP="000D4C18">
            <w:pPr>
              <w:spacing w:after="0" w:line="240" w:lineRule="auto"/>
              <w:rPr>
                <w:rFonts w:ascii="Calibri" w:eastAsia="Times New Roman" w:hAnsi="Calibri" w:cs="Calibri"/>
                <w:color w:val="000000"/>
                <w:sz w:val="20"/>
                <w:lang w:val="fr-FR"/>
              </w:rPr>
            </w:pPr>
          </w:p>
        </w:tc>
        <w:tc>
          <w:tcPr>
            <w:tcW w:w="806" w:type="pct"/>
          </w:tcPr>
          <w:p w14:paraId="62FABC05" w14:textId="77777777" w:rsidR="00764314" w:rsidRPr="003C5A92" w:rsidRDefault="00764314" w:rsidP="000D4C18">
            <w:pPr>
              <w:spacing w:after="0" w:line="240" w:lineRule="auto"/>
              <w:rPr>
                <w:rFonts w:ascii="Calibri" w:eastAsia="Times New Roman" w:hAnsi="Calibri" w:cs="Calibri"/>
                <w:color w:val="000000"/>
                <w:sz w:val="20"/>
                <w:lang w:val="fr-FR"/>
              </w:rPr>
            </w:pPr>
          </w:p>
        </w:tc>
      </w:tr>
    </w:tbl>
    <w:p w14:paraId="0C8183AE" w14:textId="77777777" w:rsidR="002F11E1" w:rsidRPr="003C5A92" w:rsidRDefault="002F11E1" w:rsidP="00403512">
      <w:pPr>
        <w:rPr>
          <w:sz w:val="20"/>
          <w:lang w:val="fr-FR"/>
        </w:rPr>
      </w:pPr>
    </w:p>
    <w:p w14:paraId="5FA55D9C" w14:textId="77777777" w:rsidR="005A181C" w:rsidRPr="003C5A92" w:rsidRDefault="00144174">
      <w:pPr>
        <w:pStyle w:val="Heading4"/>
        <w:rPr>
          <w:sz w:val="20"/>
          <w:lang w:val="fr-FR"/>
        </w:rPr>
      </w:pPr>
      <w:r w:rsidRPr="003C5A92">
        <w:rPr>
          <w:sz w:val="20"/>
          <w:lang w:val="fr-FR"/>
        </w:rPr>
        <w:t>2.3.</w:t>
      </w:r>
      <w:r w:rsidR="0042637A" w:rsidRPr="003C5A92">
        <w:rPr>
          <w:sz w:val="20"/>
          <w:lang w:val="fr-FR"/>
        </w:rPr>
        <w:t>8.</w:t>
      </w:r>
      <w:r w:rsidRPr="003C5A92">
        <w:rPr>
          <w:sz w:val="20"/>
          <w:lang w:val="fr-FR"/>
        </w:rPr>
        <w:t>3 Exportation</w:t>
      </w:r>
    </w:p>
    <w:p w14:paraId="66051ABD" w14:textId="77777777" w:rsidR="005A181C" w:rsidRPr="003C5A92" w:rsidRDefault="003C5A92">
      <w:pPr>
        <w:rPr>
          <w:b/>
          <w:color w:val="FF0000"/>
          <w:sz w:val="20"/>
          <w:lang w:val="fr-FR"/>
        </w:rPr>
      </w:pPr>
      <w:r w:rsidRPr="003C5A92">
        <w:rPr>
          <w:b/>
          <w:color w:val="FF0000"/>
          <w:sz w:val="20"/>
          <w:lang w:val="fr-FR"/>
        </w:rPr>
        <w:t>[Narration]</w:t>
      </w:r>
    </w:p>
    <w:p w14:paraId="6CDFA22B" w14:textId="77777777" w:rsidR="005A181C" w:rsidRPr="003C5A92" w:rsidRDefault="00144174">
      <w:pPr>
        <w:rPr>
          <w:sz w:val="20"/>
          <w:lang w:val="fr-FR"/>
        </w:rPr>
      </w:pPr>
      <w:r w:rsidRPr="003C5A92">
        <w:rPr>
          <w:sz w:val="20"/>
          <w:lang w:val="fr-FR"/>
        </w:rPr>
        <w:t xml:space="preserve">Tableau </w:t>
      </w:r>
      <w:r w:rsidR="00AE5125" w:rsidRPr="003C5A92">
        <w:rPr>
          <w:sz w:val="20"/>
          <w:lang w:val="fr-FR"/>
        </w:rPr>
        <w:t>103</w:t>
      </w:r>
      <w:r w:rsidRPr="003C5A92">
        <w:rPr>
          <w:sz w:val="20"/>
          <w:lang w:val="fr-FR"/>
        </w:rPr>
        <w:t xml:space="preserve">. </w:t>
      </w:r>
      <w:r w:rsidR="00DC1273" w:rsidRPr="003C5A92">
        <w:rPr>
          <w:sz w:val="20"/>
          <w:lang w:val="fr-FR"/>
        </w:rPr>
        <w:t>Informations sur les</w:t>
      </w:r>
      <w:r w:rsidRPr="003C5A92">
        <w:rPr>
          <w:sz w:val="20"/>
          <w:lang w:val="fr-FR"/>
        </w:rPr>
        <w:t xml:space="preserve"> exportations de DDT</w:t>
      </w:r>
      <w:r w:rsidR="00556CA5" w:rsidRPr="003C5A92">
        <w:rPr>
          <w:sz w:val="20"/>
          <w:lang w:val="fr-FR"/>
        </w:rPr>
        <w:t xml:space="preserve">, conformément au paragraphe 2 </w:t>
      </w:r>
      <w:r w:rsidR="00EB5AFE" w:rsidRPr="003C5A92">
        <w:rPr>
          <w:sz w:val="20"/>
          <w:lang w:val="fr-FR"/>
        </w:rPr>
        <w:t xml:space="preserve">b) </w:t>
      </w:r>
      <w:r w:rsidR="00556CA5" w:rsidRPr="003C5A92">
        <w:rPr>
          <w:sz w:val="20"/>
          <w:lang w:val="fr-FR"/>
        </w:rPr>
        <w:t xml:space="preserve">i) et ii) de l'article 3 de la </w:t>
      </w:r>
      <w:r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700"/>
        <w:gridCol w:w="1038"/>
        <w:gridCol w:w="1274"/>
        <w:gridCol w:w="1263"/>
        <w:gridCol w:w="749"/>
        <w:gridCol w:w="1401"/>
        <w:gridCol w:w="1401"/>
      </w:tblGrid>
      <w:tr w:rsidR="00DC1273" w:rsidRPr="003C5A92" w14:paraId="33AC693C" w14:textId="77777777" w:rsidTr="00DC1273">
        <w:trPr>
          <w:trHeight w:val="525"/>
        </w:trPr>
        <w:tc>
          <w:tcPr>
            <w:tcW w:w="828" w:type="pct"/>
          </w:tcPr>
          <w:p w14:paraId="5A5D3FD5" w14:textId="77777777" w:rsidR="00DC1273" w:rsidRPr="003C5A92" w:rsidRDefault="00DC1273" w:rsidP="000D4C18">
            <w:pPr>
              <w:spacing w:after="0" w:line="240" w:lineRule="auto"/>
              <w:rPr>
                <w:rFonts w:ascii="Calibri" w:eastAsia="Times New Roman" w:hAnsi="Calibri" w:cs="Calibri"/>
                <w:b/>
                <w:bCs/>
                <w:color w:val="000000"/>
                <w:sz w:val="18"/>
                <w:szCs w:val="20"/>
                <w:lang w:val="fr-FR"/>
              </w:rPr>
            </w:pPr>
          </w:p>
          <w:p w14:paraId="4666C41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24" w:type="pct"/>
            <w:shd w:val="clear" w:color="auto" w:fill="auto"/>
            <w:noWrap/>
            <w:vAlign w:val="bottom"/>
            <w:hideMark/>
          </w:tcPr>
          <w:p w14:paraId="6F7D8DE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568" w:type="pct"/>
            <w:shd w:val="clear" w:color="auto" w:fill="auto"/>
            <w:noWrap/>
            <w:vAlign w:val="bottom"/>
            <w:hideMark/>
          </w:tcPr>
          <w:p w14:paraId="3EB9D82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694" w:type="pct"/>
            <w:shd w:val="clear" w:color="auto" w:fill="auto"/>
            <w:vAlign w:val="bottom"/>
            <w:hideMark/>
          </w:tcPr>
          <w:p w14:paraId="7AA6D03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688" w:type="pct"/>
            <w:shd w:val="clear" w:color="auto" w:fill="auto"/>
            <w:vAlign w:val="bottom"/>
            <w:hideMark/>
          </w:tcPr>
          <w:p w14:paraId="6C8E018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(kg/an)</w:t>
            </w:r>
          </w:p>
        </w:tc>
        <w:tc>
          <w:tcPr>
            <w:tcW w:w="373" w:type="pct"/>
          </w:tcPr>
          <w:p w14:paraId="1EDE73F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Facilité </w:t>
            </w:r>
          </w:p>
        </w:tc>
        <w:tc>
          <w:tcPr>
            <w:tcW w:w="762" w:type="pct"/>
          </w:tcPr>
          <w:p w14:paraId="57127F7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Formulation (type et % de l'ingrédient actif)</w:t>
            </w:r>
          </w:p>
        </w:tc>
        <w:tc>
          <w:tcPr>
            <w:tcW w:w="762" w:type="pct"/>
          </w:tcPr>
          <w:p w14:paraId="7BB040A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DC1273" w:rsidRPr="003C5A92" w14:paraId="6904087B" w14:textId="77777777" w:rsidTr="00DC1273">
        <w:trPr>
          <w:trHeight w:val="300"/>
        </w:trPr>
        <w:tc>
          <w:tcPr>
            <w:tcW w:w="828" w:type="pct"/>
          </w:tcPr>
          <w:p w14:paraId="784DE94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FFC2C4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83A881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882AE7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86C179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24" w:type="pct"/>
            <w:shd w:val="clear" w:color="auto" w:fill="auto"/>
            <w:noWrap/>
            <w:vAlign w:val="bottom"/>
            <w:hideMark/>
          </w:tcPr>
          <w:p w14:paraId="25D11E0C" w14:textId="77777777" w:rsidR="00DC1273" w:rsidRPr="003C5A92" w:rsidRDefault="00DC1273" w:rsidP="000D4C18">
            <w:pPr>
              <w:spacing w:after="0" w:line="240" w:lineRule="auto"/>
              <w:rPr>
                <w:rFonts w:ascii="Calibri" w:eastAsia="Times New Roman" w:hAnsi="Calibri" w:cs="Calibri"/>
                <w:color w:val="000000"/>
                <w:sz w:val="18"/>
                <w:szCs w:val="20"/>
                <w:lang w:val="fr-FR"/>
              </w:rPr>
            </w:pPr>
          </w:p>
        </w:tc>
        <w:tc>
          <w:tcPr>
            <w:tcW w:w="568" w:type="pct"/>
            <w:shd w:val="clear" w:color="auto" w:fill="auto"/>
            <w:noWrap/>
            <w:vAlign w:val="bottom"/>
            <w:hideMark/>
          </w:tcPr>
          <w:p w14:paraId="627A7C50" w14:textId="77777777" w:rsidR="00DC1273" w:rsidRPr="003C5A92" w:rsidRDefault="00DC1273" w:rsidP="000D4C18">
            <w:pPr>
              <w:spacing w:after="0" w:line="240" w:lineRule="auto"/>
              <w:rPr>
                <w:rFonts w:ascii="Calibri" w:eastAsia="Times New Roman" w:hAnsi="Calibri" w:cs="Calibri"/>
                <w:color w:val="000000"/>
                <w:sz w:val="20"/>
                <w:lang w:val="fr-FR"/>
              </w:rPr>
            </w:pPr>
          </w:p>
        </w:tc>
        <w:tc>
          <w:tcPr>
            <w:tcW w:w="694" w:type="pct"/>
            <w:shd w:val="clear" w:color="auto" w:fill="auto"/>
            <w:noWrap/>
            <w:vAlign w:val="bottom"/>
            <w:hideMark/>
          </w:tcPr>
          <w:p w14:paraId="0FFFED9F" w14:textId="77777777" w:rsidR="00DC1273" w:rsidRPr="003C5A92" w:rsidRDefault="00DC1273" w:rsidP="000D4C18">
            <w:pPr>
              <w:spacing w:after="0" w:line="240" w:lineRule="auto"/>
              <w:rPr>
                <w:rFonts w:ascii="Calibri" w:eastAsia="Times New Roman" w:hAnsi="Calibri" w:cs="Calibri"/>
                <w:color w:val="000000"/>
                <w:sz w:val="20"/>
                <w:lang w:val="fr-FR"/>
              </w:rPr>
            </w:pPr>
          </w:p>
        </w:tc>
        <w:tc>
          <w:tcPr>
            <w:tcW w:w="688" w:type="pct"/>
            <w:shd w:val="clear" w:color="auto" w:fill="auto"/>
            <w:noWrap/>
            <w:vAlign w:val="bottom"/>
            <w:hideMark/>
          </w:tcPr>
          <w:p w14:paraId="684B9718" w14:textId="77777777" w:rsidR="00DC1273" w:rsidRPr="003C5A92" w:rsidRDefault="00DC1273" w:rsidP="000D4C18">
            <w:pPr>
              <w:spacing w:after="0" w:line="240" w:lineRule="auto"/>
              <w:rPr>
                <w:rFonts w:ascii="Calibri" w:eastAsia="Times New Roman" w:hAnsi="Calibri" w:cs="Calibri"/>
                <w:color w:val="000000"/>
                <w:sz w:val="20"/>
                <w:lang w:val="fr-FR"/>
              </w:rPr>
            </w:pPr>
          </w:p>
        </w:tc>
        <w:tc>
          <w:tcPr>
            <w:tcW w:w="373" w:type="pct"/>
          </w:tcPr>
          <w:p w14:paraId="36F0659C" w14:textId="77777777" w:rsidR="00DC1273" w:rsidRPr="003C5A92" w:rsidRDefault="00DC1273" w:rsidP="000D4C18">
            <w:pPr>
              <w:spacing w:after="0" w:line="240" w:lineRule="auto"/>
              <w:rPr>
                <w:rFonts w:ascii="Calibri" w:eastAsia="Times New Roman" w:hAnsi="Calibri" w:cs="Calibri"/>
                <w:color w:val="000000"/>
                <w:sz w:val="20"/>
                <w:lang w:val="fr-FR"/>
              </w:rPr>
            </w:pPr>
          </w:p>
        </w:tc>
        <w:tc>
          <w:tcPr>
            <w:tcW w:w="762" w:type="pct"/>
          </w:tcPr>
          <w:p w14:paraId="3F76EF1C" w14:textId="77777777" w:rsidR="00DC1273" w:rsidRPr="003C5A92" w:rsidRDefault="00DC1273" w:rsidP="000D4C18">
            <w:pPr>
              <w:spacing w:after="0" w:line="240" w:lineRule="auto"/>
              <w:rPr>
                <w:rFonts w:ascii="Calibri" w:eastAsia="Times New Roman" w:hAnsi="Calibri" w:cs="Calibri"/>
                <w:color w:val="000000"/>
                <w:sz w:val="20"/>
                <w:lang w:val="fr-FR"/>
              </w:rPr>
            </w:pPr>
          </w:p>
        </w:tc>
        <w:tc>
          <w:tcPr>
            <w:tcW w:w="762" w:type="pct"/>
          </w:tcPr>
          <w:p w14:paraId="50BFCC0E" w14:textId="77777777" w:rsidR="00DC1273" w:rsidRPr="003C5A92" w:rsidRDefault="00DC1273" w:rsidP="000D4C18">
            <w:pPr>
              <w:spacing w:after="0" w:line="240" w:lineRule="auto"/>
              <w:rPr>
                <w:rFonts w:ascii="Calibri" w:eastAsia="Times New Roman" w:hAnsi="Calibri" w:cs="Calibri"/>
                <w:color w:val="000000"/>
                <w:sz w:val="20"/>
                <w:lang w:val="fr-FR"/>
              </w:rPr>
            </w:pPr>
          </w:p>
        </w:tc>
      </w:tr>
    </w:tbl>
    <w:p w14:paraId="5AC636E4" w14:textId="77777777" w:rsidR="007B1496" w:rsidRPr="003C5A92" w:rsidRDefault="007B1496" w:rsidP="007B1496">
      <w:pPr>
        <w:rPr>
          <w:sz w:val="20"/>
          <w:lang w:val="fr-FR"/>
        </w:rPr>
      </w:pPr>
    </w:p>
    <w:p w14:paraId="0134AB5D" w14:textId="77777777" w:rsidR="005A181C" w:rsidRPr="003C5A92" w:rsidRDefault="00144174">
      <w:pPr>
        <w:pStyle w:val="Heading4"/>
        <w:rPr>
          <w:sz w:val="20"/>
          <w:lang w:val="fr-FR"/>
        </w:rPr>
      </w:pPr>
      <w:r w:rsidRPr="003C5A92">
        <w:rPr>
          <w:sz w:val="20"/>
          <w:lang w:val="fr-FR"/>
        </w:rPr>
        <w:t>2.3.</w:t>
      </w:r>
      <w:r w:rsidR="0042637A" w:rsidRPr="003C5A92">
        <w:rPr>
          <w:sz w:val="20"/>
          <w:lang w:val="fr-FR"/>
        </w:rPr>
        <w:t>8</w:t>
      </w:r>
      <w:r w:rsidRPr="003C5A92">
        <w:rPr>
          <w:sz w:val="20"/>
          <w:lang w:val="fr-FR"/>
        </w:rPr>
        <w:t>.4 Utilisation</w:t>
      </w:r>
    </w:p>
    <w:p w14:paraId="5C9EBCCA" w14:textId="77777777" w:rsidR="005A181C" w:rsidRPr="003C5A92" w:rsidRDefault="003C5A92">
      <w:pPr>
        <w:rPr>
          <w:b/>
          <w:color w:val="FF0000"/>
          <w:sz w:val="20"/>
          <w:lang w:val="fr-FR"/>
        </w:rPr>
      </w:pPr>
      <w:r w:rsidRPr="003C5A92">
        <w:rPr>
          <w:b/>
          <w:color w:val="FF0000"/>
          <w:sz w:val="20"/>
          <w:lang w:val="fr-FR"/>
        </w:rPr>
        <w:t>[Narration]</w:t>
      </w:r>
    </w:p>
    <w:p w14:paraId="50BD7F74" w14:textId="77777777" w:rsidR="005A181C" w:rsidRPr="003C5A92" w:rsidRDefault="00144174">
      <w:pPr>
        <w:pStyle w:val="Heading5"/>
        <w:rPr>
          <w:sz w:val="20"/>
          <w:lang w:val="fr-FR"/>
        </w:rPr>
      </w:pPr>
      <w:r w:rsidRPr="003C5A92">
        <w:rPr>
          <w:sz w:val="20"/>
          <w:lang w:val="fr-FR"/>
        </w:rPr>
        <w:t>2.3.</w:t>
      </w:r>
      <w:r w:rsidR="0042637A" w:rsidRPr="003C5A92">
        <w:rPr>
          <w:sz w:val="20"/>
          <w:lang w:val="fr-FR"/>
        </w:rPr>
        <w:t>8</w:t>
      </w:r>
      <w:r w:rsidRPr="003C5A92">
        <w:rPr>
          <w:sz w:val="20"/>
          <w:lang w:val="fr-FR"/>
        </w:rPr>
        <w:t>.4.1 Utilisation dans l'agriculture</w:t>
      </w:r>
    </w:p>
    <w:p w14:paraId="10CF63EE" w14:textId="77777777" w:rsidR="005A181C" w:rsidRPr="003C5A92" w:rsidRDefault="003C5A92">
      <w:pPr>
        <w:rPr>
          <w:b/>
          <w:color w:val="FF0000"/>
          <w:sz w:val="20"/>
          <w:lang w:val="fr-FR"/>
        </w:rPr>
      </w:pPr>
      <w:r w:rsidRPr="003C5A92">
        <w:rPr>
          <w:b/>
          <w:color w:val="FF0000"/>
          <w:sz w:val="20"/>
          <w:lang w:val="fr-FR"/>
        </w:rPr>
        <w:t>[Narration]</w:t>
      </w:r>
    </w:p>
    <w:p w14:paraId="7F394C51" w14:textId="77777777" w:rsidR="005A181C" w:rsidRPr="003C5A92" w:rsidRDefault="00144174">
      <w:pPr>
        <w:rPr>
          <w:sz w:val="20"/>
          <w:lang w:val="fr-FR"/>
        </w:rPr>
      </w:pPr>
      <w:r w:rsidRPr="003C5A92">
        <w:rPr>
          <w:sz w:val="20"/>
          <w:lang w:val="fr-FR"/>
        </w:rPr>
        <w:t xml:space="preserve">Tableau </w:t>
      </w:r>
      <w:r w:rsidR="00AE5125" w:rsidRPr="003C5A92">
        <w:rPr>
          <w:sz w:val="20"/>
          <w:lang w:val="fr-FR"/>
        </w:rPr>
        <w:t>104</w:t>
      </w:r>
      <w:r w:rsidRPr="003C5A92">
        <w:rPr>
          <w:sz w:val="20"/>
          <w:lang w:val="fr-FR"/>
        </w:rPr>
        <w:t xml:space="preserve">. </w:t>
      </w:r>
      <w:r w:rsidR="00F43551" w:rsidRPr="003C5A92">
        <w:rPr>
          <w:sz w:val="20"/>
          <w:lang w:val="fr-FR"/>
        </w:rPr>
        <w:t>Informations sur l'</w:t>
      </w:r>
      <w:r w:rsidRPr="003C5A92">
        <w:rPr>
          <w:sz w:val="20"/>
          <w:lang w:val="fr-FR"/>
        </w:rPr>
        <w:t xml:space="preserve">utilisation du DDT dans l'agriculture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956"/>
        <w:gridCol w:w="2016"/>
        <w:gridCol w:w="2229"/>
        <w:gridCol w:w="2227"/>
      </w:tblGrid>
      <w:tr w:rsidR="00F43551" w:rsidRPr="003C5A92" w14:paraId="7335C9D7" w14:textId="77777777" w:rsidTr="00F43551">
        <w:trPr>
          <w:trHeight w:val="350"/>
        </w:trPr>
        <w:tc>
          <w:tcPr>
            <w:tcW w:w="1028" w:type="pct"/>
          </w:tcPr>
          <w:p w14:paraId="5431BBBB" w14:textId="77777777" w:rsidR="00F43551" w:rsidRPr="003C5A92" w:rsidRDefault="00F43551" w:rsidP="00073FF7">
            <w:pPr>
              <w:spacing w:after="0" w:line="240" w:lineRule="auto"/>
              <w:rPr>
                <w:rFonts w:ascii="Calibri" w:eastAsia="Times New Roman" w:hAnsi="Calibri" w:cs="Calibri"/>
                <w:b/>
                <w:bCs/>
                <w:sz w:val="18"/>
                <w:szCs w:val="20"/>
                <w:lang w:val="fr-FR"/>
              </w:rPr>
            </w:pPr>
          </w:p>
          <w:p w14:paraId="12FBDBF7"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511" w:type="pct"/>
            <w:shd w:val="clear" w:color="auto" w:fill="auto"/>
            <w:noWrap/>
            <w:vAlign w:val="bottom"/>
            <w:hideMark/>
          </w:tcPr>
          <w:p w14:paraId="63323CD7"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1078" w:type="pct"/>
            <w:shd w:val="clear" w:color="auto" w:fill="auto"/>
            <w:noWrap/>
            <w:vAlign w:val="bottom"/>
            <w:hideMark/>
          </w:tcPr>
          <w:p w14:paraId="1954E11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192" w:type="pct"/>
            <w:shd w:val="clear" w:color="auto" w:fill="auto"/>
            <w:vAlign w:val="bottom"/>
            <w:hideMark/>
          </w:tcPr>
          <w:p w14:paraId="684C192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Utilisation annuelle totale (tonnes/an)</w:t>
            </w:r>
          </w:p>
        </w:tc>
        <w:tc>
          <w:tcPr>
            <w:tcW w:w="1192" w:type="pct"/>
          </w:tcPr>
          <w:p w14:paraId="4A6DD94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43551" w:rsidRPr="003C5A92" w14:paraId="1CACB0C7" w14:textId="77777777" w:rsidTr="00F43551">
        <w:trPr>
          <w:trHeight w:val="300"/>
        </w:trPr>
        <w:tc>
          <w:tcPr>
            <w:tcW w:w="1028" w:type="pct"/>
          </w:tcPr>
          <w:p w14:paraId="718D34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12E203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195BB4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83FB8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FA0F738"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color w:val="000000"/>
                <w:sz w:val="18"/>
                <w:szCs w:val="20"/>
                <w:lang w:val="fr-FR"/>
              </w:rPr>
              <w:t>[Sans objet</w:t>
            </w:r>
          </w:p>
        </w:tc>
        <w:tc>
          <w:tcPr>
            <w:tcW w:w="511" w:type="pct"/>
            <w:shd w:val="clear" w:color="auto" w:fill="auto"/>
            <w:noWrap/>
            <w:vAlign w:val="bottom"/>
            <w:hideMark/>
          </w:tcPr>
          <w:p w14:paraId="3D391761" w14:textId="77777777" w:rsidR="00F43551" w:rsidRPr="003C5A92" w:rsidRDefault="00F43551" w:rsidP="00073FF7">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b/>
                <w:bCs/>
                <w:color w:val="00B050"/>
                <w:sz w:val="18"/>
                <w:szCs w:val="20"/>
                <w:lang w:val="fr-FR"/>
              </w:rPr>
              <w:t> </w:t>
            </w:r>
          </w:p>
        </w:tc>
        <w:tc>
          <w:tcPr>
            <w:tcW w:w="1078" w:type="pct"/>
            <w:shd w:val="clear" w:color="auto" w:fill="auto"/>
            <w:noWrap/>
            <w:vAlign w:val="bottom"/>
            <w:hideMark/>
          </w:tcPr>
          <w:p w14:paraId="5242BDA0" w14:textId="77777777" w:rsidR="00F43551" w:rsidRPr="003C5A92" w:rsidRDefault="00F43551" w:rsidP="00073FF7">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92" w:type="pct"/>
            <w:shd w:val="clear" w:color="auto" w:fill="auto"/>
            <w:noWrap/>
            <w:vAlign w:val="bottom"/>
            <w:hideMark/>
          </w:tcPr>
          <w:p w14:paraId="657197B6" w14:textId="77777777" w:rsidR="00F43551" w:rsidRPr="003C5A92" w:rsidRDefault="00F43551" w:rsidP="00073FF7">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192" w:type="pct"/>
          </w:tcPr>
          <w:p w14:paraId="51D6133B" w14:textId="77777777" w:rsidR="00F43551" w:rsidRPr="003C5A92" w:rsidRDefault="00F43551" w:rsidP="00073FF7">
            <w:pPr>
              <w:spacing w:after="0" w:line="240" w:lineRule="auto"/>
              <w:rPr>
                <w:rFonts w:ascii="Calibri" w:eastAsia="Times New Roman" w:hAnsi="Calibri" w:cs="Calibri"/>
                <w:color w:val="000000"/>
                <w:sz w:val="20"/>
                <w:lang w:val="fr-FR"/>
              </w:rPr>
            </w:pPr>
          </w:p>
        </w:tc>
      </w:tr>
    </w:tbl>
    <w:p w14:paraId="28067CD0" w14:textId="77777777" w:rsidR="00BE0146" w:rsidRPr="003C5A92" w:rsidRDefault="00BE0146" w:rsidP="00BE0146">
      <w:pPr>
        <w:rPr>
          <w:sz w:val="20"/>
          <w:lang w:val="fr-FR"/>
        </w:rPr>
      </w:pPr>
    </w:p>
    <w:p w14:paraId="1BEF0C16" w14:textId="77777777" w:rsidR="005A181C" w:rsidRPr="003C5A92" w:rsidRDefault="00144174">
      <w:pPr>
        <w:pStyle w:val="Heading5"/>
        <w:rPr>
          <w:sz w:val="20"/>
          <w:lang w:val="fr-FR"/>
        </w:rPr>
      </w:pPr>
      <w:r w:rsidRPr="003C5A92">
        <w:rPr>
          <w:sz w:val="20"/>
          <w:lang w:val="fr-FR"/>
        </w:rPr>
        <w:t>2.3.</w:t>
      </w:r>
      <w:r w:rsidR="0042637A" w:rsidRPr="003C5A92">
        <w:rPr>
          <w:sz w:val="20"/>
          <w:lang w:val="fr-FR"/>
        </w:rPr>
        <w:t>8</w:t>
      </w:r>
      <w:r w:rsidRPr="003C5A92">
        <w:rPr>
          <w:sz w:val="20"/>
          <w:lang w:val="fr-FR"/>
        </w:rPr>
        <w:t>.4.2 Utilisation pour la lutte contre les vecteurs de maladies</w:t>
      </w:r>
    </w:p>
    <w:p w14:paraId="3CAF5746" w14:textId="77777777" w:rsidR="005A181C" w:rsidRPr="003C5A92" w:rsidRDefault="003C5A92">
      <w:pPr>
        <w:rPr>
          <w:b/>
          <w:color w:val="FF0000"/>
          <w:sz w:val="20"/>
          <w:lang w:val="fr-FR"/>
        </w:rPr>
      </w:pPr>
      <w:r w:rsidRPr="003C5A92">
        <w:rPr>
          <w:b/>
          <w:color w:val="FF0000"/>
          <w:sz w:val="20"/>
          <w:lang w:val="fr-FR"/>
        </w:rPr>
        <w:t>[Narration]</w:t>
      </w:r>
    </w:p>
    <w:p w14:paraId="2DB3E382" w14:textId="77777777" w:rsidR="005A181C" w:rsidRPr="003C5A92" w:rsidRDefault="00144174">
      <w:pPr>
        <w:rPr>
          <w:sz w:val="20"/>
          <w:lang w:val="fr-FR"/>
        </w:rPr>
      </w:pPr>
      <w:r w:rsidRPr="003C5A92">
        <w:rPr>
          <w:sz w:val="20"/>
          <w:lang w:val="fr-FR"/>
        </w:rPr>
        <w:t xml:space="preserve">Tableau </w:t>
      </w:r>
      <w:r w:rsidR="00AE5125" w:rsidRPr="003C5A92">
        <w:rPr>
          <w:sz w:val="20"/>
          <w:lang w:val="fr-FR"/>
        </w:rPr>
        <w:t>105</w:t>
      </w:r>
      <w:r w:rsidRPr="003C5A92">
        <w:rPr>
          <w:sz w:val="20"/>
          <w:lang w:val="fr-FR"/>
        </w:rPr>
        <w:t xml:space="preserve">. </w:t>
      </w:r>
      <w:r w:rsidR="003D4A92" w:rsidRPr="003C5A92">
        <w:rPr>
          <w:sz w:val="20"/>
          <w:lang w:val="fr-FR"/>
        </w:rPr>
        <w:t>Informations sur l'</w:t>
      </w:r>
      <w:r w:rsidRPr="003C5A92">
        <w:rPr>
          <w:sz w:val="20"/>
          <w:lang w:val="fr-FR"/>
        </w:rPr>
        <w:t xml:space="preserve">utilisation du </w:t>
      </w:r>
      <w:r w:rsidR="000C09B2" w:rsidRPr="003C5A92">
        <w:rPr>
          <w:sz w:val="20"/>
          <w:lang w:val="fr-FR"/>
        </w:rPr>
        <w:t xml:space="preserve">DDT pour la </w:t>
      </w:r>
      <w:r w:rsidRPr="003C5A92">
        <w:rPr>
          <w:sz w:val="20"/>
          <w:lang w:val="fr-FR"/>
        </w:rPr>
        <w:t>lutte contre les</w:t>
      </w:r>
      <w:r w:rsidR="000C09B2" w:rsidRPr="003C5A92">
        <w:rPr>
          <w:sz w:val="20"/>
          <w:lang w:val="fr-FR"/>
        </w:rPr>
        <w:t xml:space="preserve"> vecteurs pathogènes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094"/>
        <w:gridCol w:w="1337"/>
        <w:gridCol w:w="1094"/>
        <w:gridCol w:w="972"/>
        <w:gridCol w:w="1217"/>
        <w:gridCol w:w="1335"/>
        <w:gridCol w:w="1331"/>
      </w:tblGrid>
      <w:tr w:rsidR="003D4A92" w:rsidRPr="003C5A92" w14:paraId="35192306" w14:textId="77777777" w:rsidTr="003D4A92">
        <w:trPr>
          <w:trHeight w:val="2713"/>
        </w:trPr>
        <w:tc>
          <w:tcPr>
            <w:tcW w:w="518" w:type="pct"/>
          </w:tcPr>
          <w:p w14:paraId="692BCC37"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État de l'utilisation pour la lutte contre les vecteurs de maladies</w:t>
            </w:r>
          </w:p>
        </w:tc>
        <w:tc>
          <w:tcPr>
            <w:tcW w:w="585" w:type="pct"/>
          </w:tcPr>
          <w:p w14:paraId="5046399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sz w:val="18"/>
                <w:szCs w:val="20"/>
                <w:lang w:val="fr-FR"/>
              </w:rPr>
              <w:t>Prévoir d'introduire l'utilisation de DDT à l'avenir</w:t>
            </w:r>
          </w:p>
        </w:tc>
        <w:tc>
          <w:tcPr>
            <w:tcW w:w="715" w:type="pct"/>
            <w:shd w:val="clear" w:color="auto" w:fill="auto"/>
            <w:noWrap/>
            <w:vAlign w:val="bottom"/>
            <w:hideMark/>
          </w:tcPr>
          <w:p w14:paraId="311C2701" w14:textId="77777777" w:rsidR="003D4A92" w:rsidRPr="003C5A92" w:rsidRDefault="003D4A92" w:rsidP="00144174">
            <w:pPr>
              <w:spacing w:after="0" w:line="240" w:lineRule="auto"/>
              <w:rPr>
                <w:rFonts w:ascii="Calibri" w:eastAsia="Times New Roman" w:hAnsi="Calibri" w:cs="Calibri"/>
                <w:b/>
                <w:bCs/>
                <w:color w:val="000000"/>
                <w:sz w:val="18"/>
                <w:szCs w:val="20"/>
                <w:lang w:val="fr-FR"/>
              </w:rPr>
            </w:pPr>
          </w:p>
          <w:p w14:paraId="2011205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de l'utilisation à d'autres fins que la lutte contre les vecteurs pathogènes</w:t>
            </w:r>
          </w:p>
        </w:tc>
        <w:tc>
          <w:tcPr>
            <w:tcW w:w="585" w:type="pct"/>
          </w:tcPr>
          <w:p w14:paraId="4C126E50" w14:textId="77777777" w:rsidR="003D4A92" w:rsidRPr="003C5A92" w:rsidRDefault="003D4A92" w:rsidP="00144174">
            <w:pPr>
              <w:spacing w:after="0" w:line="240" w:lineRule="auto"/>
              <w:jc w:val="center"/>
              <w:rPr>
                <w:rFonts w:ascii="Calibri" w:eastAsia="Times New Roman" w:hAnsi="Calibri" w:cs="Calibri"/>
                <w:b/>
                <w:bCs/>
                <w:color w:val="000000"/>
                <w:sz w:val="18"/>
                <w:szCs w:val="20"/>
                <w:lang w:val="fr-FR"/>
              </w:rPr>
            </w:pPr>
          </w:p>
          <w:p w14:paraId="7A1EE28D" w14:textId="77777777" w:rsidR="005A181C" w:rsidRPr="003C5A92" w:rsidRDefault="00144174">
            <w:pPr>
              <w:spacing w:after="0" w:line="240" w:lineRule="auto"/>
              <w:jc w:val="cente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de formulation</w:t>
            </w:r>
          </w:p>
        </w:tc>
        <w:tc>
          <w:tcPr>
            <w:tcW w:w="520" w:type="pct"/>
            <w:shd w:val="clear" w:color="auto" w:fill="auto"/>
            <w:noWrap/>
            <w:vAlign w:val="bottom"/>
            <w:hideMark/>
          </w:tcPr>
          <w:p w14:paraId="0DE64638" w14:textId="77777777" w:rsidR="005A181C" w:rsidRPr="003C5A92" w:rsidRDefault="00144174">
            <w:pPr>
              <w:spacing w:after="0" w:line="240" w:lineRule="auto"/>
              <w:jc w:val="cente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d'ingrédient actif</w:t>
            </w:r>
          </w:p>
        </w:tc>
        <w:tc>
          <w:tcPr>
            <w:tcW w:w="651" w:type="pct"/>
            <w:shd w:val="clear" w:color="auto" w:fill="auto"/>
            <w:vAlign w:val="bottom"/>
          </w:tcPr>
          <w:p w14:paraId="562083B8" w14:textId="77777777" w:rsidR="005A181C" w:rsidRPr="003C5A92" w:rsidRDefault="00144174">
            <w:pPr>
              <w:spacing w:after="0" w:line="240" w:lineRule="auto"/>
              <w:jc w:val="cente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(kg)/an</w:t>
            </w:r>
          </w:p>
        </w:tc>
        <w:tc>
          <w:tcPr>
            <w:tcW w:w="714" w:type="pct"/>
          </w:tcPr>
          <w:p w14:paraId="386A1E95" w14:textId="77777777" w:rsidR="005A181C" w:rsidRPr="003C5A92" w:rsidRDefault="00144174">
            <w:pPr>
              <w:spacing w:after="0" w:line="240" w:lineRule="auto"/>
              <w:jc w:val="cente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Organismes non gouvernementaux (par exemple, organismes privés, ONG) participant à l'utilisation du DDT à des fins de lutte contre les vecteurs pathogènes</w:t>
            </w:r>
          </w:p>
        </w:tc>
        <w:tc>
          <w:tcPr>
            <w:tcW w:w="712" w:type="pct"/>
          </w:tcPr>
          <w:p w14:paraId="5A2413D1" w14:textId="77777777" w:rsidR="005A181C" w:rsidRPr="003C5A92" w:rsidRDefault="00144174">
            <w:pPr>
              <w:spacing w:after="0" w:line="240" w:lineRule="auto"/>
              <w:jc w:val="cente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3D4A92" w:rsidRPr="003C5A92" w14:paraId="11C6D389" w14:textId="77777777" w:rsidTr="003D4A92">
        <w:trPr>
          <w:trHeight w:val="387"/>
        </w:trPr>
        <w:tc>
          <w:tcPr>
            <w:tcW w:w="518" w:type="pct"/>
          </w:tcPr>
          <w:p w14:paraId="20617ED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74ABF0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98FB56D"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49300BC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340FB28"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color w:val="000000"/>
                <w:sz w:val="18"/>
                <w:szCs w:val="20"/>
                <w:lang w:val="fr-FR"/>
              </w:rPr>
              <w:t>[Sans objet</w:t>
            </w:r>
          </w:p>
        </w:tc>
        <w:tc>
          <w:tcPr>
            <w:tcW w:w="585" w:type="pct"/>
          </w:tcPr>
          <w:p w14:paraId="7EEFFEE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812C7CC"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color w:val="000000"/>
                <w:sz w:val="18"/>
                <w:szCs w:val="20"/>
                <w:lang w:val="fr-FR"/>
              </w:rPr>
              <w:t>[Non</w:t>
            </w:r>
          </w:p>
          <w:p w14:paraId="6387BBE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sz w:val="18"/>
                <w:szCs w:val="20"/>
                <w:lang w:val="fr-FR"/>
              </w:rPr>
              <w:t>[Information non disponible</w:t>
            </w:r>
          </w:p>
        </w:tc>
        <w:tc>
          <w:tcPr>
            <w:tcW w:w="715" w:type="pct"/>
            <w:shd w:val="clear" w:color="auto" w:fill="auto"/>
            <w:noWrap/>
            <w:vAlign w:val="bottom"/>
          </w:tcPr>
          <w:p w14:paraId="6940116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9E8E573"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color w:val="000000"/>
                <w:sz w:val="18"/>
                <w:szCs w:val="20"/>
                <w:lang w:val="fr-FR"/>
              </w:rPr>
              <w:t>[Non</w:t>
            </w:r>
          </w:p>
          <w:p w14:paraId="56B753BA" w14:textId="77777777" w:rsidR="005A181C" w:rsidRPr="003C5A92" w:rsidRDefault="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sz w:val="18"/>
                <w:szCs w:val="20"/>
                <w:lang w:val="fr-FR"/>
              </w:rPr>
              <w:t>[Information non disponible</w:t>
            </w:r>
          </w:p>
          <w:p w14:paraId="5213F670" w14:textId="77777777" w:rsidR="003D4A92" w:rsidRPr="003C5A92" w:rsidDel="00D35B6E" w:rsidRDefault="003D4A92" w:rsidP="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20"/>
                <w:lang w:val="fr-FR"/>
              </w:rPr>
              <w:t> </w:t>
            </w:r>
          </w:p>
        </w:tc>
        <w:tc>
          <w:tcPr>
            <w:tcW w:w="585" w:type="pct"/>
          </w:tcPr>
          <w:p w14:paraId="62E207CB" w14:textId="77777777" w:rsidR="003D4A92" w:rsidRPr="003C5A92" w:rsidRDefault="003D4A92" w:rsidP="00144174">
            <w:pPr>
              <w:spacing w:after="0" w:line="240" w:lineRule="auto"/>
              <w:rPr>
                <w:rFonts w:ascii="Calibri" w:eastAsia="Times New Roman" w:hAnsi="Calibri" w:cs="Calibri"/>
                <w:color w:val="000000"/>
                <w:sz w:val="20"/>
                <w:lang w:val="fr-FR"/>
              </w:rPr>
            </w:pPr>
          </w:p>
        </w:tc>
        <w:tc>
          <w:tcPr>
            <w:tcW w:w="520" w:type="pct"/>
            <w:shd w:val="clear" w:color="auto" w:fill="auto"/>
            <w:noWrap/>
            <w:vAlign w:val="bottom"/>
          </w:tcPr>
          <w:p w14:paraId="1451E02C" w14:textId="77777777" w:rsidR="003D4A92" w:rsidRPr="003C5A92" w:rsidRDefault="003D4A92" w:rsidP="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20"/>
                <w:lang w:val="fr-FR"/>
              </w:rPr>
              <w:t> </w:t>
            </w:r>
          </w:p>
        </w:tc>
        <w:tc>
          <w:tcPr>
            <w:tcW w:w="651" w:type="pct"/>
            <w:shd w:val="clear" w:color="auto" w:fill="auto"/>
            <w:vAlign w:val="bottom"/>
          </w:tcPr>
          <w:p w14:paraId="2411C144" w14:textId="77777777" w:rsidR="003D4A92" w:rsidRPr="003C5A92" w:rsidRDefault="003D4A92" w:rsidP="00144174">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p w14:paraId="583019E7" w14:textId="77777777" w:rsidR="003D4A92" w:rsidRPr="003C5A92" w:rsidRDefault="003D4A92" w:rsidP="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20"/>
                <w:lang w:val="fr-FR"/>
              </w:rPr>
              <w:t> </w:t>
            </w:r>
          </w:p>
        </w:tc>
        <w:tc>
          <w:tcPr>
            <w:tcW w:w="714" w:type="pct"/>
          </w:tcPr>
          <w:p w14:paraId="485EA8B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27AEFE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1529469"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sz w:val="18"/>
                <w:szCs w:val="20"/>
                <w:lang w:val="fr-FR"/>
              </w:rPr>
              <w:t>[Information non disponible</w:t>
            </w:r>
          </w:p>
        </w:tc>
        <w:tc>
          <w:tcPr>
            <w:tcW w:w="712" w:type="pct"/>
          </w:tcPr>
          <w:p w14:paraId="0814672D" w14:textId="77777777" w:rsidR="003D4A92" w:rsidRPr="003C5A92" w:rsidRDefault="003D4A92" w:rsidP="00144174">
            <w:pPr>
              <w:spacing w:after="0" w:line="240" w:lineRule="auto"/>
              <w:rPr>
                <w:rFonts w:ascii="Calibri" w:eastAsia="Times New Roman" w:hAnsi="Calibri" w:cs="Calibri"/>
                <w:color w:val="000000"/>
                <w:sz w:val="18"/>
                <w:szCs w:val="20"/>
                <w:lang w:val="fr-FR"/>
              </w:rPr>
            </w:pPr>
          </w:p>
        </w:tc>
      </w:tr>
    </w:tbl>
    <w:p w14:paraId="13ADEC5D" w14:textId="77777777" w:rsidR="00C368CF" w:rsidRPr="003C5A92" w:rsidRDefault="00C368CF" w:rsidP="007B1496">
      <w:pPr>
        <w:rPr>
          <w:sz w:val="20"/>
          <w:lang w:val="fr-FR"/>
        </w:rPr>
      </w:pPr>
    </w:p>
    <w:p w14:paraId="12516B1A" w14:textId="77FDFBC4" w:rsidR="005A181C" w:rsidRPr="003C5A92" w:rsidRDefault="00144174">
      <w:pPr>
        <w:rPr>
          <w:sz w:val="20"/>
          <w:lang w:val="fr-FR"/>
        </w:rPr>
      </w:pPr>
      <w:r w:rsidRPr="003C5A92">
        <w:rPr>
          <w:sz w:val="20"/>
          <w:lang w:val="fr-FR"/>
        </w:rPr>
        <w:t xml:space="preserve">Tableau </w:t>
      </w:r>
      <w:r w:rsidR="008D31F2" w:rsidRPr="003C5A92">
        <w:rPr>
          <w:sz w:val="20"/>
          <w:lang w:val="fr-FR"/>
        </w:rPr>
        <w:t>106</w:t>
      </w:r>
      <w:r w:rsidRPr="003C5A92">
        <w:rPr>
          <w:sz w:val="20"/>
          <w:lang w:val="fr-FR"/>
        </w:rPr>
        <w:t xml:space="preserve">. </w:t>
      </w:r>
      <w:r w:rsidR="00F55FC9" w:rsidRPr="003C5A92">
        <w:rPr>
          <w:sz w:val="20"/>
          <w:lang w:val="fr-FR"/>
        </w:rPr>
        <w:t xml:space="preserve">Informations sur la </w:t>
      </w:r>
      <w:r w:rsidR="00497D57" w:rsidRPr="003C5A92">
        <w:rPr>
          <w:sz w:val="20"/>
          <w:lang w:val="fr-FR"/>
        </w:rPr>
        <w:t xml:space="preserve">maladie, les principales espèces de vecteurs visées et le pourcentage de la population à risque couvert par le </w:t>
      </w:r>
      <w:r w:rsidR="00556CA5" w:rsidRPr="003C5A92">
        <w:rPr>
          <w:sz w:val="20"/>
          <w:lang w:val="fr-FR"/>
        </w:rPr>
        <w:t xml:space="preserve">DDT </w:t>
      </w:r>
    </w:p>
    <w:p w14:paraId="58868A9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C7F2A34"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2353"/>
        <w:gridCol w:w="2386"/>
        <w:gridCol w:w="2449"/>
        <w:gridCol w:w="2162"/>
      </w:tblGrid>
      <w:tr w:rsidR="00F55FC9" w:rsidRPr="003C5A92" w14:paraId="1575CEA5" w14:textId="77777777" w:rsidTr="00F55FC9">
        <w:tc>
          <w:tcPr>
            <w:tcW w:w="2417" w:type="dxa"/>
          </w:tcPr>
          <w:p w14:paraId="7582EFF1" w14:textId="77777777" w:rsidR="005A181C" w:rsidRPr="003C5A92" w:rsidRDefault="00144174">
            <w:pPr>
              <w:rPr>
                <w:b/>
                <w:bCs/>
                <w:sz w:val="18"/>
                <w:szCs w:val="20"/>
                <w:lang w:val="fr-FR"/>
              </w:rPr>
            </w:pPr>
            <w:r w:rsidRPr="003C5A92">
              <w:rPr>
                <w:b/>
                <w:bCs/>
                <w:sz w:val="18"/>
                <w:szCs w:val="20"/>
                <w:lang w:val="fr-FR"/>
              </w:rPr>
              <w:t>Maladie</w:t>
            </w:r>
          </w:p>
        </w:tc>
        <w:tc>
          <w:tcPr>
            <w:tcW w:w="2443" w:type="dxa"/>
          </w:tcPr>
          <w:p w14:paraId="3B3BF5B3" w14:textId="77777777" w:rsidR="005A181C" w:rsidRPr="003C5A92" w:rsidRDefault="00144174">
            <w:pPr>
              <w:rPr>
                <w:b/>
                <w:bCs/>
                <w:sz w:val="18"/>
                <w:szCs w:val="20"/>
                <w:lang w:val="fr-FR"/>
              </w:rPr>
            </w:pPr>
            <w:r w:rsidRPr="003C5A92">
              <w:rPr>
                <w:b/>
                <w:bCs/>
                <w:sz w:val="18"/>
                <w:szCs w:val="20"/>
                <w:lang w:val="fr-FR"/>
              </w:rPr>
              <w:t xml:space="preserve">Principales espèces de vecteurs visées </w:t>
            </w:r>
          </w:p>
        </w:tc>
        <w:tc>
          <w:tcPr>
            <w:tcW w:w="2508" w:type="dxa"/>
          </w:tcPr>
          <w:p w14:paraId="064DA554" w14:textId="77777777" w:rsidR="005A181C" w:rsidRPr="003C5A92" w:rsidRDefault="00144174">
            <w:pPr>
              <w:rPr>
                <w:b/>
                <w:bCs/>
                <w:sz w:val="18"/>
                <w:szCs w:val="20"/>
                <w:lang w:val="fr-FR"/>
              </w:rPr>
            </w:pPr>
            <w:r w:rsidRPr="003C5A92">
              <w:rPr>
                <w:b/>
                <w:bCs/>
                <w:sz w:val="18"/>
                <w:szCs w:val="20"/>
                <w:lang w:val="fr-FR"/>
              </w:rPr>
              <w:t>% de la population nationale totale à risque couverte par l'utilisation de DDT par an</w:t>
            </w:r>
          </w:p>
        </w:tc>
        <w:tc>
          <w:tcPr>
            <w:tcW w:w="2208" w:type="dxa"/>
          </w:tcPr>
          <w:p w14:paraId="6BCC3E10" w14:textId="77777777" w:rsidR="005A181C" w:rsidRPr="003C5A92" w:rsidRDefault="00144174">
            <w:pPr>
              <w:rPr>
                <w:b/>
                <w:bCs/>
                <w:sz w:val="18"/>
                <w:szCs w:val="20"/>
                <w:lang w:val="fr-FR"/>
              </w:rPr>
            </w:pPr>
            <w:r w:rsidRPr="003C5A92">
              <w:rPr>
                <w:b/>
                <w:bCs/>
                <w:sz w:val="18"/>
                <w:szCs w:val="20"/>
                <w:lang w:val="fr-FR"/>
              </w:rPr>
              <w:t>Remarques</w:t>
            </w:r>
          </w:p>
        </w:tc>
      </w:tr>
      <w:tr w:rsidR="00F55FC9" w:rsidRPr="003C5A92" w14:paraId="6D9CC8C0" w14:textId="77777777" w:rsidTr="00F55FC9">
        <w:tc>
          <w:tcPr>
            <w:tcW w:w="2417" w:type="dxa"/>
          </w:tcPr>
          <w:p w14:paraId="638559E5" w14:textId="77777777" w:rsidR="00F55FC9" w:rsidRPr="003C5A92" w:rsidRDefault="00F55FC9" w:rsidP="007B1496">
            <w:pPr>
              <w:rPr>
                <w:sz w:val="18"/>
                <w:szCs w:val="20"/>
                <w:lang w:val="fr-FR"/>
              </w:rPr>
            </w:pPr>
          </w:p>
        </w:tc>
        <w:tc>
          <w:tcPr>
            <w:tcW w:w="2443" w:type="dxa"/>
          </w:tcPr>
          <w:p w14:paraId="0DD68AC0" w14:textId="77777777" w:rsidR="00F55FC9" w:rsidRPr="003C5A92" w:rsidRDefault="00F55FC9" w:rsidP="007B1496">
            <w:pPr>
              <w:rPr>
                <w:sz w:val="18"/>
                <w:szCs w:val="20"/>
                <w:lang w:val="fr-FR"/>
              </w:rPr>
            </w:pPr>
          </w:p>
        </w:tc>
        <w:tc>
          <w:tcPr>
            <w:tcW w:w="2508" w:type="dxa"/>
          </w:tcPr>
          <w:p w14:paraId="7A959215" w14:textId="77777777" w:rsidR="00F55FC9" w:rsidRPr="003C5A92" w:rsidRDefault="00F55FC9" w:rsidP="007B1496">
            <w:pPr>
              <w:rPr>
                <w:sz w:val="18"/>
                <w:szCs w:val="20"/>
                <w:lang w:val="fr-FR"/>
              </w:rPr>
            </w:pPr>
          </w:p>
        </w:tc>
        <w:tc>
          <w:tcPr>
            <w:tcW w:w="2208" w:type="dxa"/>
          </w:tcPr>
          <w:p w14:paraId="57122185" w14:textId="77777777" w:rsidR="00F55FC9" w:rsidRPr="003C5A92" w:rsidRDefault="00F55FC9" w:rsidP="007B1496">
            <w:pPr>
              <w:rPr>
                <w:sz w:val="18"/>
                <w:szCs w:val="20"/>
                <w:lang w:val="fr-FR"/>
              </w:rPr>
            </w:pPr>
          </w:p>
        </w:tc>
      </w:tr>
    </w:tbl>
    <w:p w14:paraId="32CE5AFF" w14:textId="77777777" w:rsidR="006E0A4E" w:rsidRPr="003C5A92" w:rsidRDefault="006E0A4E" w:rsidP="007B1496">
      <w:pPr>
        <w:rPr>
          <w:sz w:val="20"/>
          <w:lang w:val="fr-FR"/>
        </w:rPr>
      </w:pPr>
    </w:p>
    <w:p w14:paraId="3185BC2F" w14:textId="77777777" w:rsidR="005A181C" w:rsidRPr="003C5A92" w:rsidRDefault="00144174">
      <w:pPr>
        <w:rPr>
          <w:sz w:val="20"/>
          <w:lang w:val="fr-FR"/>
        </w:rPr>
      </w:pPr>
      <w:r w:rsidRPr="003C5A92">
        <w:rPr>
          <w:sz w:val="20"/>
          <w:lang w:val="fr-FR"/>
        </w:rPr>
        <w:t xml:space="preserve">Tableau </w:t>
      </w:r>
      <w:r w:rsidR="008D31F2" w:rsidRPr="003C5A92">
        <w:rPr>
          <w:sz w:val="20"/>
          <w:lang w:val="fr-FR"/>
        </w:rPr>
        <w:t>107</w:t>
      </w:r>
      <w:r w:rsidRPr="003C5A92">
        <w:rPr>
          <w:sz w:val="20"/>
          <w:lang w:val="fr-FR"/>
        </w:rPr>
        <w:t xml:space="preserve">. État des installations de formation et formation dispensée sur l'utilisation des insecticides pour la lutte contre les vecteurs pathogènes, et laboratoires d'entomologie utilisés pour les tests de résistance des vecteurs </w:t>
      </w:r>
      <w:r w:rsidR="00274C8A" w:rsidRPr="003C5A92">
        <w:rPr>
          <w:sz w:val="20"/>
          <w:lang w:val="fr-FR"/>
        </w:rPr>
        <w:t xml:space="preserve">liés à l'utilisation du DDT </w:t>
      </w:r>
    </w:p>
    <w:tbl>
      <w:tblPr>
        <w:tblStyle w:val="TableGrid"/>
        <w:tblW w:w="0" w:type="auto"/>
        <w:tblLook w:val="04A0" w:firstRow="1" w:lastRow="0" w:firstColumn="1" w:lastColumn="0" w:noHBand="0" w:noVBand="1"/>
      </w:tblPr>
      <w:tblGrid>
        <w:gridCol w:w="1591"/>
        <w:gridCol w:w="1586"/>
        <w:gridCol w:w="1651"/>
        <w:gridCol w:w="1604"/>
        <w:gridCol w:w="1685"/>
        <w:gridCol w:w="1233"/>
      </w:tblGrid>
      <w:tr w:rsidR="00F55FC9" w:rsidRPr="003C5A92" w14:paraId="5D68E13E" w14:textId="77777777" w:rsidTr="00F55FC9">
        <w:tc>
          <w:tcPr>
            <w:tcW w:w="1630" w:type="dxa"/>
          </w:tcPr>
          <w:p w14:paraId="72911EDA" w14:textId="77777777" w:rsidR="005A181C" w:rsidRPr="003C5A92" w:rsidRDefault="00144174">
            <w:pPr>
              <w:rPr>
                <w:b/>
                <w:bCs/>
                <w:sz w:val="18"/>
                <w:szCs w:val="20"/>
                <w:lang w:val="fr-FR"/>
              </w:rPr>
            </w:pPr>
            <w:r w:rsidRPr="003C5A92">
              <w:rPr>
                <w:b/>
                <w:bCs/>
                <w:sz w:val="18"/>
                <w:szCs w:val="20"/>
                <w:lang w:val="fr-FR"/>
              </w:rPr>
              <w:t>Existence d'installations de formation à l'utilisation d'insecticides pour la lutte contre les vecteurs de maladies</w:t>
            </w:r>
          </w:p>
        </w:tc>
        <w:tc>
          <w:tcPr>
            <w:tcW w:w="1631" w:type="dxa"/>
          </w:tcPr>
          <w:p w14:paraId="445991D9" w14:textId="77777777" w:rsidR="005A181C" w:rsidRPr="003C5A92" w:rsidRDefault="00144174">
            <w:pPr>
              <w:rPr>
                <w:b/>
                <w:bCs/>
                <w:sz w:val="18"/>
                <w:szCs w:val="20"/>
                <w:lang w:val="fr-FR"/>
              </w:rPr>
            </w:pPr>
            <w:r w:rsidRPr="003C5A92">
              <w:rPr>
                <w:b/>
                <w:bCs/>
                <w:sz w:val="18"/>
                <w:szCs w:val="20"/>
                <w:lang w:val="fr-FR"/>
              </w:rPr>
              <w:t>Formation à l'utilisation d'insecticides pour la lutte contre les vecteurs</w:t>
            </w:r>
          </w:p>
        </w:tc>
        <w:tc>
          <w:tcPr>
            <w:tcW w:w="1688" w:type="dxa"/>
          </w:tcPr>
          <w:p w14:paraId="3B3D0707" w14:textId="77777777" w:rsidR="005A181C" w:rsidRPr="003C5A92" w:rsidRDefault="00144174">
            <w:pPr>
              <w:rPr>
                <w:b/>
                <w:bCs/>
                <w:sz w:val="18"/>
                <w:szCs w:val="20"/>
                <w:lang w:val="fr-FR"/>
              </w:rPr>
            </w:pPr>
            <w:r w:rsidRPr="003C5A92">
              <w:rPr>
                <w:b/>
                <w:bCs/>
                <w:sz w:val="18"/>
                <w:szCs w:val="20"/>
                <w:lang w:val="fr-FR"/>
              </w:rPr>
              <w:t>Existence de mécanismes formels de collaboration intersectorielle pour la lutte contre les vecteurs pathogènes et mise en œuvre de cette collaboration</w:t>
            </w:r>
          </w:p>
        </w:tc>
        <w:tc>
          <w:tcPr>
            <w:tcW w:w="1641" w:type="dxa"/>
          </w:tcPr>
          <w:p w14:paraId="2F435F2D" w14:textId="77777777" w:rsidR="005A181C" w:rsidRPr="003C5A92" w:rsidRDefault="00144174">
            <w:pPr>
              <w:rPr>
                <w:b/>
                <w:bCs/>
                <w:sz w:val="18"/>
                <w:szCs w:val="20"/>
                <w:lang w:val="fr-FR"/>
              </w:rPr>
            </w:pPr>
            <w:r w:rsidRPr="003C5A92">
              <w:rPr>
                <w:b/>
                <w:bCs/>
                <w:sz w:val="18"/>
                <w:szCs w:val="20"/>
                <w:lang w:val="fr-FR"/>
              </w:rPr>
              <w:t xml:space="preserve">Laboratoire d'entomologie utilisé pour les tests de résistance des vecteurs </w:t>
            </w:r>
          </w:p>
        </w:tc>
        <w:tc>
          <w:tcPr>
            <w:tcW w:w="1732" w:type="dxa"/>
          </w:tcPr>
          <w:p w14:paraId="46A70DB3" w14:textId="77777777" w:rsidR="005A181C" w:rsidRPr="003C5A92" w:rsidRDefault="00144174">
            <w:pPr>
              <w:rPr>
                <w:b/>
                <w:bCs/>
                <w:sz w:val="18"/>
                <w:szCs w:val="20"/>
                <w:lang w:val="fr-FR"/>
              </w:rPr>
            </w:pPr>
            <w:r w:rsidRPr="003C5A92">
              <w:rPr>
                <w:b/>
                <w:bCs/>
                <w:sz w:val="18"/>
                <w:szCs w:val="20"/>
                <w:lang w:val="fr-FR"/>
              </w:rPr>
              <w:t>Un laboratoire d'entomologie reconnu au niveau international</w:t>
            </w:r>
          </w:p>
        </w:tc>
        <w:tc>
          <w:tcPr>
            <w:tcW w:w="1254" w:type="dxa"/>
          </w:tcPr>
          <w:p w14:paraId="11C56964" w14:textId="77777777" w:rsidR="005A181C" w:rsidRPr="003C5A92" w:rsidRDefault="00144174">
            <w:pPr>
              <w:rPr>
                <w:b/>
                <w:bCs/>
                <w:sz w:val="18"/>
                <w:szCs w:val="20"/>
                <w:lang w:val="fr-FR"/>
              </w:rPr>
            </w:pPr>
            <w:r w:rsidRPr="003C5A92">
              <w:rPr>
                <w:b/>
                <w:bCs/>
                <w:sz w:val="18"/>
                <w:szCs w:val="20"/>
                <w:lang w:val="fr-FR"/>
              </w:rPr>
              <w:t>Remarques</w:t>
            </w:r>
          </w:p>
        </w:tc>
      </w:tr>
      <w:tr w:rsidR="00F55FC9" w:rsidRPr="003C5A92" w14:paraId="7A933C8C" w14:textId="77777777" w:rsidTr="00F55FC9">
        <w:tc>
          <w:tcPr>
            <w:tcW w:w="1630" w:type="dxa"/>
          </w:tcPr>
          <w:p w14:paraId="1B95DF0B"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F9A6277"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0C05548"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D949422"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803A22F"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1631" w:type="dxa"/>
          </w:tcPr>
          <w:p w14:paraId="7E71CA00"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E5F5589"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A616C91" w14:textId="77777777" w:rsidR="005A181C" w:rsidRPr="003C5A92" w:rsidRDefault="00144174">
            <w:pPr>
              <w:rPr>
                <w:sz w:val="18"/>
                <w:szCs w:val="20"/>
                <w:lang w:val="fr-FR"/>
              </w:rPr>
            </w:pPr>
            <w:r w:rsidRPr="003C5A92">
              <w:rPr>
                <w:sz w:val="18"/>
                <w:szCs w:val="20"/>
                <w:lang w:val="fr-FR"/>
              </w:rPr>
              <w:t>[Information non disponible</w:t>
            </w:r>
          </w:p>
          <w:p w14:paraId="668EE3FE"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2CD8801"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1688" w:type="dxa"/>
          </w:tcPr>
          <w:p w14:paraId="71E74416"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02BE2E6"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EAC6267" w14:textId="77777777" w:rsidR="005A181C" w:rsidRPr="003C5A92" w:rsidRDefault="00144174">
            <w:pPr>
              <w:rPr>
                <w:sz w:val="18"/>
                <w:szCs w:val="20"/>
                <w:lang w:val="fr-FR"/>
              </w:rPr>
            </w:pPr>
            <w:r w:rsidRPr="003C5A92">
              <w:rPr>
                <w:sz w:val="18"/>
                <w:szCs w:val="20"/>
                <w:lang w:val="fr-FR"/>
              </w:rPr>
              <w:t>[Information non disponible</w:t>
            </w:r>
          </w:p>
          <w:p w14:paraId="7647E2E1"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ED7CD4C"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1641" w:type="dxa"/>
          </w:tcPr>
          <w:p w14:paraId="77EBA450"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60B8ABF"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3D69AA1" w14:textId="77777777" w:rsidR="005A181C" w:rsidRPr="003C5A92" w:rsidRDefault="00144174">
            <w:pPr>
              <w:rPr>
                <w:sz w:val="18"/>
                <w:szCs w:val="20"/>
                <w:lang w:val="fr-FR"/>
              </w:rPr>
            </w:pPr>
            <w:r w:rsidRPr="003C5A92">
              <w:rPr>
                <w:sz w:val="18"/>
                <w:szCs w:val="20"/>
                <w:lang w:val="fr-FR"/>
              </w:rPr>
              <w:t>[Information non disponible</w:t>
            </w:r>
          </w:p>
          <w:p w14:paraId="7AF6D2C6"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A00F049"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1732" w:type="dxa"/>
          </w:tcPr>
          <w:p w14:paraId="410F1230"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A3983F7"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B889458" w14:textId="77777777" w:rsidR="005A181C" w:rsidRPr="003C5A92" w:rsidRDefault="00144174">
            <w:pPr>
              <w:rPr>
                <w:sz w:val="18"/>
                <w:szCs w:val="20"/>
                <w:lang w:val="fr-FR"/>
              </w:rPr>
            </w:pPr>
            <w:r w:rsidRPr="003C5A92">
              <w:rPr>
                <w:sz w:val="18"/>
                <w:szCs w:val="20"/>
                <w:lang w:val="fr-FR"/>
              </w:rPr>
              <w:t>[Information non disponible</w:t>
            </w:r>
          </w:p>
          <w:p w14:paraId="11AF9FF4"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9981F05"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1254" w:type="dxa"/>
          </w:tcPr>
          <w:p w14:paraId="7BEAD250" w14:textId="77777777" w:rsidR="00F55FC9" w:rsidRPr="003C5A92" w:rsidRDefault="00F55FC9" w:rsidP="008851B4">
            <w:pPr>
              <w:rPr>
                <w:rFonts w:ascii="Calibri" w:eastAsia="Times New Roman" w:hAnsi="Calibri" w:cs="Calibri"/>
                <w:color w:val="000000"/>
                <w:sz w:val="18"/>
                <w:szCs w:val="20"/>
                <w:lang w:val="fr-FR"/>
              </w:rPr>
            </w:pPr>
          </w:p>
        </w:tc>
      </w:tr>
    </w:tbl>
    <w:p w14:paraId="7D86BFDD" w14:textId="77777777" w:rsidR="008851B4" w:rsidRPr="003C5A92" w:rsidRDefault="008851B4" w:rsidP="007B1496">
      <w:pPr>
        <w:rPr>
          <w:sz w:val="20"/>
          <w:lang w:val="fr-FR"/>
        </w:rPr>
      </w:pPr>
    </w:p>
    <w:p w14:paraId="357B8EFA" w14:textId="77777777" w:rsidR="005A181C" w:rsidRPr="003C5A92" w:rsidRDefault="00144174">
      <w:pPr>
        <w:pStyle w:val="Heading4"/>
        <w:rPr>
          <w:sz w:val="20"/>
          <w:lang w:val="fr-FR"/>
        </w:rPr>
      </w:pPr>
      <w:r w:rsidRPr="003C5A92">
        <w:rPr>
          <w:sz w:val="20"/>
          <w:lang w:val="fr-FR"/>
        </w:rPr>
        <w:t>2.3.</w:t>
      </w:r>
      <w:r w:rsidR="0042637A" w:rsidRPr="003C5A92">
        <w:rPr>
          <w:sz w:val="20"/>
          <w:lang w:val="fr-FR"/>
        </w:rPr>
        <w:t>8.</w:t>
      </w:r>
      <w:r w:rsidRPr="003C5A92">
        <w:rPr>
          <w:sz w:val="20"/>
          <w:lang w:val="fr-FR"/>
        </w:rPr>
        <w:t xml:space="preserve">5 Produits de remplacement </w:t>
      </w:r>
      <w:r w:rsidR="00CA60A8" w:rsidRPr="003C5A92">
        <w:rPr>
          <w:sz w:val="20"/>
          <w:lang w:val="fr-FR"/>
        </w:rPr>
        <w:t>du DDT</w:t>
      </w:r>
    </w:p>
    <w:p w14:paraId="6028D2E0" w14:textId="77777777" w:rsidR="00757747" w:rsidRPr="003C5A92" w:rsidRDefault="00757747" w:rsidP="007B1496">
      <w:pPr>
        <w:rPr>
          <w:sz w:val="20"/>
          <w:lang w:val="fr-FR"/>
        </w:rPr>
      </w:pPr>
    </w:p>
    <w:p w14:paraId="192ED536" w14:textId="77777777" w:rsidR="005A181C" w:rsidRPr="003C5A92" w:rsidRDefault="00144174">
      <w:pPr>
        <w:rPr>
          <w:sz w:val="20"/>
          <w:lang w:val="fr-FR"/>
        </w:rPr>
      </w:pPr>
      <w:r w:rsidRPr="003C5A92">
        <w:rPr>
          <w:sz w:val="20"/>
          <w:lang w:val="fr-FR"/>
        </w:rPr>
        <w:t xml:space="preserve">Tableau </w:t>
      </w:r>
      <w:r w:rsidR="008D31F2" w:rsidRPr="003C5A92">
        <w:rPr>
          <w:sz w:val="20"/>
          <w:lang w:val="fr-FR"/>
        </w:rPr>
        <w:t>108</w:t>
      </w:r>
      <w:r w:rsidRPr="003C5A92">
        <w:rPr>
          <w:sz w:val="20"/>
          <w:lang w:val="fr-FR"/>
        </w:rPr>
        <w:t>. État de la recherche sur le développement ou l'essai d'interventions alternatives au DDT adaptées aux conditions locales et type de recherche/d'</w:t>
      </w:r>
      <w:r w:rsidR="00556CA5" w:rsidRPr="003C5A92">
        <w:rPr>
          <w:sz w:val="20"/>
          <w:lang w:val="fr-FR"/>
        </w:rPr>
        <w:t xml:space="preserve">essai </w:t>
      </w:r>
    </w:p>
    <w:tbl>
      <w:tblPr>
        <w:tblStyle w:val="TableGrid"/>
        <w:tblW w:w="0" w:type="auto"/>
        <w:tblLook w:val="04A0" w:firstRow="1" w:lastRow="0" w:firstColumn="1" w:lastColumn="0" w:noHBand="0" w:noVBand="1"/>
      </w:tblPr>
      <w:tblGrid>
        <w:gridCol w:w="3237"/>
        <w:gridCol w:w="3342"/>
        <w:gridCol w:w="2771"/>
      </w:tblGrid>
      <w:tr w:rsidR="00F10C1F" w:rsidRPr="003C5A92" w14:paraId="73069C29" w14:textId="77777777" w:rsidTr="00F10C1F">
        <w:tc>
          <w:tcPr>
            <w:tcW w:w="3313" w:type="dxa"/>
          </w:tcPr>
          <w:p w14:paraId="34B6396E" w14:textId="77777777" w:rsidR="005A181C" w:rsidRPr="003C5A92" w:rsidRDefault="00144174">
            <w:pPr>
              <w:rPr>
                <w:b/>
                <w:bCs/>
                <w:sz w:val="18"/>
                <w:szCs w:val="20"/>
                <w:lang w:val="fr-FR"/>
              </w:rPr>
            </w:pPr>
            <w:r w:rsidRPr="003C5A92">
              <w:rPr>
                <w:b/>
                <w:bCs/>
                <w:sz w:val="18"/>
                <w:szCs w:val="20"/>
                <w:lang w:val="fr-FR"/>
              </w:rPr>
              <w:t>État de la recherche sur le développement ou l'essai d'interventions alternatives au DDT adaptées aux conditions locales</w:t>
            </w:r>
          </w:p>
        </w:tc>
        <w:tc>
          <w:tcPr>
            <w:tcW w:w="3422" w:type="dxa"/>
          </w:tcPr>
          <w:p w14:paraId="4DC60F5F" w14:textId="77777777" w:rsidR="005A181C" w:rsidRPr="003C5A92" w:rsidRDefault="00144174">
            <w:pPr>
              <w:rPr>
                <w:b/>
                <w:bCs/>
                <w:sz w:val="18"/>
                <w:szCs w:val="20"/>
                <w:lang w:val="fr-FR"/>
              </w:rPr>
            </w:pPr>
            <w:r w:rsidRPr="003C5A92">
              <w:rPr>
                <w:b/>
                <w:bCs/>
                <w:sz w:val="18"/>
                <w:szCs w:val="20"/>
                <w:lang w:val="fr-FR"/>
              </w:rPr>
              <w:t xml:space="preserve">Type de recherche/essai </w:t>
            </w:r>
          </w:p>
        </w:tc>
        <w:tc>
          <w:tcPr>
            <w:tcW w:w="2841" w:type="dxa"/>
          </w:tcPr>
          <w:p w14:paraId="42488441" w14:textId="77777777" w:rsidR="005A181C" w:rsidRPr="003C5A92" w:rsidRDefault="00144174">
            <w:pPr>
              <w:rPr>
                <w:b/>
                <w:bCs/>
                <w:sz w:val="18"/>
                <w:szCs w:val="20"/>
                <w:lang w:val="fr-FR"/>
              </w:rPr>
            </w:pPr>
            <w:r w:rsidRPr="003C5A92">
              <w:rPr>
                <w:b/>
                <w:bCs/>
                <w:sz w:val="18"/>
                <w:szCs w:val="20"/>
                <w:lang w:val="fr-FR"/>
              </w:rPr>
              <w:t>Remarques</w:t>
            </w:r>
          </w:p>
        </w:tc>
      </w:tr>
      <w:tr w:rsidR="00F10C1F" w:rsidRPr="003C5A92" w14:paraId="427365DB" w14:textId="77777777" w:rsidTr="00F10C1F">
        <w:tc>
          <w:tcPr>
            <w:tcW w:w="3313" w:type="dxa"/>
          </w:tcPr>
          <w:p w14:paraId="5FA1B5F9"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9CEECA5" w14:textId="77777777" w:rsidR="005A181C" w:rsidRPr="003C5A92" w:rsidRDefault="00144174">
            <w:pPr>
              <w:rPr>
                <w:rFonts w:ascii="Calibri" w:eastAsia="Times New Roman" w:hAnsi="Calibri" w:cs="Calibri"/>
                <w:b/>
                <w:bCs/>
                <w:color w:val="00B050"/>
                <w:sz w:val="18"/>
                <w:szCs w:val="20"/>
                <w:lang w:val="fr-FR"/>
              </w:rPr>
            </w:pPr>
            <w:r w:rsidRPr="003C5A92">
              <w:rPr>
                <w:rFonts w:ascii="Calibri" w:eastAsia="Times New Roman" w:hAnsi="Calibri" w:cs="Calibri"/>
                <w:color w:val="000000"/>
                <w:sz w:val="18"/>
                <w:szCs w:val="20"/>
                <w:lang w:val="fr-FR"/>
              </w:rPr>
              <w:t>[Non</w:t>
            </w:r>
          </w:p>
          <w:p w14:paraId="725951F3" w14:textId="77777777" w:rsidR="005A181C" w:rsidRPr="003C5A92" w:rsidRDefault="00144174">
            <w:pPr>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67A9D993"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A0CD7CE"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3422" w:type="dxa"/>
          </w:tcPr>
          <w:p w14:paraId="59C00042" w14:textId="77777777" w:rsidR="005A181C" w:rsidRPr="003C5A92" w:rsidRDefault="00144174">
            <w:pPr>
              <w:rPr>
                <w:sz w:val="18"/>
                <w:szCs w:val="20"/>
                <w:lang w:val="fr-FR"/>
              </w:rPr>
            </w:pPr>
            <w:r w:rsidRPr="003C5A92">
              <w:rPr>
                <w:sz w:val="18"/>
                <w:szCs w:val="20"/>
                <w:lang w:val="fr-FR"/>
              </w:rPr>
              <w:t>[Insecticides microbiens</w:t>
            </w:r>
          </w:p>
          <w:p w14:paraId="35D6B8B9" w14:textId="77777777" w:rsidR="005A181C" w:rsidRPr="003C5A92" w:rsidRDefault="00144174">
            <w:pPr>
              <w:rPr>
                <w:sz w:val="18"/>
                <w:szCs w:val="20"/>
                <w:lang w:val="fr-FR"/>
              </w:rPr>
            </w:pPr>
            <w:r w:rsidRPr="003C5A92">
              <w:rPr>
                <w:sz w:val="18"/>
                <w:szCs w:val="20"/>
                <w:lang w:val="fr-FR"/>
              </w:rPr>
              <w:t>[Insecticide(s) chimique(s) résiduel(s)</w:t>
            </w:r>
          </w:p>
          <w:p w14:paraId="09795565" w14:textId="77777777" w:rsidR="005A181C" w:rsidRPr="003C5A92" w:rsidRDefault="00144174">
            <w:pPr>
              <w:rPr>
                <w:sz w:val="18"/>
                <w:szCs w:val="20"/>
                <w:lang w:val="fr-FR"/>
              </w:rPr>
            </w:pPr>
            <w:r w:rsidRPr="003C5A92">
              <w:rPr>
                <w:sz w:val="18"/>
                <w:szCs w:val="20"/>
                <w:lang w:val="fr-FR"/>
              </w:rPr>
              <w:t>[Larvicides chimiques</w:t>
            </w:r>
          </w:p>
          <w:p w14:paraId="0ECDC269" w14:textId="77777777" w:rsidR="005A181C" w:rsidRPr="003C5A92" w:rsidRDefault="00144174">
            <w:pPr>
              <w:rPr>
                <w:sz w:val="18"/>
                <w:szCs w:val="20"/>
                <w:lang w:val="fr-FR"/>
              </w:rPr>
            </w:pPr>
            <w:r w:rsidRPr="003C5A92">
              <w:rPr>
                <w:sz w:val="18"/>
                <w:szCs w:val="20"/>
                <w:lang w:val="fr-FR"/>
              </w:rPr>
              <w:t>[Poisson larvivore</w:t>
            </w:r>
          </w:p>
          <w:p w14:paraId="06A7EAE6" w14:textId="77777777" w:rsidR="005A181C" w:rsidRPr="003C5A92" w:rsidRDefault="00144174">
            <w:pPr>
              <w:rPr>
                <w:sz w:val="18"/>
                <w:szCs w:val="20"/>
                <w:lang w:val="fr-FR"/>
              </w:rPr>
            </w:pPr>
            <w:r w:rsidRPr="003C5A92">
              <w:rPr>
                <w:sz w:val="18"/>
                <w:szCs w:val="20"/>
                <w:lang w:val="fr-FR"/>
              </w:rPr>
              <w:t xml:space="preserve">[Autres </w:t>
            </w:r>
          </w:p>
        </w:tc>
        <w:tc>
          <w:tcPr>
            <w:tcW w:w="2841" w:type="dxa"/>
          </w:tcPr>
          <w:p w14:paraId="72EB283B" w14:textId="77777777" w:rsidR="00F10C1F" w:rsidRPr="003C5A92" w:rsidRDefault="00F10C1F" w:rsidP="007B1496">
            <w:pPr>
              <w:rPr>
                <w:sz w:val="18"/>
                <w:szCs w:val="20"/>
                <w:lang w:val="fr-FR"/>
              </w:rPr>
            </w:pPr>
          </w:p>
        </w:tc>
      </w:tr>
    </w:tbl>
    <w:p w14:paraId="6017574D" w14:textId="77777777" w:rsidR="00FE258A" w:rsidRPr="003C5A92" w:rsidRDefault="00FE258A" w:rsidP="007B1496">
      <w:pPr>
        <w:rPr>
          <w:sz w:val="20"/>
          <w:lang w:val="fr-FR"/>
        </w:rPr>
      </w:pPr>
    </w:p>
    <w:p w14:paraId="7A7D0F84" w14:textId="77777777" w:rsidR="005A181C" w:rsidRPr="003C5A92" w:rsidRDefault="00144174">
      <w:pPr>
        <w:rPr>
          <w:sz w:val="20"/>
          <w:lang w:val="fr-FR"/>
        </w:rPr>
      </w:pPr>
      <w:r w:rsidRPr="003C5A92">
        <w:rPr>
          <w:sz w:val="20"/>
          <w:lang w:val="fr-FR"/>
        </w:rPr>
        <w:t xml:space="preserve">Tableau </w:t>
      </w:r>
      <w:r w:rsidR="008D31F2" w:rsidRPr="003C5A92">
        <w:rPr>
          <w:sz w:val="20"/>
          <w:lang w:val="fr-FR"/>
        </w:rPr>
        <w:t>109</w:t>
      </w:r>
      <w:r w:rsidRPr="003C5A92">
        <w:rPr>
          <w:sz w:val="20"/>
          <w:lang w:val="fr-FR"/>
        </w:rPr>
        <w:t xml:space="preserve">. </w:t>
      </w:r>
      <w:r w:rsidR="00A91F02" w:rsidRPr="003C5A92">
        <w:rPr>
          <w:sz w:val="20"/>
          <w:lang w:val="fr-FR"/>
        </w:rPr>
        <w:t>Informations sur les</w:t>
      </w:r>
      <w:r w:rsidR="0082435C" w:rsidRPr="003C5A92">
        <w:rPr>
          <w:sz w:val="20"/>
          <w:lang w:val="fr-FR"/>
        </w:rPr>
        <w:t xml:space="preserve"> solutions de remplacement du DDT actuellement utilisées </w:t>
      </w:r>
    </w:p>
    <w:p w14:paraId="2AC9466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69E6BE2"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752"/>
        <w:gridCol w:w="1492"/>
        <w:gridCol w:w="1699"/>
        <w:gridCol w:w="1767"/>
        <w:gridCol w:w="1498"/>
        <w:gridCol w:w="1142"/>
      </w:tblGrid>
      <w:tr w:rsidR="00A91F02" w:rsidRPr="003C5A92" w14:paraId="1AE90B2E" w14:textId="77777777" w:rsidTr="00A91F02">
        <w:tc>
          <w:tcPr>
            <w:tcW w:w="1783" w:type="dxa"/>
          </w:tcPr>
          <w:p w14:paraId="069D72C1" w14:textId="77777777" w:rsidR="005A181C" w:rsidRPr="003C5A92" w:rsidRDefault="00144174">
            <w:pPr>
              <w:rPr>
                <w:b/>
                <w:bCs/>
                <w:sz w:val="18"/>
                <w:szCs w:val="20"/>
                <w:lang w:val="fr-FR"/>
              </w:rPr>
            </w:pPr>
            <w:r w:rsidRPr="003C5A92">
              <w:rPr>
                <w:b/>
                <w:bCs/>
                <w:sz w:val="18"/>
                <w:szCs w:val="20"/>
                <w:lang w:val="fr-FR"/>
              </w:rPr>
              <w:t>Autres interventions de contrôle</w:t>
            </w:r>
          </w:p>
        </w:tc>
        <w:tc>
          <w:tcPr>
            <w:tcW w:w="1554" w:type="dxa"/>
          </w:tcPr>
          <w:p w14:paraId="61480BAF" w14:textId="77777777" w:rsidR="005A181C" w:rsidRPr="003C5A92" w:rsidRDefault="00144174">
            <w:pPr>
              <w:rPr>
                <w:b/>
                <w:bCs/>
                <w:sz w:val="18"/>
                <w:szCs w:val="20"/>
                <w:lang w:val="fr-FR"/>
              </w:rPr>
            </w:pPr>
            <w:r w:rsidRPr="003C5A92">
              <w:rPr>
                <w:b/>
                <w:bCs/>
                <w:sz w:val="18"/>
                <w:szCs w:val="20"/>
                <w:lang w:val="fr-FR"/>
              </w:rPr>
              <w:t>Maladie visée</w:t>
            </w:r>
          </w:p>
        </w:tc>
        <w:tc>
          <w:tcPr>
            <w:tcW w:w="1745" w:type="dxa"/>
          </w:tcPr>
          <w:p w14:paraId="23F533E9" w14:textId="77777777" w:rsidR="005A181C" w:rsidRPr="003C5A92" w:rsidRDefault="00144174">
            <w:pPr>
              <w:rPr>
                <w:b/>
                <w:bCs/>
                <w:sz w:val="18"/>
                <w:szCs w:val="20"/>
                <w:lang w:val="fr-FR"/>
              </w:rPr>
            </w:pPr>
            <w:r w:rsidRPr="003C5A92">
              <w:rPr>
                <w:b/>
                <w:bCs/>
                <w:sz w:val="18"/>
                <w:szCs w:val="20"/>
                <w:lang w:val="fr-FR"/>
              </w:rPr>
              <w:t>Formulation du produit, % d'ingrédients actifs, quantité par an</w:t>
            </w:r>
          </w:p>
        </w:tc>
        <w:tc>
          <w:tcPr>
            <w:tcW w:w="1814" w:type="dxa"/>
          </w:tcPr>
          <w:p w14:paraId="10D52460" w14:textId="77777777" w:rsidR="005A181C" w:rsidRPr="003C5A92" w:rsidRDefault="00144174">
            <w:pPr>
              <w:rPr>
                <w:b/>
                <w:bCs/>
                <w:sz w:val="18"/>
                <w:szCs w:val="20"/>
                <w:lang w:val="fr-FR"/>
              </w:rPr>
            </w:pPr>
            <w:r w:rsidRPr="003C5A92">
              <w:rPr>
                <w:b/>
                <w:bCs/>
                <w:sz w:val="18"/>
                <w:szCs w:val="20"/>
                <w:lang w:val="fr-FR"/>
              </w:rPr>
              <w:t>Source (pays) (import/local)</w:t>
            </w:r>
          </w:p>
        </w:tc>
        <w:tc>
          <w:tcPr>
            <w:tcW w:w="1531" w:type="dxa"/>
          </w:tcPr>
          <w:p w14:paraId="5BE1293A" w14:textId="77777777" w:rsidR="005A181C" w:rsidRPr="003C5A92" w:rsidRDefault="00144174">
            <w:pPr>
              <w:rPr>
                <w:b/>
                <w:bCs/>
                <w:sz w:val="18"/>
                <w:szCs w:val="20"/>
                <w:lang w:val="fr-FR"/>
              </w:rPr>
            </w:pPr>
            <w:r w:rsidRPr="003C5A92">
              <w:rPr>
                <w:b/>
                <w:bCs/>
                <w:sz w:val="18"/>
                <w:szCs w:val="20"/>
                <w:lang w:val="fr-FR"/>
              </w:rPr>
              <w:t>Mise en œuvre d'une stratégie de gestion de la résistance</w:t>
            </w:r>
          </w:p>
        </w:tc>
        <w:tc>
          <w:tcPr>
            <w:tcW w:w="1149" w:type="dxa"/>
          </w:tcPr>
          <w:p w14:paraId="67F7724E" w14:textId="77777777" w:rsidR="005A181C" w:rsidRPr="003C5A92" w:rsidRDefault="00144174">
            <w:pPr>
              <w:rPr>
                <w:b/>
                <w:bCs/>
                <w:sz w:val="18"/>
                <w:szCs w:val="20"/>
                <w:lang w:val="fr-FR"/>
              </w:rPr>
            </w:pPr>
            <w:r w:rsidRPr="003C5A92">
              <w:rPr>
                <w:b/>
                <w:bCs/>
                <w:sz w:val="18"/>
                <w:szCs w:val="20"/>
                <w:lang w:val="fr-FR"/>
              </w:rPr>
              <w:t>Remarques</w:t>
            </w:r>
          </w:p>
        </w:tc>
      </w:tr>
      <w:tr w:rsidR="00A91F02" w:rsidRPr="003C5A92" w14:paraId="3104C921" w14:textId="77777777" w:rsidTr="00A91F02">
        <w:tc>
          <w:tcPr>
            <w:tcW w:w="1783" w:type="dxa"/>
          </w:tcPr>
          <w:p w14:paraId="795EAC50" w14:textId="77777777" w:rsidR="005A181C" w:rsidRPr="003C5A92" w:rsidRDefault="00144174">
            <w:pPr>
              <w:rPr>
                <w:sz w:val="18"/>
                <w:szCs w:val="20"/>
                <w:lang w:val="fr-FR"/>
              </w:rPr>
            </w:pPr>
            <w:r w:rsidRPr="003C5A92">
              <w:rPr>
                <w:sz w:val="18"/>
                <w:szCs w:val="20"/>
                <w:lang w:val="fr-FR"/>
              </w:rPr>
              <w:t>Larvicides microbiens et lutte biologique</w:t>
            </w:r>
          </w:p>
        </w:tc>
        <w:tc>
          <w:tcPr>
            <w:tcW w:w="1554" w:type="dxa"/>
          </w:tcPr>
          <w:p w14:paraId="400579A4" w14:textId="77777777" w:rsidR="00A91F02" w:rsidRPr="003C5A92" w:rsidRDefault="00A91F02" w:rsidP="007B1496">
            <w:pPr>
              <w:rPr>
                <w:sz w:val="18"/>
                <w:szCs w:val="20"/>
                <w:lang w:val="fr-FR"/>
              </w:rPr>
            </w:pPr>
          </w:p>
        </w:tc>
        <w:tc>
          <w:tcPr>
            <w:tcW w:w="1745" w:type="dxa"/>
          </w:tcPr>
          <w:p w14:paraId="2D1856BB" w14:textId="77777777" w:rsidR="00A91F02" w:rsidRPr="003C5A92" w:rsidRDefault="00A91F02" w:rsidP="007B1496">
            <w:pPr>
              <w:rPr>
                <w:sz w:val="18"/>
                <w:szCs w:val="20"/>
                <w:lang w:val="fr-FR"/>
              </w:rPr>
            </w:pPr>
          </w:p>
        </w:tc>
        <w:tc>
          <w:tcPr>
            <w:tcW w:w="1814" w:type="dxa"/>
          </w:tcPr>
          <w:p w14:paraId="19C408B8" w14:textId="77777777" w:rsidR="00A91F02" w:rsidRPr="003C5A92" w:rsidRDefault="00A91F02" w:rsidP="007B1496">
            <w:pPr>
              <w:rPr>
                <w:sz w:val="18"/>
                <w:szCs w:val="20"/>
                <w:lang w:val="fr-FR"/>
              </w:rPr>
            </w:pPr>
          </w:p>
        </w:tc>
        <w:tc>
          <w:tcPr>
            <w:tcW w:w="1531" w:type="dxa"/>
            <w:vMerge w:val="restart"/>
          </w:tcPr>
          <w:p w14:paraId="108F4AF2" w14:textId="77777777" w:rsidR="005A181C" w:rsidRPr="003C5A92" w:rsidRDefault="00144174">
            <w:pPr>
              <w:rPr>
                <w:sz w:val="18"/>
                <w:szCs w:val="20"/>
                <w:lang w:val="fr-FR"/>
              </w:rPr>
            </w:pPr>
            <w:r w:rsidRPr="003C5A92">
              <w:rPr>
                <w:sz w:val="18"/>
                <w:szCs w:val="20"/>
                <w:lang w:val="fr-FR"/>
              </w:rPr>
              <w:t>[Oui</w:t>
            </w:r>
          </w:p>
          <w:p w14:paraId="643AE00E" w14:textId="77777777" w:rsidR="005A181C" w:rsidRPr="003C5A92" w:rsidRDefault="00144174">
            <w:pPr>
              <w:rPr>
                <w:sz w:val="18"/>
                <w:szCs w:val="20"/>
                <w:lang w:val="fr-FR"/>
              </w:rPr>
            </w:pPr>
            <w:r w:rsidRPr="003C5A92">
              <w:rPr>
                <w:sz w:val="18"/>
                <w:szCs w:val="20"/>
                <w:lang w:val="fr-FR"/>
              </w:rPr>
              <w:t>[Non</w:t>
            </w:r>
          </w:p>
          <w:p w14:paraId="41B2777D" w14:textId="77777777" w:rsidR="005A181C" w:rsidRPr="003C5A92" w:rsidRDefault="00144174">
            <w:pPr>
              <w:rPr>
                <w:sz w:val="18"/>
                <w:szCs w:val="20"/>
                <w:lang w:val="fr-FR"/>
              </w:rPr>
            </w:pPr>
            <w:r w:rsidRPr="003C5A92">
              <w:rPr>
                <w:sz w:val="18"/>
                <w:szCs w:val="20"/>
                <w:lang w:val="fr-FR"/>
              </w:rPr>
              <w:t>[Information non disponible</w:t>
            </w:r>
          </w:p>
          <w:p w14:paraId="769EE0A8"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81D7C99"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1149" w:type="dxa"/>
          </w:tcPr>
          <w:p w14:paraId="2E41E541" w14:textId="77777777" w:rsidR="00A91F02" w:rsidRPr="003C5A92" w:rsidRDefault="00A91F02" w:rsidP="007B1496">
            <w:pPr>
              <w:rPr>
                <w:sz w:val="18"/>
                <w:szCs w:val="20"/>
                <w:lang w:val="fr-FR"/>
              </w:rPr>
            </w:pPr>
          </w:p>
        </w:tc>
      </w:tr>
      <w:tr w:rsidR="00A91F02" w:rsidRPr="003C5A92" w14:paraId="4AC05F1A" w14:textId="77777777" w:rsidTr="00A91F02">
        <w:tc>
          <w:tcPr>
            <w:tcW w:w="1783" w:type="dxa"/>
          </w:tcPr>
          <w:p w14:paraId="1FA4BAA7" w14:textId="77777777" w:rsidR="005A181C" w:rsidRPr="003C5A92" w:rsidRDefault="00144174">
            <w:pPr>
              <w:rPr>
                <w:sz w:val="18"/>
                <w:szCs w:val="20"/>
                <w:lang w:val="fr-FR"/>
              </w:rPr>
            </w:pPr>
            <w:r w:rsidRPr="003C5A92">
              <w:rPr>
                <w:sz w:val="18"/>
                <w:szCs w:val="20"/>
                <w:lang w:val="fr-FR"/>
              </w:rPr>
              <w:t>Pulvérisation intradomiciliaire à effet rémanent d'insecticides autres que le DDT</w:t>
            </w:r>
          </w:p>
        </w:tc>
        <w:tc>
          <w:tcPr>
            <w:tcW w:w="1554" w:type="dxa"/>
          </w:tcPr>
          <w:p w14:paraId="0D994CF9" w14:textId="77777777" w:rsidR="00A91F02" w:rsidRPr="003C5A92" w:rsidRDefault="00A91F02" w:rsidP="007B1496">
            <w:pPr>
              <w:rPr>
                <w:sz w:val="18"/>
                <w:szCs w:val="20"/>
                <w:lang w:val="fr-FR"/>
              </w:rPr>
            </w:pPr>
          </w:p>
        </w:tc>
        <w:tc>
          <w:tcPr>
            <w:tcW w:w="1745" w:type="dxa"/>
          </w:tcPr>
          <w:p w14:paraId="4D2A97B1" w14:textId="77777777" w:rsidR="00A91F02" w:rsidRPr="003C5A92" w:rsidRDefault="00A91F02" w:rsidP="007B1496">
            <w:pPr>
              <w:rPr>
                <w:sz w:val="18"/>
                <w:szCs w:val="20"/>
                <w:lang w:val="fr-FR"/>
              </w:rPr>
            </w:pPr>
          </w:p>
        </w:tc>
        <w:tc>
          <w:tcPr>
            <w:tcW w:w="1814" w:type="dxa"/>
          </w:tcPr>
          <w:p w14:paraId="760A33B8" w14:textId="77777777" w:rsidR="00A91F02" w:rsidRPr="003C5A92" w:rsidRDefault="00A91F02" w:rsidP="007B1496">
            <w:pPr>
              <w:rPr>
                <w:sz w:val="18"/>
                <w:szCs w:val="20"/>
                <w:lang w:val="fr-FR"/>
              </w:rPr>
            </w:pPr>
          </w:p>
        </w:tc>
        <w:tc>
          <w:tcPr>
            <w:tcW w:w="1531" w:type="dxa"/>
            <w:vMerge/>
          </w:tcPr>
          <w:p w14:paraId="006F128F" w14:textId="77777777" w:rsidR="00A91F02" w:rsidRPr="003C5A92" w:rsidRDefault="00A91F02" w:rsidP="007B1496">
            <w:pPr>
              <w:rPr>
                <w:sz w:val="18"/>
                <w:szCs w:val="20"/>
                <w:lang w:val="fr-FR"/>
              </w:rPr>
            </w:pPr>
          </w:p>
        </w:tc>
        <w:tc>
          <w:tcPr>
            <w:tcW w:w="1149" w:type="dxa"/>
          </w:tcPr>
          <w:p w14:paraId="40279D0A" w14:textId="77777777" w:rsidR="00A91F02" w:rsidRPr="003C5A92" w:rsidRDefault="00A91F02" w:rsidP="007B1496">
            <w:pPr>
              <w:rPr>
                <w:sz w:val="18"/>
                <w:szCs w:val="20"/>
                <w:lang w:val="fr-FR"/>
              </w:rPr>
            </w:pPr>
          </w:p>
        </w:tc>
      </w:tr>
      <w:tr w:rsidR="00A91F02" w:rsidRPr="003C5A92" w14:paraId="55410A6C" w14:textId="77777777" w:rsidTr="00A91F02">
        <w:tc>
          <w:tcPr>
            <w:tcW w:w="1783" w:type="dxa"/>
          </w:tcPr>
          <w:p w14:paraId="510D3EE9" w14:textId="77777777" w:rsidR="005A181C" w:rsidRPr="003C5A92" w:rsidRDefault="00144174">
            <w:pPr>
              <w:rPr>
                <w:sz w:val="18"/>
                <w:szCs w:val="20"/>
                <w:lang w:val="fr-FR"/>
              </w:rPr>
            </w:pPr>
            <w:r w:rsidRPr="003C5A92">
              <w:rPr>
                <w:sz w:val="18"/>
                <w:szCs w:val="20"/>
                <w:lang w:val="fr-FR"/>
              </w:rPr>
              <w:t>Moustiquaires imprégnées d'insecticide</w:t>
            </w:r>
          </w:p>
        </w:tc>
        <w:tc>
          <w:tcPr>
            <w:tcW w:w="1554" w:type="dxa"/>
          </w:tcPr>
          <w:p w14:paraId="04336204" w14:textId="77777777" w:rsidR="00A91F02" w:rsidRPr="003C5A92" w:rsidRDefault="00A91F02" w:rsidP="007B1496">
            <w:pPr>
              <w:rPr>
                <w:sz w:val="18"/>
                <w:szCs w:val="20"/>
                <w:lang w:val="fr-FR"/>
              </w:rPr>
            </w:pPr>
          </w:p>
        </w:tc>
        <w:tc>
          <w:tcPr>
            <w:tcW w:w="1745" w:type="dxa"/>
          </w:tcPr>
          <w:p w14:paraId="4243E01C" w14:textId="77777777" w:rsidR="00A91F02" w:rsidRPr="003C5A92" w:rsidRDefault="00A91F02" w:rsidP="007B1496">
            <w:pPr>
              <w:rPr>
                <w:sz w:val="18"/>
                <w:szCs w:val="20"/>
                <w:lang w:val="fr-FR"/>
              </w:rPr>
            </w:pPr>
          </w:p>
        </w:tc>
        <w:tc>
          <w:tcPr>
            <w:tcW w:w="1814" w:type="dxa"/>
          </w:tcPr>
          <w:p w14:paraId="40F975E7" w14:textId="77777777" w:rsidR="00A91F02" w:rsidRPr="003C5A92" w:rsidRDefault="00A91F02" w:rsidP="007B1496">
            <w:pPr>
              <w:rPr>
                <w:sz w:val="18"/>
                <w:szCs w:val="20"/>
                <w:lang w:val="fr-FR"/>
              </w:rPr>
            </w:pPr>
          </w:p>
        </w:tc>
        <w:tc>
          <w:tcPr>
            <w:tcW w:w="1531" w:type="dxa"/>
            <w:vMerge/>
          </w:tcPr>
          <w:p w14:paraId="3D2CEFB1" w14:textId="77777777" w:rsidR="00A91F02" w:rsidRPr="003C5A92" w:rsidRDefault="00A91F02" w:rsidP="007B1496">
            <w:pPr>
              <w:rPr>
                <w:sz w:val="18"/>
                <w:szCs w:val="20"/>
                <w:lang w:val="fr-FR"/>
              </w:rPr>
            </w:pPr>
          </w:p>
        </w:tc>
        <w:tc>
          <w:tcPr>
            <w:tcW w:w="1149" w:type="dxa"/>
          </w:tcPr>
          <w:p w14:paraId="7FF42BCB" w14:textId="77777777" w:rsidR="00A91F02" w:rsidRPr="003C5A92" w:rsidRDefault="00A91F02" w:rsidP="007B1496">
            <w:pPr>
              <w:rPr>
                <w:sz w:val="18"/>
                <w:szCs w:val="20"/>
                <w:lang w:val="fr-FR"/>
              </w:rPr>
            </w:pPr>
          </w:p>
        </w:tc>
      </w:tr>
      <w:tr w:rsidR="00A91F02" w:rsidRPr="003C5A92" w14:paraId="41B955E1" w14:textId="77777777" w:rsidTr="00A91F02">
        <w:tc>
          <w:tcPr>
            <w:tcW w:w="1783" w:type="dxa"/>
          </w:tcPr>
          <w:p w14:paraId="3B39BEDB" w14:textId="77777777" w:rsidR="005A181C" w:rsidRPr="003C5A92" w:rsidRDefault="00144174">
            <w:pPr>
              <w:rPr>
                <w:sz w:val="18"/>
                <w:szCs w:val="20"/>
                <w:lang w:val="fr-FR"/>
              </w:rPr>
            </w:pPr>
            <w:r w:rsidRPr="003C5A92">
              <w:rPr>
                <w:sz w:val="18"/>
                <w:szCs w:val="20"/>
                <w:lang w:val="fr-FR"/>
              </w:rPr>
              <w:t>Autres</w:t>
            </w:r>
          </w:p>
        </w:tc>
        <w:tc>
          <w:tcPr>
            <w:tcW w:w="1554" w:type="dxa"/>
          </w:tcPr>
          <w:p w14:paraId="315BA76F" w14:textId="77777777" w:rsidR="00A91F02" w:rsidRPr="003C5A92" w:rsidRDefault="00A91F02" w:rsidP="007B1496">
            <w:pPr>
              <w:rPr>
                <w:sz w:val="18"/>
                <w:szCs w:val="20"/>
                <w:lang w:val="fr-FR"/>
              </w:rPr>
            </w:pPr>
          </w:p>
        </w:tc>
        <w:tc>
          <w:tcPr>
            <w:tcW w:w="1745" w:type="dxa"/>
          </w:tcPr>
          <w:p w14:paraId="243318EE" w14:textId="77777777" w:rsidR="00A91F02" w:rsidRPr="003C5A92" w:rsidRDefault="00A91F02" w:rsidP="007B1496">
            <w:pPr>
              <w:rPr>
                <w:sz w:val="18"/>
                <w:szCs w:val="20"/>
                <w:lang w:val="fr-FR"/>
              </w:rPr>
            </w:pPr>
          </w:p>
        </w:tc>
        <w:tc>
          <w:tcPr>
            <w:tcW w:w="1814" w:type="dxa"/>
          </w:tcPr>
          <w:p w14:paraId="57502080" w14:textId="77777777" w:rsidR="00A91F02" w:rsidRPr="003C5A92" w:rsidRDefault="00A91F02" w:rsidP="007B1496">
            <w:pPr>
              <w:rPr>
                <w:sz w:val="18"/>
                <w:szCs w:val="20"/>
                <w:lang w:val="fr-FR"/>
              </w:rPr>
            </w:pPr>
          </w:p>
        </w:tc>
        <w:tc>
          <w:tcPr>
            <w:tcW w:w="1531" w:type="dxa"/>
            <w:vMerge/>
          </w:tcPr>
          <w:p w14:paraId="37FBB7A0" w14:textId="77777777" w:rsidR="00A91F02" w:rsidRPr="003C5A92" w:rsidRDefault="00A91F02" w:rsidP="007B1496">
            <w:pPr>
              <w:rPr>
                <w:sz w:val="18"/>
                <w:szCs w:val="20"/>
                <w:lang w:val="fr-FR"/>
              </w:rPr>
            </w:pPr>
          </w:p>
        </w:tc>
        <w:tc>
          <w:tcPr>
            <w:tcW w:w="1149" w:type="dxa"/>
          </w:tcPr>
          <w:p w14:paraId="4EC048E5" w14:textId="77777777" w:rsidR="00A91F02" w:rsidRPr="003C5A92" w:rsidRDefault="00A91F02" w:rsidP="007B1496">
            <w:pPr>
              <w:rPr>
                <w:sz w:val="18"/>
                <w:szCs w:val="20"/>
                <w:lang w:val="fr-FR"/>
              </w:rPr>
            </w:pPr>
          </w:p>
        </w:tc>
      </w:tr>
    </w:tbl>
    <w:p w14:paraId="7E2066A9" w14:textId="77777777" w:rsidR="00EA54FD" w:rsidRPr="003C5A92" w:rsidRDefault="00EA54FD" w:rsidP="007B1496">
      <w:pPr>
        <w:rPr>
          <w:sz w:val="20"/>
          <w:lang w:val="fr-FR"/>
        </w:rPr>
      </w:pPr>
    </w:p>
    <w:p w14:paraId="3C0F5E00" w14:textId="77777777" w:rsidR="005A181C" w:rsidRPr="003C5A92" w:rsidRDefault="00144174">
      <w:pPr>
        <w:rPr>
          <w:sz w:val="20"/>
          <w:lang w:val="fr-FR"/>
        </w:rPr>
      </w:pPr>
      <w:r w:rsidRPr="003C5A92">
        <w:rPr>
          <w:sz w:val="20"/>
          <w:lang w:val="fr-FR"/>
        </w:rPr>
        <w:t xml:space="preserve">Tableau </w:t>
      </w:r>
      <w:r w:rsidR="008D31F2" w:rsidRPr="003C5A92">
        <w:rPr>
          <w:sz w:val="20"/>
          <w:lang w:val="fr-FR"/>
        </w:rPr>
        <w:t>110</w:t>
      </w:r>
      <w:r w:rsidRPr="003C5A92">
        <w:rPr>
          <w:sz w:val="20"/>
          <w:lang w:val="fr-FR"/>
        </w:rPr>
        <w:t xml:space="preserve">. </w:t>
      </w:r>
      <w:r w:rsidR="00577F19" w:rsidRPr="003C5A92">
        <w:rPr>
          <w:sz w:val="20"/>
          <w:lang w:val="fr-FR"/>
        </w:rPr>
        <w:t>Informations sur les</w:t>
      </w:r>
      <w:r w:rsidR="009B5954" w:rsidRPr="003C5A92">
        <w:rPr>
          <w:sz w:val="20"/>
          <w:lang w:val="fr-FR"/>
        </w:rPr>
        <w:t xml:space="preserve"> solutions de remplacement du DDT utilisées mais qui ne </w:t>
      </w:r>
      <w:r w:rsidR="00556CA5" w:rsidRPr="003C5A92">
        <w:rPr>
          <w:sz w:val="20"/>
          <w:lang w:val="fr-FR"/>
        </w:rPr>
        <w:t>le</w:t>
      </w:r>
      <w:r w:rsidR="009B5954" w:rsidRPr="003C5A92">
        <w:rPr>
          <w:sz w:val="20"/>
          <w:lang w:val="fr-FR"/>
        </w:rPr>
        <w:t xml:space="preserve"> sont plus </w:t>
      </w:r>
    </w:p>
    <w:p w14:paraId="3496028A" w14:textId="77777777" w:rsidR="005A181C" w:rsidRPr="003C5A92" w:rsidRDefault="00144174">
      <w:pPr>
        <w:spacing w:after="0" w:line="240" w:lineRule="auto"/>
        <w:rPr>
          <w:rFonts w:ascii="Calibri" w:eastAsia="Times New Roman" w:hAnsi="Calibri" w:cs="Calibri"/>
          <w:color w:val="000000"/>
          <w:sz w:val="18"/>
          <w:szCs w:val="20"/>
          <w:lang w:val="fr-FR"/>
        </w:rPr>
      </w:pPr>
      <w:bookmarkStart w:id="4" w:name="_Hlk124855955"/>
      <w:r w:rsidRPr="003C5A92">
        <w:rPr>
          <w:rFonts w:ascii="Calibri" w:eastAsia="Times New Roman" w:hAnsi="Calibri" w:cs="Calibri"/>
          <w:color w:val="000000"/>
          <w:sz w:val="18"/>
          <w:szCs w:val="20"/>
          <w:lang w:val="fr-FR"/>
        </w:rPr>
        <w:t>[Sans objet</w:t>
      </w:r>
    </w:p>
    <w:p w14:paraId="79EC281E"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705"/>
        <w:gridCol w:w="1394"/>
        <w:gridCol w:w="1463"/>
        <w:gridCol w:w="2132"/>
        <w:gridCol w:w="2656"/>
      </w:tblGrid>
      <w:tr w:rsidR="00C368CF" w:rsidRPr="003C5A92" w14:paraId="551965BC" w14:textId="77777777" w:rsidTr="00144174">
        <w:tc>
          <w:tcPr>
            <w:tcW w:w="1705" w:type="dxa"/>
          </w:tcPr>
          <w:bookmarkEnd w:id="4"/>
          <w:p w14:paraId="73CC0BBE" w14:textId="77777777" w:rsidR="005A181C" w:rsidRPr="003C5A92" w:rsidRDefault="00144174">
            <w:pPr>
              <w:jc w:val="center"/>
              <w:rPr>
                <w:b/>
                <w:bCs/>
                <w:sz w:val="18"/>
                <w:szCs w:val="20"/>
                <w:lang w:val="fr-FR"/>
              </w:rPr>
            </w:pPr>
            <w:r w:rsidRPr="003C5A92">
              <w:rPr>
                <w:b/>
                <w:bCs/>
                <w:sz w:val="18"/>
                <w:szCs w:val="20"/>
                <w:lang w:val="fr-FR"/>
              </w:rPr>
              <w:t>Autres interventions de contrôle</w:t>
            </w:r>
          </w:p>
        </w:tc>
        <w:tc>
          <w:tcPr>
            <w:tcW w:w="1394" w:type="dxa"/>
          </w:tcPr>
          <w:p w14:paraId="75EB7A2C" w14:textId="77777777" w:rsidR="005A181C" w:rsidRPr="003C5A92" w:rsidRDefault="00144174">
            <w:pPr>
              <w:jc w:val="center"/>
              <w:rPr>
                <w:b/>
                <w:bCs/>
                <w:sz w:val="18"/>
                <w:szCs w:val="20"/>
                <w:lang w:val="fr-FR"/>
              </w:rPr>
            </w:pPr>
            <w:r w:rsidRPr="003C5A92">
              <w:rPr>
                <w:b/>
                <w:bCs/>
                <w:sz w:val="18"/>
                <w:szCs w:val="20"/>
                <w:lang w:val="fr-FR"/>
              </w:rPr>
              <w:t>Maladie visée</w:t>
            </w:r>
          </w:p>
        </w:tc>
        <w:tc>
          <w:tcPr>
            <w:tcW w:w="1463" w:type="dxa"/>
          </w:tcPr>
          <w:p w14:paraId="65BAD774" w14:textId="77777777" w:rsidR="005A181C" w:rsidRPr="003C5A92" w:rsidRDefault="00144174">
            <w:pPr>
              <w:jc w:val="center"/>
              <w:rPr>
                <w:b/>
                <w:bCs/>
                <w:sz w:val="18"/>
                <w:szCs w:val="20"/>
                <w:lang w:val="fr-FR"/>
              </w:rPr>
            </w:pPr>
            <w:r w:rsidRPr="003C5A92">
              <w:rPr>
                <w:b/>
                <w:bCs/>
                <w:sz w:val="18"/>
                <w:szCs w:val="20"/>
                <w:lang w:val="fr-FR"/>
              </w:rPr>
              <w:t>Année de la dernière utilisation</w:t>
            </w:r>
          </w:p>
        </w:tc>
        <w:tc>
          <w:tcPr>
            <w:tcW w:w="2132" w:type="dxa"/>
          </w:tcPr>
          <w:p w14:paraId="4BE86584" w14:textId="77777777" w:rsidR="005A181C" w:rsidRPr="003C5A92" w:rsidRDefault="00144174">
            <w:pPr>
              <w:jc w:val="center"/>
              <w:rPr>
                <w:b/>
                <w:bCs/>
                <w:sz w:val="18"/>
                <w:szCs w:val="20"/>
                <w:lang w:val="fr-FR"/>
              </w:rPr>
            </w:pPr>
            <w:r w:rsidRPr="003C5A92">
              <w:rPr>
                <w:b/>
                <w:bCs/>
                <w:sz w:val="18"/>
                <w:szCs w:val="20"/>
                <w:lang w:val="fr-FR"/>
              </w:rPr>
              <w:t>Quantité</w:t>
            </w:r>
          </w:p>
        </w:tc>
        <w:tc>
          <w:tcPr>
            <w:tcW w:w="2656" w:type="dxa"/>
          </w:tcPr>
          <w:p w14:paraId="2D8B53C5" w14:textId="77777777" w:rsidR="005A181C" w:rsidRPr="003C5A92" w:rsidRDefault="00144174">
            <w:pPr>
              <w:jc w:val="center"/>
              <w:rPr>
                <w:b/>
                <w:bCs/>
                <w:sz w:val="18"/>
                <w:szCs w:val="20"/>
                <w:lang w:val="fr-FR"/>
              </w:rPr>
            </w:pPr>
            <w:r w:rsidRPr="003C5A92">
              <w:rPr>
                <w:b/>
                <w:bCs/>
                <w:sz w:val="18"/>
                <w:szCs w:val="20"/>
                <w:lang w:val="fr-FR"/>
              </w:rPr>
              <w:t>Raison pour laquelle l'utilisation a été interrompue (importation/local)</w:t>
            </w:r>
          </w:p>
        </w:tc>
      </w:tr>
      <w:tr w:rsidR="00C368CF" w:rsidRPr="003C5A92" w14:paraId="4D3944EE" w14:textId="77777777" w:rsidTr="00144174">
        <w:tc>
          <w:tcPr>
            <w:tcW w:w="1705" w:type="dxa"/>
          </w:tcPr>
          <w:p w14:paraId="4A60CDD7" w14:textId="77777777" w:rsidR="005A181C" w:rsidRPr="003C5A92" w:rsidRDefault="00144174">
            <w:pPr>
              <w:rPr>
                <w:sz w:val="18"/>
                <w:szCs w:val="20"/>
                <w:lang w:val="fr-FR"/>
              </w:rPr>
            </w:pPr>
            <w:r w:rsidRPr="003C5A92">
              <w:rPr>
                <w:sz w:val="18"/>
                <w:szCs w:val="20"/>
                <w:lang w:val="fr-FR"/>
              </w:rPr>
              <w:t>Larvicides microbiens et lutte biologique</w:t>
            </w:r>
          </w:p>
        </w:tc>
        <w:tc>
          <w:tcPr>
            <w:tcW w:w="1394" w:type="dxa"/>
          </w:tcPr>
          <w:p w14:paraId="7EC58433" w14:textId="77777777" w:rsidR="00C368CF" w:rsidRPr="003C5A92" w:rsidRDefault="00C368CF" w:rsidP="00144174">
            <w:pPr>
              <w:rPr>
                <w:sz w:val="18"/>
                <w:szCs w:val="20"/>
                <w:lang w:val="fr-FR"/>
              </w:rPr>
            </w:pPr>
          </w:p>
        </w:tc>
        <w:tc>
          <w:tcPr>
            <w:tcW w:w="1463" w:type="dxa"/>
          </w:tcPr>
          <w:p w14:paraId="7A6D8339" w14:textId="77777777" w:rsidR="00C368CF" w:rsidRPr="003C5A92" w:rsidRDefault="00C368CF" w:rsidP="00144174">
            <w:pPr>
              <w:rPr>
                <w:sz w:val="18"/>
                <w:szCs w:val="20"/>
                <w:lang w:val="fr-FR"/>
              </w:rPr>
            </w:pPr>
          </w:p>
        </w:tc>
        <w:tc>
          <w:tcPr>
            <w:tcW w:w="2132" w:type="dxa"/>
          </w:tcPr>
          <w:p w14:paraId="565014B9" w14:textId="77777777" w:rsidR="00C368CF" w:rsidRPr="003C5A92" w:rsidRDefault="00C368CF" w:rsidP="00144174">
            <w:pPr>
              <w:rPr>
                <w:sz w:val="18"/>
                <w:szCs w:val="20"/>
                <w:lang w:val="fr-FR"/>
              </w:rPr>
            </w:pPr>
          </w:p>
        </w:tc>
        <w:tc>
          <w:tcPr>
            <w:tcW w:w="2656" w:type="dxa"/>
          </w:tcPr>
          <w:p w14:paraId="5937D027" w14:textId="77777777" w:rsidR="00C368CF" w:rsidRPr="003C5A92" w:rsidRDefault="00C368CF" w:rsidP="00144174">
            <w:pPr>
              <w:rPr>
                <w:sz w:val="18"/>
                <w:szCs w:val="20"/>
                <w:lang w:val="fr-FR"/>
              </w:rPr>
            </w:pPr>
          </w:p>
        </w:tc>
      </w:tr>
      <w:tr w:rsidR="00C368CF" w:rsidRPr="003C5A92" w14:paraId="5F3F6077" w14:textId="77777777" w:rsidTr="00144174">
        <w:tc>
          <w:tcPr>
            <w:tcW w:w="1705" w:type="dxa"/>
          </w:tcPr>
          <w:p w14:paraId="2916335B" w14:textId="77777777" w:rsidR="005A181C" w:rsidRPr="003C5A92" w:rsidRDefault="00144174">
            <w:pPr>
              <w:rPr>
                <w:sz w:val="18"/>
                <w:szCs w:val="20"/>
                <w:lang w:val="fr-FR"/>
              </w:rPr>
            </w:pPr>
            <w:r w:rsidRPr="003C5A92">
              <w:rPr>
                <w:sz w:val="18"/>
                <w:szCs w:val="20"/>
                <w:lang w:val="fr-FR"/>
              </w:rPr>
              <w:t>Larvicides chimiques</w:t>
            </w:r>
          </w:p>
        </w:tc>
        <w:tc>
          <w:tcPr>
            <w:tcW w:w="1394" w:type="dxa"/>
          </w:tcPr>
          <w:p w14:paraId="53BCFC2E" w14:textId="77777777" w:rsidR="00C368CF" w:rsidRPr="003C5A92" w:rsidRDefault="00C368CF" w:rsidP="00144174">
            <w:pPr>
              <w:rPr>
                <w:sz w:val="18"/>
                <w:szCs w:val="20"/>
                <w:lang w:val="fr-FR"/>
              </w:rPr>
            </w:pPr>
          </w:p>
        </w:tc>
        <w:tc>
          <w:tcPr>
            <w:tcW w:w="1463" w:type="dxa"/>
          </w:tcPr>
          <w:p w14:paraId="14234D8D" w14:textId="77777777" w:rsidR="00C368CF" w:rsidRPr="003C5A92" w:rsidRDefault="00C368CF" w:rsidP="00144174">
            <w:pPr>
              <w:rPr>
                <w:sz w:val="18"/>
                <w:szCs w:val="20"/>
                <w:lang w:val="fr-FR"/>
              </w:rPr>
            </w:pPr>
          </w:p>
        </w:tc>
        <w:tc>
          <w:tcPr>
            <w:tcW w:w="2132" w:type="dxa"/>
          </w:tcPr>
          <w:p w14:paraId="2962CFB9" w14:textId="77777777" w:rsidR="00C368CF" w:rsidRPr="003C5A92" w:rsidRDefault="00C368CF" w:rsidP="00144174">
            <w:pPr>
              <w:rPr>
                <w:sz w:val="18"/>
                <w:szCs w:val="20"/>
                <w:lang w:val="fr-FR"/>
              </w:rPr>
            </w:pPr>
          </w:p>
        </w:tc>
        <w:tc>
          <w:tcPr>
            <w:tcW w:w="2656" w:type="dxa"/>
          </w:tcPr>
          <w:p w14:paraId="4EC7BA35" w14:textId="77777777" w:rsidR="00C368CF" w:rsidRPr="003C5A92" w:rsidRDefault="00C368CF" w:rsidP="00144174">
            <w:pPr>
              <w:rPr>
                <w:sz w:val="18"/>
                <w:szCs w:val="20"/>
                <w:lang w:val="fr-FR"/>
              </w:rPr>
            </w:pPr>
          </w:p>
        </w:tc>
      </w:tr>
      <w:tr w:rsidR="00C368CF" w:rsidRPr="003C5A92" w14:paraId="14C4669E" w14:textId="77777777" w:rsidTr="00144174">
        <w:tc>
          <w:tcPr>
            <w:tcW w:w="1705" w:type="dxa"/>
          </w:tcPr>
          <w:p w14:paraId="1D648D93" w14:textId="77777777" w:rsidR="005A181C" w:rsidRPr="003C5A92" w:rsidRDefault="00144174">
            <w:pPr>
              <w:rPr>
                <w:sz w:val="18"/>
                <w:szCs w:val="20"/>
                <w:lang w:val="fr-FR"/>
              </w:rPr>
            </w:pPr>
            <w:r w:rsidRPr="003C5A92">
              <w:rPr>
                <w:sz w:val="18"/>
                <w:szCs w:val="20"/>
                <w:lang w:val="fr-FR"/>
              </w:rPr>
              <w:t>Pulvérisation intradomiciliaire à effet rémanent d'insecticides autres que le DDT</w:t>
            </w:r>
          </w:p>
        </w:tc>
        <w:tc>
          <w:tcPr>
            <w:tcW w:w="1394" w:type="dxa"/>
          </w:tcPr>
          <w:p w14:paraId="3597F9CC" w14:textId="77777777" w:rsidR="00C368CF" w:rsidRPr="003C5A92" w:rsidRDefault="00C368CF" w:rsidP="00144174">
            <w:pPr>
              <w:rPr>
                <w:sz w:val="18"/>
                <w:szCs w:val="20"/>
                <w:lang w:val="fr-FR"/>
              </w:rPr>
            </w:pPr>
          </w:p>
        </w:tc>
        <w:tc>
          <w:tcPr>
            <w:tcW w:w="1463" w:type="dxa"/>
          </w:tcPr>
          <w:p w14:paraId="2256E632" w14:textId="77777777" w:rsidR="00C368CF" w:rsidRPr="003C5A92" w:rsidRDefault="00C368CF" w:rsidP="00144174">
            <w:pPr>
              <w:rPr>
                <w:sz w:val="18"/>
                <w:szCs w:val="20"/>
                <w:lang w:val="fr-FR"/>
              </w:rPr>
            </w:pPr>
          </w:p>
        </w:tc>
        <w:tc>
          <w:tcPr>
            <w:tcW w:w="2132" w:type="dxa"/>
          </w:tcPr>
          <w:p w14:paraId="7AC9D2E5" w14:textId="77777777" w:rsidR="00C368CF" w:rsidRPr="003C5A92" w:rsidRDefault="00C368CF" w:rsidP="00144174">
            <w:pPr>
              <w:rPr>
                <w:sz w:val="18"/>
                <w:szCs w:val="20"/>
                <w:lang w:val="fr-FR"/>
              </w:rPr>
            </w:pPr>
          </w:p>
        </w:tc>
        <w:tc>
          <w:tcPr>
            <w:tcW w:w="2656" w:type="dxa"/>
          </w:tcPr>
          <w:p w14:paraId="2BAC8704" w14:textId="77777777" w:rsidR="00C368CF" w:rsidRPr="003C5A92" w:rsidRDefault="00C368CF" w:rsidP="00144174">
            <w:pPr>
              <w:rPr>
                <w:sz w:val="18"/>
                <w:szCs w:val="20"/>
                <w:lang w:val="fr-FR"/>
              </w:rPr>
            </w:pPr>
          </w:p>
        </w:tc>
      </w:tr>
      <w:tr w:rsidR="00C368CF" w:rsidRPr="003C5A92" w14:paraId="4CFA1CE9" w14:textId="77777777" w:rsidTr="00144174">
        <w:tc>
          <w:tcPr>
            <w:tcW w:w="1705" w:type="dxa"/>
          </w:tcPr>
          <w:p w14:paraId="4DA17DC9" w14:textId="77777777" w:rsidR="005A181C" w:rsidRPr="003C5A92" w:rsidRDefault="00144174">
            <w:pPr>
              <w:rPr>
                <w:sz w:val="18"/>
                <w:szCs w:val="20"/>
                <w:lang w:val="fr-FR"/>
              </w:rPr>
            </w:pPr>
            <w:r w:rsidRPr="003C5A92">
              <w:rPr>
                <w:sz w:val="18"/>
                <w:szCs w:val="20"/>
                <w:lang w:val="fr-FR"/>
              </w:rPr>
              <w:t>Moustiquaires imprégnées d'insecticide</w:t>
            </w:r>
          </w:p>
        </w:tc>
        <w:tc>
          <w:tcPr>
            <w:tcW w:w="1394" w:type="dxa"/>
          </w:tcPr>
          <w:p w14:paraId="47635F50" w14:textId="77777777" w:rsidR="00C368CF" w:rsidRPr="003C5A92" w:rsidRDefault="00C368CF" w:rsidP="00144174">
            <w:pPr>
              <w:rPr>
                <w:sz w:val="18"/>
                <w:szCs w:val="20"/>
                <w:lang w:val="fr-FR"/>
              </w:rPr>
            </w:pPr>
          </w:p>
        </w:tc>
        <w:tc>
          <w:tcPr>
            <w:tcW w:w="1463" w:type="dxa"/>
          </w:tcPr>
          <w:p w14:paraId="4A4C4AFE" w14:textId="77777777" w:rsidR="00C368CF" w:rsidRPr="003C5A92" w:rsidRDefault="00C368CF" w:rsidP="00144174">
            <w:pPr>
              <w:rPr>
                <w:sz w:val="18"/>
                <w:szCs w:val="20"/>
                <w:lang w:val="fr-FR"/>
              </w:rPr>
            </w:pPr>
          </w:p>
        </w:tc>
        <w:tc>
          <w:tcPr>
            <w:tcW w:w="2132" w:type="dxa"/>
          </w:tcPr>
          <w:p w14:paraId="6BE5BE53" w14:textId="77777777" w:rsidR="00C368CF" w:rsidRPr="003C5A92" w:rsidRDefault="00C368CF" w:rsidP="00144174">
            <w:pPr>
              <w:rPr>
                <w:sz w:val="18"/>
                <w:szCs w:val="20"/>
                <w:lang w:val="fr-FR"/>
              </w:rPr>
            </w:pPr>
          </w:p>
        </w:tc>
        <w:tc>
          <w:tcPr>
            <w:tcW w:w="2656" w:type="dxa"/>
          </w:tcPr>
          <w:p w14:paraId="67C35E00" w14:textId="77777777" w:rsidR="00C368CF" w:rsidRPr="003C5A92" w:rsidRDefault="00C368CF" w:rsidP="00144174">
            <w:pPr>
              <w:rPr>
                <w:sz w:val="18"/>
                <w:szCs w:val="20"/>
                <w:lang w:val="fr-FR"/>
              </w:rPr>
            </w:pPr>
          </w:p>
        </w:tc>
      </w:tr>
      <w:tr w:rsidR="00C368CF" w:rsidRPr="003C5A92" w14:paraId="1A41F02C" w14:textId="77777777" w:rsidTr="00144174">
        <w:tc>
          <w:tcPr>
            <w:tcW w:w="1705" w:type="dxa"/>
          </w:tcPr>
          <w:p w14:paraId="3233FA9A" w14:textId="77777777" w:rsidR="005A181C" w:rsidRPr="003C5A92" w:rsidRDefault="00144174">
            <w:pPr>
              <w:rPr>
                <w:sz w:val="18"/>
                <w:szCs w:val="20"/>
                <w:lang w:val="fr-FR"/>
              </w:rPr>
            </w:pPr>
            <w:r w:rsidRPr="003C5A92">
              <w:rPr>
                <w:sz w:val="18"/>
                <w:szCs w:val="20"/>
                <w:lang w:val="fr-FR"/>
              </w:rPr>
              <w:t>Gestion de l'environnement</w:t>
            </w:r>
          </w:p>
        </w:tc>
        <w:tc>
          <w:tcPr>
            <w:tcW w:w="1394" w:type="dxa"/>
          </w:tcPr>
          <w:p w14:paraId="0F21A543" w14:textId="77777777" w:rsidR="00C368CF" w:rsidRPr="003C5A92" w:rsidRDefault="00C368CF" w:rsidP="00144174">
            <w:pPr>
              <w:rPr>
                <w:sz w:val="18"/>
                <w:szCs w:val="20"/>
                <w:lang w:val="fr-FR"/>
              </w:rPr>
            </w:pPr>
          </w:p>
        </w:tc>
        <w:tc>
          <w:tcPr>
            <w:tcW w:w="1463" w:type="dxa"/>
          </w:tcPr>
          <w:p w14:paraId="18CDC17A" w14:textId="77777777" w:rsidR="00C368CF" w:rsidRPr="003C5A92" w:rsidRDefault="00C368CF" w:rsidP="00144174">
            <w:pPr>
              <w:rPr>
                <w:sz w:val="18"/>
                <w:szCs w:val="20"/>
                <w:lang w:val="fr-FR"/>
              </w:rPr>
            </w:pPr>
          </w:p>
        </w:tc>
        <w:tc>
          <w:tcPr>
            <w:tcW w:w="2132" w:type="dxa"/>
          </w:tcPr>
          <w:p w14:paraId="28841966" w14:textId="77777777" w:rsidR="00C368CF" w:rsidRPr="003C5A92" w:rsidRDefault="00C368CF" w:rsidP="00144174">
            <w:pPr>
              <w:rPr>
                <w:sz w:val="18"/>
                <w:szCs w:val="20"/>
                <w:lang w:val="fr-FR"/>
              </w:rPr>
            </w:pPr>
          </w:p>
        </w:tc>
        <w:tc>
          <w:tcPr>
            <w:tcW w:w="2656" w:type="dxa"/>
          </w:tcPr>
          <w:p w14:paraId="6ECF1ABE" w14:textId="77777777" w:rsidR="00C368CF" w:rsidRPr="003C5A92" w:rsidRDefault="00C368CF" w:rsidP="00144174">
            <w:pPr>
              <w:rPr>
                <w:sz w:val="18"/>
                <w:szCs w:val="20"/>
                <w:lang w:val="fr-FR"/>
              </w:rPr>
            </w:pPr>
          </w:p>
        </w:tc>
      </w:tr>
    </w:tbl>
    <w:p w14:paraId="6EA79947" w14:textId="77777777" w:rsidR="00C368CF" w:rsidRPr="003C5A92" w:rsidRDefault="00C368CF" w:rsidP="007B1496">
      <w:pPr>
        <w:rPr>
          <w:sz w:val="20"/>
          <w:lang w:val="fr-FR"/>
        </w:rPr>
      </w:pPr>
    </w:p>
    <w:p w14:paraId="2EB03C12" w14:textId="77777777" w:rsidR="005A181C" w:rsidRPr="003C5A92" w:rsidRDefault="00144174">
      <w:pPr>
        <w:pStyle w:val="Heading3"/>
        <w:rPr>
          <w:sz w:val="20"/>
          <w:lang w:val="fr-FR"/>
        </w:rPr>
      </w:pPr>
      <w:r w:rsidRPr="003C5A92">
        <w:rPr>
          <w:sz w:val="20"/>
          <w:lang w:val="fr-FR"/>
        </w:rPr>
        <w:t>2.3.</w:t>
      </w:r>
      <w:r w:rsidR="0042637A" w:rsidRPr="003C5A92">
        <w:rPr>
          <w:sz w:val="20"/>
          <w:lang w:val="fr-FR"/>
        </w:rPr>
        <w:t xml:space="preserve">9 </w:t>
      </w:r>
      <w:r w:rsidRPr="003C5A92">
        <w:rPr>
          <w:sz w:val="20"/>
          <w:lang w:val="fr-FR"/>
        </w:rPr>
        <w:t>Évaluation de l'</w:t>
      </w:r>
      <w:r w:rsidR="005D3C4E" w:rsidRPr="003C5A92">
        <w:rPr>
          <w:sz w:val="20"/>
          <w:lang w:val="fr-FR"/>
        </w:rPr>
        <w:t>acide perfluorooctane sulfonique (</w:t>
      </w:r>
      <w:r w:rsidRPr="003C5A92">
        <w:rPr>
          <w:sz w:val="20"/>
          <w:lang w:val="fr-FR"/>
        </w:rPr>
        <w:t>SPFO</w:t>
      </w:r>
      <w:r w:rsidR="005D3C4E" w:rsidRPr="003C5A92">
        <w:rPr>
          <w:sz w:val="20"/>
          <w:lang w:val="fr-FR"/>
        </w:rPr>
        <w:t>)</w:t>
      </w:r>
      <w:r w:rsidRPr="003C5A92">
        <w:rPr>
          <w:sz w:val="20"/>
          <w:lang w:val="fr-FR"/>
        </w:rPr>
        <w:t xml:space="preserve">, de ses sels et du </w:t>
      </w:r>
      <w:r w:rsidR="005D3C4E" w:rsidRPr="003C5A92">
        <w:rPr>
          <w:sz w:val="20"/>
          <w:lang w:val="fr-FR"/>
        </w:rPr>
        <w:t>fluorure de perfluorooctane sulfonyle (</w:t>
      </w:r>
      <w:r w:rsidRPr="003C5A92">
        <w:rPr>
          <w:sz w:val="20"/>
          <w:lang w:val="fr-FR"/>
        </w:rPr>
        <w:t>FSPFO</w:t>
      </w:r>
      <w:r w:rsidR="005D3C4E" w:rsidRPr="003C5A92">
        <w:rPr>
          <w:sz w:val="20"/>
          <w:lang w:val="fr-FR"/>
        </w:rPr>
        <w:t>)</w:t>
      </w:r>
      <w:r w:rsidRPr="003C5A92">
        <w:rPr>
          <w:sz w:val="20"/>
          <w:lang w:val="fr-FR"/>
        </w:rPr>
        <w:t xml:space="preserve"> (annexe B, partie III)</w:t>
      </w:r>
    </w:p>
    <w:p w14:paraId="39FD3B02" w14:textId="77777777" w:rsidR="005A181C" w:rsidRPr="003C5A92" w:rsidRDefault="003C5A92">
      <w:pPr>
        <w:rPr>
          <w:b/>
          <w:color w:val="FF0000"/>
          <w:sz w:val="20"/>
          <w:lang w:val="fr-FR"/>
        </w:rPr>
      </w:pPr>
      <w:r w:rsidRPr="003C5A92">
        <w:rPr>
          <w:b/>
          <w:color w:val="FF0000"/>
          <w:sz w:val="20"/>
          <w:lang w:val="fr-FR"/>
        </w:rPr>
        <w:t>[Narration]</w:t>
      </w:r>
    </w:p>
    <w:p w14:paraId="42CD859B" w14:textId="77777777" w:rsidR="00B828AC" w:rsidRPr="003C5A92" w:rsidRDefault="00B828AC" w:rsidP="00B828AC">
      <w:pPr>
        <w:rPr>
          <w:sz w:val="20"/>
          <w:lang w:val="fr-FR"/>
        </w:rPr>
      </w:pPr>
    </w:p>
    <w:p w14:paraId="618B68E4" w14:textId="77777777" w:rsidR="005A181C" w:rsidRPr="003C5A92" w:rsidRDefault="00144174">
      <w:pPr>
        <w:pStyle w:val="Heading4"/>
        <w:rPr>
          <w:sz w:val="20"/>
          <w:lang w:val="fr-FR"/>
        </w:rPr>
      </w:pPr>
      <w:r w:rsidRPr="003C5A92">
        <w:rPr>
          <w:sz w:val="20"/>
          <w:lang w:val="fr-FR"/>
        </w:rPr>
        <w:t>2.3.</w:t>
      </w:r>
      <w:r w:rsidR="0042637A" w:rsidRPr="003C5A92">
        <w:rPr>
          <w:sz w:val="20"/>
          <w:lang w:val="fr-FR"/>
        </w:rPr>
        <w:t>9.</w:t>
      </w:r>
      <w:r w:rsidRPr="003C5A92">
        <w:rPr>
          <w:sz w:val="20"/>
          <w:lang w:val="fr-FR"/>
        </w:rPr>
        <w:t>1 Production</w:t>
      </w:r>
    </w:p>
    <w:p w14:paraId="3C43EE03" w14:textId="77777777" w:rsidR="005A181C" w:rsidRPr="003C5A92" w:rsidRDefault="003C5A92">
      <w:pPr>
        <w:rPr>
          <w:b/>
          <w:color w:val="FF0000"/>
          <w:sz w:val="20"/>
          <w:lang w:val="fr-FR"/>
        </w:rPr>
      </w:pPr>
      <w:r w:rsidRPr="003C5A92">
        <w:rPr>
          <w:b/>
          <w:color w:val="FF0000"/>
          <w:sz w:val="20"/>
          <w:lang w:val="fr-FR"/>
        </w:rPr>
        <w:t>[Narration]</w:t>
      </w:r>
    </w:p>
    <w:p w14:paraId="150EB43F" w14:textId="77777777" w:rsidR="009C3D54" w:rsidRPr="003C5A92" w:rsidRDefault="009C3D54" w:rsidP="009C3D54">
      <w:pPr>
        <w:rPr>
          <w:sz w:val="20"/>
          <w:lang w:val="fr-FR"/>
        </w:rPr>
      </w:pPr>
    </w:p>
    <w:p w14:paraId="70258F7A" w14:textId="77777777" w:rsidR="005F32EC" w:rsidRPr="003C5A92" w:rsidRDefault="005F32EC" w:rsidP="005F32EC">
      <w:pPr>
        <w:tabs>
          <w:tab w:val="left" w:pos="3000"/>
        </w:tabs>
        <w:rPr>
          <w:sz w:val="20"/>
          <w:lang w:val="fr-FR"/>
        </w:rPr>
        <w:sectPr w:rsidR="005F32EC" w:rsidRPr="003C5A92" w:rsidSect="00027631">
          <w:pgSz w:w="12240" w:h="15840"/>
          <w:pgMar w:top="1440" w:right="1440" w:bottom="1440" w:left="1440" w:header="720" w:footer="720" w:gutter="0"/>
          <w:cols w:space="720"/>
          <w:docGrid w:linePitch="360"/>
        </w:sectPr>
      </w:pPr>
    </w:p>
    <w:p w14:paraId="6BFE3D2B" w14:textId="77777777" w:rsidR="005A181C" w:rsidRPr="003C5A92" w:rsidRDefault="00144174">
      <w:pPr>
        <w:pStyle w:val="Heading5"/>
        <w:rPr>
          <w:sz w:val="20"/>
          <w:lang w:val="fr-FR"/>
        </w:rPr>
      </w:pPr>
      <w:r w:rsidRPr="003C5A92">
        <w:rPr>
          <w:sz w:val="20"/>
          <w:lang w:val="fr-FR"/>
        </w:rPr>
        <w:t>2.3.</w:t>
      </w:r>
      <w:r w:rsidR="0042637A" w:rsidRPr="003C5A92">
        <w:rPr>
          <w:sz w:val="20"/>
          <w:lang w:val="fr-FR"/>
        </w:rPr>
        <w:t>9</w:t>
      </w:r>
      <w:r w:rsidRPr="003C5A92">
        <w:rPr>
          <w:sz w:val="20"/>
          <w:lang w:val="fr-FR"/>
        </w:rPr>
        <w:t>.1.1 Objectifs acceptables</w:t>
      </w:r>
    </w:p>
    <w:p w14:paraId="137D9296" w14:textId="77777777" w:rsidR="005A181C" w:rsidRPr="003C5A92" w:rsidRDefault="003C5A92">
      <w:pPr>
        <w:tabs>
          <w:tab w:val="left" w:pos="3000"/>
        </w:tabs>
        <w:rPr>
          <w:b/>
          <w:color w:val="FF0000"/>
          <w:sz w:val="20"/>
          <w:lang w:val="fr-FR"/>
        </w:rPr>
      </w:pPr>
      <w:r w:rsidRPr="003C5A92">
        <w:rPr>
          <w:b/>
          <w:color w:val="FF0000"/>
          <w:sz w:val="20"/>
          <w:lang w:val="fr-FR"/>
        </w:rPr>
        <w:t>[Narration]</w:t>
      </w:r>
      <w:r w:rsidR="00144174" w:rsidRPr="003C5A92">
        <w:rPr>
          <w:b/>
          <w:color w:val="FF0000"/>
          <w:sz w:val="20"/>
          <w:lang w:val="fr-FR"/>
        </w:rPr>
        <w:tab/>
      </w:r>
    </w:p>
    <w:p w14:paraId="536D30A0" w14:textId="77777777" w:rsidR="005A181C" w:rsidRPr="003C5A92" w:rsidRDefault="00144174">
      <w:pPr>
        <w:rPr>
          <w:sz w:val="20"/>
          <w:lang w:val="fr-FR"/>
        </w:rPr>
      </w:pPr>
      <w:r w:rsidRPr="003C5A92">
        <w:rPr>
          <w:sz w:val="20"/>
          <w:lang w:val="fr-FR"/>
        </w:rPr>
        <w:t xml:space="preserve">Tableau </w:t>
      </w:r>
      <w:r w:rsidR="008D31F2" w:rsidRPr="003C5A92">
        <w:rPr>
          <w:sz w:val="20"/>
          <w:lang w:val="fr-FR"/>
        </w:rPr>
        <w:t>111</w:t>
      </w:r>
      <w:r w:rsidRPr="003C5A92">
        <w:rPr>
          <w:sz w:val="20"/>
          <w:lang w:val="fr-FR"/>
        </w:rPr>
        <w:t xml:space="preserve">. </w:t>
      </w:r>
      <w:r w:rsidR="00A52DDD" w:rsidRPr="003C5A92">
        <w:rPr>
          <w:sz w:val="20"/>
          <w:lang w:val="fr-FR"/>
        </w:rPr>
        <w:t xml:space="preserve">Informations sur la </w:t>
      </w:r>
      <w:r w:rsidRPr="003C5A92">
        <w:rPr>
          <w:sz w:val="20"/>
          <w:lang w:val="fr-FR"/>
        </w:rPr>
        <w:t xml:space="preserve">production de </w:t>
      </w:r>
      <w:r w:rsidR="005A627F" w:rsidRPr="003C5A92">
        <w:rPr>
          <w:sz w:val="20"/>
          <w:lang w:val="fr-FR"/>
        </w:rPr>
        <w:t>SPFO, de ses sels et de FSPFO aux fins acceptables énumérées à l'annexe B de la convention</w:t>
      </w:r>
      <w:r w:rsidR="00556CA5" w:rsidRPr="003C5A92">
        <w:rPr>
          <w:sz w:val="20"/>
          <w:lang w:val="fr-FR"/>
        </w:rPr>
        <w:t xml:space="preserve">, conformément au paragraphe 1 a) i) de l'article 3 de la convention  </w:t>
      </w:r>
    </w:p>
    <w:p w14:paraId="1EEF437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BFB0D4E"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345"/>
        <w:gridCol w:w="2337"/>
        <w:gridCol w:w="2337"/>
        <w:gridCol w:w="2335"/>
      </w:tblGrid>
      <w:tr w:rsidR="00A52DDD" w:rsidRPr="003C5A92" w14:paraId="5E2B1A49" w14:textId="77777777" w:rsidTr="00A52DDD">
        <w:tc>
          <w:tcPr>
            <w:tcW w:w="1254" w:type="pct"/>
            <w:shd w:val="clear" w:color="auto" w:fill="auto"/>
          </w:tcPr>
          <w:p w14:paraId="493A5F93" w14:textId="77777777" w:rsidR="005A181C" w:rsidRPr="003C5A92" w:rsidRDefault="00144174">
            <w:pPr>
              <w:spacing w:after="160" w:line="259" w:lineRule="auto"/>
              <w:rPr>
                <w:rFonts w:ascii="Calibri" w:eastAsia="DengXian" w:hAnsi="Calibri" w:cs="Arial"/>
                <w:b/>
                <w:bCs/>
                <w:sz w:val="20"/>
                <w:lang w:val="fr-FR"/>
              </w:rPr>
            </w:pPr>
            <w:r w:rsidRPr="003C5A92">
              <w:rPr>
                <w:rFonts w:ascii="Calibri" w:eastAsia="DengXian" w:hAnsi="Calibri" w:cs="Arial"/>
                <w:b/>
                <w:bCs/>
                <w:sz w:val="20"/>
                <w:lang w:val="fr-FR"/>
              </w:rPr>
              <w:t>Objectifs acceptables</w:t>
            </w:r>
          </w:p>
        </w:tc>
        <w:tc>
          <w:tcPr>
            <w:tcW w:w="1249" w:type="pct"/>
            <w:shd w:val="clear" w:color="auto" w:fill="auto"/>
          </w:tcPr>
          <w:p w14:paraId="5F715601" w14:textId="77777777" w:rsidR="005A181C" w:rsidRPr="003C5A92" w:rsidRDefault="00144174">
            <w:pPr>
              <w:spacing w:after="160" w:line="259" w:lineRule="auto"/>
              <w:rPr>
                <w:rFonts w:ascii="Calibri" w:eastAsia="DengXian" w:hAnsi="Calibri" w:cs="Arial"/>
                <w:b/>
                <w:bCs/>
                <w:sz w:val="20"/>
                <w:lang w:val="fr-FR"/>
              </w:rPr>
            </w:pPr>
            <w:r w:rsidRPr="003C5A92">
              <w:rPr>
                <w:rFonts w:ascii="Calibri" w:eastAsia="DengXian" w:hAnsi="Calibri" w:cs="Arial"/>
                <w:b/>
                <w:bCs/>
                <w:sz w:val="20"/>
                <w:lang w:val="fr-FR"/>
              </w:rPr>
              <w:t xml:space="preserve">Année de production </w:t>
            </w:r>
          </w:p>
        </w:tc>
        <w:tc>
          <w:tcPr>
            <w:tcW w:w="1249" w:type="pct"/>
            <w:shd w:val="clear" w:color="auto" w:fill="auto"/>
          </w:tcPr>
          <w:p w14:paraId="19FD48C5" w14:textId="77777777" w:rsidR="005A181C" w:rsidRPr="003C5A92" w:rsidRDefault="00144174">
            <w:pPr>
              <w:spacing w:after="160" w:line="259" w:lineRule="auto"/>
              <w:rPr>
                <w:rFonts w:ascii="Calibri" w:eastAsia="DengXian" w:hAnsi="Calibri" w:cs="Arial"/>
                <w:b/>
                <w:bCs/>
                <w:sz w:val="20"/>
                <w:lang w:val="fr-FR"/>
              </w:rPr>
            </w:pPr>
            <w:r w:rsidRPr="003C5A92">
              <w:rPr>
                <w:rFonts w:ascii="Calibri" w:eastAsia="DengXian" w:hAnsi="Calibri" w:cs="Arial"/>
                <w:b/>
                <w:bCs/>
                <w:sz w:val="20"/>
                <w:lang w:val="fr-FR"/>
              </w:rPr>
              <w:t>Estimation de la production totale (kg)</w:t>
            </w:r>
          </w:p>
        </w:tc>
        <w:tc>
          <w:tcPr>
            <w:tcW w:w="1249" w:type="pct"/>
          </w:tcPr>
          <w:p w14:paraId="24DD7054" w14:textId="77777777" w:rsidR="005A181C" w:rsidRPr="003C5A92" w:rsidRDefault="00144174">
            <w:pPr>
              <w:spacing w:after="160" w:line="259" w:lineRule="auto"/>
              <w:rPr>
                <w:rFonts w:ascii="Calibri" w:eastAsia="DengXian" w:hAnsi="Calibri" w:cs="Arial"/>
                <w:b/>
                <w:bCs/>
                <w:sz w:val="20"/>
                <w:lang w:val="fr-FR"/>
              </w:rPr>
            </w:pPr>
            <w:r w:rsidRPr="003C5A92">
              <w:rPr>
                <w:rFonts w:ascii="Calibri" w:eastAsia="DengXian" w:hAnsi="Calibri" w:cs="Arial"/>
                <w:b/>
                <w:bCs/>
                <w:sz w:val="20"/>
                <w:lang w:val="fr-FR"/>
              </w:rPr>
              <w:t>Remarques</w:t>
            </w:r>
          </w:p>
        </w:tc>
      </w:tr>
      <w:tr w:rsidR="00A52DDD" w:rsidRPr="003C5A92" w14:paraId="678A91D4" w14:textId="77777777" w:rsidTr="00A52DDD">
        <w:tc>
          <w:tcPr>
            <w:tcW w:w="1254" w:type="pct"/>
            <w:shd w:val="clear" w:color="auto" w:fill="auto"/>
          </w:tcPr>
          <w:p w14:paraId="369C3F35" w14:textId="77777777" w:rsidR="00A52DDD" w:rsidRPr="003C5A92" w:rsidRDefault="00A52DDD" w:rsidP="004B59AB">
            <w:pPr>
              <w:spacing w:after="160" w:line="259" w:lineRule="auto"/>
              <w:rPr>
                <w:rFonts w:ascii="Calibri" w:eastAsia="DengXian" w:hAnsi="Calibri" w:cs="Arial"/>
                <w:sz w:val="20"/>
                <w:lang w:val="fr-FR"/>
              </w:rPr>
            </w:pPr>
          </w:p>
        </w:tc>
        <w:tc>
          <w:tcPr>
            <w:tcW w:w="1249" w:type="pct"/>
            <w:shd w:val="clear" w:color="auto" w:fill="auto"/>
          </w:tcPr>
          <w:p w14:paraId="2331A22E" w14:textId="77777777" w:rsidR="00A52DDD" w:rsidRPr="003C5A92" w:rsidRDefault="00A52DDD" w:rsidP="004B59AB">
            <w:pPr>
              <w:spacing w:after="160" w:line="259" w:lineRule="auto"/>
              <w:rPr>
                <w:rFonts w:ascii="Calibri" w:eastAsia="DengXian" w:hAnsi="Calibri" w:cs="Arial"/>
                <w:sz w:val="20"/>
                <w:lang w:val="fr-FR"/>
              </w:rPr>
            </w:pPr>
          </w:p>
        </w:tc>
        <w:tc>
          <w:tcPr>
            <w:tcW w:w="1249" w:type="pct"/>
            <w:shd w:val="clear" w:color="auto" w:fill="auto"/>
          </w:tcPr>
          <w:p w14:paraId="422794F4" w14:textId="77777777" w:rsidR="00A52DDD" w:rsidRPr="003C5A92" w:rsidRDefault="00A52DDD" w:rsidP="004B59AB">
            <w:pPr>
              <w:spacing w:after="160" w:line="259" w:lineRule="auto"/>
              <w:rPr>
                <w:rFonts w:ascii="Calibri" w:eastAsia="DengXian" w:hAnsi="Calibri" w:cs="Arial"/>
                <w:sz w:val="20"/>
                <w:lang w:val="fr-FR"/>
              </w:rPr>
            </w:pPr>
          </w:p>
        </w:tc>
        <w:tc>
          <w:tcPr>
            <w:tcW w:w="1249" w:type="pct"/>
          </w:tcPr>
          <w:p w14:paraId="038A311B" w14:textId="77777777" w:rsidR="00A52DDD" w:rsidRPr="003C5A92" w:rsidRDefault="00A52DDD" w:rsidP="004B59AB">
            <w:pPr>
              <w:spacing w:after="160" w:line="259" w:lineRule="auto"/>
              <w:rPr>
                <w:rFonts w:ascii="Calibri" w:eastAsia="DengXian" w:hAnsi="Calibri" w:cs="Arial"/>
                <w:sz w:val="20"/>
                <w:lang w:val="fr-FR"/>
              </w:rPr>
            </w:pPr>
          </w:p>
        </w:tc>
      </w:tr>
    </w:tbl>
    <w:p w14:paraId="4A09549F" w14:textId="77777777" w:rsidR="004B59AB" w:rsidRPr="003C5A92" w:rsidRDefault="004B59AB" w:rsidP="00BE1066">
      <w:pPr>
        <w:rPr>
          <w:sz w:val="20"/>
          <w:lang w:val="fr-FR"/>
        </w:rPr>
      </w:pPr>
    </w:p>
    <w:p w14:paraId="63003319" w14:textId="77777777" w:rsidR="005F32EC" w:rsidRPr="003C5A92" w:rsidRDefault="005F32EC" w:rsidP="005F32EC">
      <w:pPr>
        <w:rPr>
          <w:sz w:val="20"/>
          <w:lang w:val="fr-FR"/>
        </w:rPr>
      </w:pPr>
    </w:p>
    <w:p w14:paraId="19B53009" w14:textId="77777777" w:rsidR="005A181C" w:rsidRPr="003C5A92" w:rsidRDefault="00144174">
      <w:pPr>
        <w:pStyle w:val="Heading5"/>
        <w:rPr>
          <w:rFonts w:eastAsia="Times New Roman"/>
          <w:sz w:val="18"/>
          <w:lang w:val="fr-FR"/>
        </w:rPr>
      </w:pPr>
      <w:r w:rsidRPr="003C5A92">
        <w:rPr>
          <w:rFonts w:eastAsia="Times New Roman"/>
          <w:sz w:val="20"/>
          <w:lang w:val="fr-FR"/>
        </w:rPr>
        <w:t>2.3.</w:t>
      </w:r>
      <w:r w:rsidR="0042637A" w:rsidRPr="003C5A92">
        <w:rPr>
          <w:rFonts w:eastAsia="Times New Roman"/>
          <w:sz w:val="20"/>
          <w:lang w:val="fr-FR"/>
        </w:rPr>
        <w:t>9</w:t>
      </w:r>
      <w:r w:rsidRPr="003C5A92">
        <w:rPr>
          <w:rFonts w:eastAsia="Times New Roman"/>
          <w:sz w:val="20"/>
          <w:lang w:val="fr-FR"/>
        </w:rPr>
        <w:t>.1.2 Exemptions spécifiques</w:t>
      </w:r>
    </w:p>
    <w:p w14:paraId="5700769A" w14:textId="77777777" w:rsidR="005A181C" w:rsidRPr="003C5A92" w:rsidRDefault="003C5A92">
      <w:pPr>
        <w:rPr>
          <w:b/>
          <w:color w:val="FF0000"/>
          <w:sz w:val="20"/>
          <w:lang w:val="fr-FR"/>
        </w:rPr>
      </w:pPr>
      <w:r w:rsidRPr="003C5A92">
        <w:rPr>
          <w:b/>
          <w:color w:val="FF0000"/>
          <w:sz w:val="20"/>
          <w:lang w:val="fr-FR"/>
        </w:rPr>
        <w:t>[Narration]</w:t>
      </w:r>
    </w:p>
    <w:p w14:paraId="47D2C7AA" w14:textId="77777777" w:rsidR="005A181C" w:rsidRPr="003C5A92" w:rsidRDefault="00144174">
      <w:pPr>
        <w:rPr>
          <w:sz w:val="20"/>
          <w:lang w:val="fr-FR"/>
        </w:rPr>
      </w:pPr>
      <w:r w:rsidRPr="003C5A92">
        <w:rPr>
          <w:sz w:val="20"/>
          <w:lang w:val="fr-FR"/>
        </w:rPr>
        <w:t xml:space="preserve">Tableau </w:t>
      </w:r>
      <w:r w:rsidR="00471567" w:rsidRPr="003C5A92">
        <w:rPr>
          <w:sz w:val="20"/>
          <w:lang w:val="fr-FR"/>
        </w:rPr>
        <w:t>112</w:t>
      </w:r>
      <w:r w:rsidRPr="003C5A92">
        <w:rPr>
          <w:sz w:val="20"/>
          <w:lang w:val="fr-FR"/>
        </w:rPr>
        <w:t xml:space="preserve">. </w:t>
      </w:r>
      <w:r w:rsidR="00A52DDD" w:rsidRPr="003C5A92">
        <w:rPr>
          <w:sz w:val="20"/>
          <w:lang w:val="fr-FR"/>
        </w:rPr>
        <w:t xml:space="preserve">Informations sur la </w:t>
      </w:r>
      <w:r w:rsidRPr="003C5A92">
        <w:rPr>
          <w:sz w:val="20"/>
          <w:lang w:val="fr-FR"/>
        </w:rPr>
        <w:t>production de SPFO, de ses sels et de FSPFO pour les dérogations spécifiques énumérées à l'annexe B de la convention</w:t>
      </w:r>
      <w:r w:rsidR="001C2A94" w:rsidRPr="003C5A92">
        <w:rPr>
          <w:sz w:val="20"/>
          <w:lang w:val="fr-FR"/>
        </w:rPr>
        <w:t xml:space="preserve">, conformément au paragraphe 1 (a) (i) de l'article 3 de la </w:t>
      </w:r>
      <w:r w:rsidRPr="003C5A92">
        <w:rPr>
          <w:sz w:val="20"/>
          <w:lang w:val="fr-FR"/>
        </w:rPr>
        <w:t xml:space="preserve">convention   </w:t>
      </w:r>
    </w:p>
    <w:p w14:paraId="7C4296C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1A032B5"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447"/>
        <w:gridCol w:w="2303"/>
        <w:gridCol w:w="2303"/>
        <w:gridCol w:w="2301"/>
      </w:tblGrid>
      <w:tr w:rsidR="00A52DDD" w:rsidRPr="003C5A92" w14:paraId="4D8173DC" w14:textId="77777777" w:rsidTr="00A52DDD">
        <w:tc>
          <w:tcPr>
            <w:tcW w:w="1308" w:type="pct"/>
            <w:shd w:val="clear" w:color="auto" w:fill="auto"/>
          </w:tcPr>
          <w:p w14:paraId="19C60387" w14:textId="77777777" w:rsidR="005A181C" w:rsidRPr="003C5A92" w:rsidRDefault="00144174">
            <w:pPr>
              <w:spacing w:after="160" w:line="259" w:lineRule="auto"/>
              <w:rPr>
                <w:rFonts w:ascii="Calibri" w:eastAsia="DengXian" w:hAnsi="Calibri" w:cs="Arial"/>
                <w:b/>
                <w:bCs/>
                <w:sz w:val="20"/>
                <w:lang w:val="fr-FR"/>
              </w:rPr>
            </w:pPr>
            <w:r w:rsidRPr="003C5A92">
              <w:rPr>
                <w:rFonts w:ascii="Calibri" w:eastAsia="DengXian" w:hAnsi="Calibri" w:cs="Arial"/>
                <w:b/>
                <w:bCs/>
                <w:sz w:val="20"/>
                <w:lang w:val="fr-FR"/>
              </w:rPr>
              <w:t>Exemptions spécifiques</w:t>
            </w:r>
          </w:p>
        </w:tc>
        <w:tc>
          <w:tcPr>
            <w:tcW w:w="1231" w:type="pct"/>
            <w:shd w:val="clear" w:color="auto" w:fill="auto"/>
          </w:tcPr>
          <w:p w14:paraId="5C82073E" w14:textId="77777777" w:rsidR="005A181C" w:rsidRPr="003C5A92" w:rsidRDefault="00144174">
            <w:pPr>
              <w:spacing w:after="160" w:line="259" w:lineRule="auto"/>
              <w:rPr>
                <w:rFonts w:ascii="Calibri" w:eastAsia="DengXian" w:hAnsi="Calibri" w:cs="Arial"/>
                <w:b/>
                <w:bCs/>
                <w:sz w:val="20"/>
                <w:lang w:val="fr-FR"/>
              </w:rPr>
            </w:pPr>
            <w:r w:rsidRPr="003C5A92">
              <w:rPr>
                <w:rFonts w:ascii="Calibri" w:eastAsia="DengXian" w:hAnsi="Calibri" w:cs="Arial"/>
                <w:b/>
                <w:bCs/>
                <w:sz w:val="20"/>
                <w:lang w:val="fr-FR"/>
              </w:rPr>
              <w:t>Année de production</w:t>
            </w:r>
          </w:p>
        </w:tc>
        <w:tc>
          <w:tcPr>
            <w:tcW w:w="1231" w:type="pct"/>
            <w:shd w:val="clear" w:color="auto" w:fill="auto"/>
          </w:tcPr>
          <w:p w14:paraId="035CAE05" w14:textId="77777777" w:rsidR="005A181C" w:rsidRPr="003C5A92" w:rsidRDefault="00144174">
            <w:pPr>
              <w:spacing w:after="160" w:line="259" w:lineRule="auto"/>
              <w:rPr>
                <w:rFonts w:ascii="Calibri" w:eastAsia="DengXian" w:hAnsi="Calibri" w:cs="Arial"/>
                <w:b/>
                <w:bCs/>
                <w:sz w:val="20"/>
                <w:lang w:val="fr-FR"/>
              </w:rPr>
            </w:pPr>
            <w:r w:rsidRPr="003C5A92">
              <w:rPr>
                <w:rFonts w:ascii="Calibri" w:eastAsia="DengXian" w:hAnsi="Calibri" w:cs="Arial"/>
                <w:b/>
                <w:bCs/>
                <w:sz w:val="20"/>
                <w:lang w:val="fr-FR"/>
              </w:rPr>
              <w:t>Estimation de la production totale (kg)</w:t>
            </w:r>
          </w:p>
        </w:tc>
        <w:tc>
          <w:tcPr>
            <w:tcW w:w="1231" w:type="pct"/>
          </w:tcPr>
          <w:p w14:paraId="158C96CA" w14:textId="77777777" w:rsidR="005A181C" w:rsidRPr="003C5A92" w:rsidRDefault="00144174">
            <w:pPr>
              <w:spacing w:after="160" w:line="259" w:lineRule="auto"/>
              <w:rPr>
                <w:rFonts w:ascii="Calibri" w:eastAsia="DengXian" w:hAnsi="Calibri" w:cs="Arial"/>
                <w:b/>
                <w:bCs/>
                <w:sz w:val="20"/>
                <w:lang w:val="fr-FR"/>
              </w:rPr>
            </w:pPr>
            <w:r w:rsidRPr="003C5A92">
              <w:rPr>
                <w:rFonts w:ascii="Calibri" w:eastAsia="DengXian" w:hAnsi="Calibri" w:cs="Arial"/>
                <w:b/>
                <w:bCs/>
                <w:sz w:val="20"/>
                <w:lang w:val="fr-FR"/>
              </w:rPr>
              <w:t>Remarques</w:t>
            </w:r>
          </w:p>
        </w:tc>
      </w:tr>
      <w:tr w:rsidR="00A52DDD" w:rsidRPr="003C5A92" w14:paraId="7554844E" w14:textId="77777777" w:rsidTr="00A52DDD">
        <w:tc>
          <w:tcPr>
            <w:tcW w:w="1308" w:type="pct"/>
            <w:shd w:val="clear" w:color="auto" w:fill="auto"/>
          </w:tcPr>
          <w:p w14:paraId="7A46ACC3" w14:textId="77777777" w:rsidR="00A52DDD" w:rsidRPr="003C5A92" w:rsidRDefault="00A52DDD" w:rsidP="00144174">
            <w:pPr>
              <w:spacing w:after="160" w:line="259" w:lineRule="auto"/>
              <w:rPr>
                <w:rFonts w:ascii="Calibri" w:eastAsia="DengXian" w:hAnsi="Calibri" w:cs="Arial"/>
                <w:sz w:val="20"/>
                <w:lang w:val="fr-FR"/>
              </w:rPr>
            </w:pPr>
          </w:p>
        </w:tc>
        <w:tc>
          <w:tcPr>
            <w:tcW w:w="1231" w:type="pct"/>
            <w:shd w:val="clear" w:color="auto" w:fill="auto"/>
          </w:tcPr>
          <w:p w14:paraId="045EBFFC" w14:textId="77777777" w:rsidR="00A52DDD" w:rsidRPr="003C5A92" w:rsidRDefault="00A52DDD" w:rsidP="00144174">
            <w:pPr>
              <w:spacing w:after="160" w:line="259" w:lineRule="auto"/>
              <w:rPr>
                <w:rFonts w:ascii="Calibri" w:eastAsia="DengXian" w:hAnsi="Calibri" w:cs="Arial"/>
                <w:sz w:val="20"/>
                <w:lang w:val="fr-FR"/>
              </w:rPr>
            </w:pPr>
          </w:p>
        </w:tc>
        <w:tc>
          <w:tcPr>
            <w:tcW w:w="1231" w:type="pct"/>
            <w:shd w:val="clear" w:color="auto" w:fill="auto"/>
          </w:tcPr>
          <w:p w14:paraId="41F7E5DD" w14:textId="77777777" w:rsidR="00A52DDD" w:rsidRPr="003C5A92" w:rsidRDefault="00A52DDD" w:rsidP="00144174">
            <w:pPr>
              <w:spacing w:after="160" w:line="259" w:lineRule="auto"/>
              <w:rPr>
                <w:rFonts w:ascii="Calibri" w:eastAsia="DengXian" w:hAnsi="Calibri" w:cs="Arial"/>
                <w:sz w:val="20"/>
                <w:lang w:val="fr-FR"/>
              </w:rPr>
            </w:pPr>
          </w:p>
        </w:tc>
        <w:tc>
          <w:tcPr>
            <w:tcW w:w="1231" w:type="pct"/>
          </w:tcPr>
          <w:p w14:paraId="5E3A156B" w14:textId="77777777" w:rsidR="00A52DDD" w:rsidRPr="003C5A92" w:rsidRDefault="00A52DDD" w:rsidP="00144174">
            <w:pPr>
              <w:spacing w:after="160" w:line="259" w:lineRule="auto"/>
              <w:rPr>
                <w:rFonts w:ascii="Calibri" w:eastAsia="DengXian" w:hAnsi="Calibri" w:cs="Arial"/>
                <w:sz w:val="20"/>
                <w:lang w:val="fr-FR"/>
              </w:rPr>
            </w:pPr>
          </w:p>
        </w:tc>
      </w:tr>
    </w:tbl>
    <w:p w14:paraId="4664ADC1"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9.</w:t>
      </w:r>
      <w:r w:rsidRPr="003C5A92">
        <w:rPr>
          <w:rFonts w:eastAsia="Times New Roman"/>
          <w:sz w:val="20"/>
          <w:lang w:val="fr-FR"/>
        </w:rPr>
        <w:t>2 Importation</w:t>
      </w:r>
    </w:p>
    <w:p w14:paraId="1F6AA40D" w14:textId="77777777" w:rsidR="005A181C" w:rsidRPr="003C5A92" w:rsidRDefault="003C5A92">
      <w:pPr>
        <w:rPr>
          <w:b/>
          <w:color w:val="FF0000"/>
          <w:sz w:val="20"/>
          <w:lang w:val="fr-FR"/>
        </w:rPr>
      </w:pPr>
      <w:r w:rsidRPr="003C5A92">
        <w:rPr>
          <w:b/>
          <w:color w:val="FF0000"/>
          <w:sz w:val="20"/>
          <w:lang w:val="fr-FR"/>
        </w:rPr>
        <w:t>[Narration]</w:t>
      </w:r>
    </w:p>
    <w:p w14:paraId="59243F84" w14:textId="77777777" w:rsidR="005A181C" w:rsidRPr="003C5A92" w:rsidRDefault="00144174">
      <w:pPr>
        <w:rPr>
          <w:sz w:val="20"/>
          <w:lang w:val="fr-FR"/>
        </w:rPr>
      </w:pPr>
      <w:r w:rsidRPr="003C5A92">
        <w:rPr>
          <w:sz w:val="20"/>
          <w:lang w:val="fr-FR"/>
        </w:rPr>
        <w:t xml:space="preserve">Tableau </w:t>
      </w:r>
      <w:r w:rsidR="00471567" w:rsidRPr="003C5A92">
        <w:rPr>
          <w:sz w:val="20"/>
          <w:lang w:val="fr-FR"/>
        </w:rPr>
        <w:t>113</w:t>
      </w:r>
      <w:r w:rsidRPr="003C5A92">
        <w:rPr>
          <w:sz w:val="20"/>
          <w:lang w:val="fr-FR"/>
        </w:rPr>
        <w:t xml:space="preserve">. </w:t>
      </w:r>
      <w:r w:rsidR="00E71C21" w:rsidRPr="003C5A92">
        <w:rPr>
          <w:sz w:val="20"/>
          <w:lang w:val="fr-FR"/>
        </w:rPr>
        <w:t>Informations sur les</w:t>
      </w:r>
      <w:r w:rsidRPr="003C5A92">
        <w:rPr>
          <w:sz w:val="20"/>
          <w:lang w:val="fr-FR"/>
        </w:rPr>
        <w:t xml:space="preserve"> importations de SPFO, de ses sels et de FSPFO, conformément au </w:t>
      </w:r>
      <w:r w:rsidR="001C2A94" w:rsidRPr="003C5A92">
        <w:rPr>
          <w:sz w:val="20"/>
          <w:lang w:val="fr-FR"/>
        </w:rPr>
        <w:t xml:space="preserve">paragraphe 2 (a) (i) et (ii) 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55"/>
        <w:gridCol w:w="2264"/>
        <w:gridCol w:w="1212"/>
        <w:gridCol w:w="1639"/>
        <w:gridCol w:w="1655"/>
        <w:gridCol w:w="1063"/>
      </w:tblGrid>
      <w:tr w:rsidR="00E71C21" w:rsidRPr="003C5A92" w14:paraId="2E100D9D" w14:textId="77777777" w:rsidTr="00E71C21">
        <w:trPr>
          <w:trHeight w:val="525"/>
        </w:trPr>
        <w:tc>
          <w:tcPr>
            <w:tcW w:w="1330" w:type="dxa"/>
          </w:tcPr>
          <w:p w14:paraId="5EA59F04" w14:textId="77777777" w:rsidR="00E71C21" w:rsidRPr="003C5A92" w:rsidRDefault="00E71C21" w:rsidP="000D4C18">
            <w:pPr>
              <w:spacing w:after="0" w:line="240" w:lineRule="auto"/>
              <w:rPr>
                <w:rFonts w:ascii="Calibri" w:eastAsia="Times New Roman" w:hAnsi="Calibri" w:cs="Calibri"/>
                <w:b/>
                <w:bCs/>
                <w:color w:val="000000"/>
                <w:sz w:val="18"/>
                <w:szCs w:val="20"/>
                <w:lang w:val="fr-FR"/>
              </w:rPr>
            </w:pPr>
          </w:p>
          <w:p w14:paraId="12D2442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55" w:type="dxa"/>
            <w:shd w:val="clear" w:color="auto" w:fill="auto"/>
            <w:noWrap/>
            <w:vAlign w:val="bottom"/>
            <w:hideMark/>
          </w:tcPr>
          <w:p w14:paraId="278D74F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264" w:type="dxa"/>
            <w:shd w:val="clear" w:color="auto" w:fill="auto"/>
            <w:noWrap/>
            <w:vAlign w:val="bottom"/>
            <w:hideMark/>
          </w:tcPr>
          <w:p w14:paraId="78CE128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212" w:type="dxa"/>
            <w:shd w:val="clear" w:color="auto" w:fill="auto"/>
            <w:noWrap/>
            <w:vAlign w:val="bottom"/>
            <w:hideMark/>
          </w:tcPr>
          <w:p w14:paraId="14A9D89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639" w:type="dxa"/>
            <w:shd w:val="clear" w:color="auto" w:fill="auto"/>
            <w:vAlign w:val="bottom"/>
            <w:hideMark/>
          </w:tcPr>
          <w:p w14:paraId="52E6724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1655" w:type="dxa"/>
            <w:shd w:val="clear" w:color="auto" w:fill="auto"/>
            <w:vAlign w:val="bottom"/>
            <w:hideMark/>
          </w:tcPr>
          <w:p w14:paraId="6DBA85F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(kg/an)</w:t>
            </w:r>
          </w:p>
        </w:tc>
        <w:tc>
          <w:tcPr>
            <w:tcW w:w="528" w:type="dxa"/>
          </w:tcPr>
          <w:p w14:paraId="27B38C0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71C21" w:rsidRPr="003C5A92" w14:paraId="192C665A" w14:textId="77777777" w:rsidTr="00E71C21">
        <w:trPr>
          <w:trHeight w:val="300"/>
        </w:trPr>
        <w:tc>
          <w:tcPr>
            <w:tcW w:w="1330" w:type="dxa"/>
          </w:tcPr>
          <w:p w14:paraId="38E6F96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FFBD0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A69231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E74152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65D47C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55" w:type="dxa"/>
            <w:shd w:val="clear" w:color="auto" w:fill="auto"/>
            <w:noWrap/>
            <w:vAlign w:val="bottom"/>
            <w:hideMark/>
          </w:tcPr>
          <w:p w14:paraId="43983EE4" w14:textId="77777777" w:rsidR="00E71C21" w:rsidRPr="003C5A92" w:rsidRDefault="00E71C21" w:rsidP="000D4C18">
            <w:pPr>
              <w:spacing w:after="0" w:line="240" w:lineRule="auto"/>
              <w:rPr>
                <w:rFonts w:ascii="Calibri" w:eastAsia="Times New Roman" w:hAnsi="Calibri" w:cs="Calibri"/>
                <w:color w:val="000000"/>
                <w:sz w:val="18"/>
                <w:szCs w:val="20"/>
                <w:lang w:val="fr-FR"/>
              </w:rPr>
            </w:pPr>
          </w:p>
        </w:tc>
        <w:tc>
          <w:tcPr>
            <w:tcW w:w="2264" w:type="dxa"/>
            <w:shd w:val="clear" w:color="auto" w:fill="auto"/>
            <w:noWrap/>
            <w:vAlign w:val="bottom"/>
            <w:hideMark/>
          </w:tcPr>
          <w:p w14:paraId="42B18C3E" w14:textId="77777777" w:rsidR="00E71C21" w:rsidRPr="003C5A92" w:rsidRDefault="00E71C21" w:rsidP="000D4C18">
            <w:pPr>
              <w:spacing w:after="0" w:line="240" w:lineRule="auto"/>
              <w:rPr>
                <w:rFonts w:ascii="Calibri" w:eastAsia="Times New Roman" w:hAnsi="Calibri" w:cs="Calibri"/>
                <w:color w:val="000000"/>
                <w:sz w:val="20"/>
                <w:lang w:val="fr-FR"/>
              </w:rPr>
            </w:pPr>
          </w:p>
        </w:tc>
        <w:tc>
          <w:tcPr>
            <w:tcW w:w="1212" w:type="dxa"/>
            <w:shd w:val="clear" w:color="auto" w:fill="auto"/>
            <w:noWrap/>
            <w:vAlign w:val="bottom"/>
            <w:hideMark/>
          </w:tcPr>
          <w:p w14:paraId="305DF114" w14:textId="77777777" w:rsidR="00E71C21" w:rsidRPr="003C5A92" w:rsidRDefault="00E71C21" w:rsidP="000D4C18">
            <w:pPr>
              <w:spacing w:after="0" w:line="240" w:lineRule="auto"/>
              <w:rPr>
                <w:rFonts w:ascii="Calibri" w:eastAsia="Times New Roman" w:hAnsi="Calibri" w:cs="Calibri"/>
                <w:color w:val="000000"/>
                <w:sz w:val="20"/>
                <w:lang w:val="fr-FR"/>
              </w:rPr>
            </w:pPr>
          </w:p>
        </w:tc>
        <w:tc>
          <w:tcPr>
            <w:tcW w:w="1639" w:type="dxa"/>
            <w:shd w:val="clear" w:color="auto" w:fill="auto"/>
            <w:noWrap/>
            <w:vAlign w:val="bottom"/>
            <w:hideMark/>
          </w:tcPr>
          <w:p w14:paraId="1EF65BD8" w14:textId="77777777" w:rsidR="00E71C21" w:rsidRPr="003C5A92" w:rsidRDefault="00E71C21" w:rsidP="000D4C18">
            <w:pPr>
              <w:spacing w:after="0" w:line="240" w:lineRule="auto"/>
              <w:rPr>
                <w:rFonts w:ascii="Calibri" w:eastAsia="Times New Roman" w:hAnsi="Calibri" w:cs="Calibri"/>
                <w:color w:val="000000"/>
                <w:sz w:val="20"/>
                <w:lang w:val="fr-FR"/>
              </w:rPr>
            </w:pPr>
          </w:p>
        </w:tc>
        <w:tc>
          <w:tcPr>
            <w:tcW w:w="1655" w:type="dxa"/>
            <w:shd w:val="clear" w:color="auto" w:fill="auto"/>
            <w:noWrap/>
            <w:vAlign w:val="bottom"/>
            <w:hideMark/>
          </w:tcPr>
          <w:p w14:paraId="6C2E1D32" w14:textId="77777777" w:rsidR="00E71C21" w:rsidRPr="003C5A92" w:rsidRDefault="00E71C21" w:rsidP="000D4C18">
            <w:pPr>
              <w:spacing w:after="0" w:line="240" w:lineRule="auto"/>
              <w:rPr>
                <w:rFonts w:ascii="Calibri" w:eastAsia="Times New Roman" w:hAnsi="Calibri" w:cs="Calibri"/>
                <w:color w:val="000000"/>
                <w:sz w:val="20"/>
                <w:lang w:val="fr-FR"/>
              </w:rPr>
            </w:pPr>
          </w:p>
        </w:tc>
        <w:tc>
          <w:tcPr>
            <w:tcW w:w="528" w:type="dxa"/>
          </w:tcPr>
          <w:p w14:paraId="4022FC0D" w14:textId="77777777" w:rsidR="00E71C21" w:rsidRPr="003C5A92" w:rsidRDefault="00E71C21" w:rsidP="000D4C18">
            <w:pPr>
              <w:spacing w:after="0" w:line="240" w:lineRule="auto"/>
              <w:rPr>
                <w:rFonts w:ascii="Calibri" w:eastAsia="Times New Roman" w:hAnsi="Calibri" w:cs="Calibri"/>
                <w:color w:val="000000"/>
                <w:sz w:val="20"/>
                <w:lang w:val="fr-FR"/>
              </w:rPr>
            </w:pPr>
          </w:p>
        </w:tc>
      </w:tr>
    </w:tbl>
    <w:p w14:paraId="575F4630" w14:textId="77777777" w:rsidR="009C6B1F" w:rsidRPr="003C5A92" w:rsidRDefault="009C6B1F" w:rsidP="005F32EC">
      <w:pPr>
        <w:rPr>
          <w:sz w:val="20"/>
          <w:lang w:val="fr-FR"/>
        </w:rPr>
      </w:pPr>
    </w:p>
    <w:p w14:paraId="7D1481D1" w14:textId="77777777" w:rsidR="005A181C" w:rsidRPr="003C5A92" w:rsidRDefault="00144174">
      <w:pPr>
        <w:rPr>
          <w:sz w:val="20"/>
          <w:lang w:val="fr-FR"/>
        </w:rPr>
      </w:pPr>
      <w:r w:rsidRPr="003C5A92">
        <w:rPr>
          <w:sz w:val="20"/>
          <w:lang w:val="fr-FR"/>
        </w:rPr>
        <w:t xml:space="preserve">Tableau </w:t>
      </w:r>
      <w:r w:rsidR="00471567" w:rsidRPr="003C5A92">
        <w:rPr>
          <w:sz w:val="20"/>
          <w:lang w:val="fr-FR"/>
        </w:rPr>
        <w:t>114</w:t>
      </w:r>
      <w:r w:rsidRPr="003C5A92">
        <w:rPr>
          <w:sz w:val="20"/>
          <w:lang w:val="fr-FR"/>
        </w:rPr>
        <w:t xml:space="preserve">. </w:t>
      </w:r>
      <w:r w:rsidR="007D4640" w:rsidRPr="003C5A92">
        <w:rPr>
          <w:sz w:val="20"/>
          <w:lang w:val="fr-FR"/>
        </w:rPr>
        <w:t>Informations sur les</w:t>
      </w:r>
      <w:r w:rsidRPr="003C5A92">
        <w:rPr>
          <w:sz w:val="20"/>
          <w:lang w:val="fr-FR"/>
        </w:rPr>
        <w:t xml:space="preserve"> importations totales estimées de SPFO, de ses sels et d'articles/produits contenant du FSPFO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77"/>
        <w:gridCol w:w="1648"/>
        <w:gridCol w:w="1485"/>
        <w:gridCol w:w="2135"/>
        <w:gridCol w:w="2056"/>
        <w:gridCol w:w="1063"/>
      </w:tblGrid>
      <w:tr w:rsidR="007D4640" w:rsidRPr="003C5A92" w14:paraId="105000F3" w14:textId="77777777" w:rsidTr="007D4640">
        <w:trPr>
          <w:trHeight w:val="1290"/>
        </w:trPr>
        <w:tc>
          <w:tcPr>
            <w:tcW w:w="1160" w:type="dxa"/>
          </w:tcPr>
          <w:p w14:paraId="16C51BB9" w14:textId="77777777" w:rsidR="007D4640" w:rsidRPr="003C5A92" w:rsidRDefault="007D4640" w:rsidP="00835E10">
            <w:pPr>
              <w:spacing w:after="0" w:line="240" w:lineRule="auto"/>
              <w:rPr>
                <w:rFonts w:ascii="Calibri" w:eastAsia="Times New Roman" w:hAnsi="Calibri" w:cs="Calibri"/>
                <w:b/>
                <w:bCs/>
                <w:color w:val="000000"/>
                <w:sz w:val="18"/>
                <w:szCs w:val="20"/>
                <w:lang w:val="fr-FR"/>
              </w:rPr>
            </w:pPr>
          </w:p>
          <w:p w14:paraId="22C55828" w14:textId="77777777" w:rsidR="007D4640" w:rsidRPr="003C5A92" w:rsidRDefault="007D4640" w:rsidP="00835E10">
            <w:pPr>
              <w:spacing w:after="0" w:line="240" w:lineRule="auto"/>
              <w:rPr>
                <w:rFonts w:ascii="Calibri" w:eastAsia="Times New Roman" w:hAnsi="Calibri" w:cs="Calibri"/>
                <w:b/>
                <w:bCs/>
                <w:color w:val="000000"/>
                <w:sz w:val="18"/>
                <w:szCs w:val="20"/>
                <w:lang w:val="fr-FR"/>
              </w:rPr>
            </w:pPr>
          </w:p>
          <w:p w14:paraId="07D3C91B" w14:textId="77777777" w:rsidR="007D4640" w:rsidRPr="003C5A92" w:rsidRDefault="007D4640" w:rsidP="00835E10">
            <w:pPr>
              <w:spacing w:after="0" w:line="240" w:lineRule="auto"/>
              <w:rPr>
                <w:rFonts w:ascii="Calibri" w:eastAsia="Times New Roman" w:hAnsi="Calibri" w:cs="Calibri"/>
                <w:b/>
                <w:bCs/>
                <w:color w:val="000000"/>
                <w:sz w:val="18"/>
                <w:szCs w:val="20"/>
                <w:lang w:val="fr-FR"/>
              </w:rPr>
            </w:pPr>
          </w:p>
          <w:p w14:paraId="62D6CABA" w14:textId="77777777" w:rsidR="007D4640" w:rsidRPr="003C5A92" w:rsidRDefault="007D4640" w:rsidP="00835E10">
            <w:pPr>
              <w:spacing w:after="0" w:line="240" w:lineRule="auto"/>
              <w:rPr>
                <w:rFonts w:ascii="Calibri" w:eastAsia="Times New Roman" w:hAnsi="Calibri" w:cs="Calibri"/>
                <w:b/>
                <w:bCs/>
                <w:color w:val="000000"/>
                <w:sz w:val="18"/>
                <w:szCs w:val="20"/>
                <w:lang w:val="fr-FR"/>
              </w:rPr>
            </w:pPr>
          </w:p>
          <w:p w14:paraId="652C2B1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77" w:type="dxa"/>
            <w:shd w:val="clear" w:color="auto" w:fill="auto"/>
            <w:noWrap/>
            <w:vAlign w:val="bottom"/>
            <w:hideMark/>
          </w:tcPr>
          <w:p w14:paraId="6A7D21C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648" w:type="dxa"/>
            <w:shd w:val="clear" w:color="auto" w:fill="auto"/>
            <w:vAlign w:val="bottom"/>
            <w:hideMark/>
          </w:tcPr>
          <w:p w14:paraId="5D860A7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SPFO, leurs sels et des FSPFO</w:t>
            </w:r>
          </w:p>
        </w:tc>
        <w:tc>
          <w:tcPr>
            <w:tcW w:w="1485" w:type="dxa"/>
            <w:shd w:val="clear" w:color="auto" w:fill="auto"/>
            <w:vAlign w:val="bottom"/>
            <w:hideMark/>
          </w:tcPr>
          <w:p w14:paraId="7A4C470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2135" w:type="dxa"/>
            <w:shd w:val="clear" w:color="auto" w:fill="auto"/>
            <w:vAlign w:val="bottom"/>
            <w:hideMark/>
          </w:tcPr>
          <w:p w14:paraId="5B4DC28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d'articles/produits contenant des SPFO, leurs sels et des FSPFO (tonnes/an)</w:t>
            </w:r>
          </w:p>
        </w:tc>
        <w:tc>
          <w:tcPr>
            <w:tcW w:w="2056" w:type="dxa"/>
            <w:shd w:val="clear" w:color="auto" w:fill="auto"/>
            <w:vAlign w:val="bottom"/>
            <w:hideMark/>
          </w:tcPr>
          <w:p w14:paraId="512D10A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SPFO, en ses sels et en FSPFO des articles/produits importés (tonnes/an)</w:t>
            </w:r>
          </w:p>
        </w:tc>
        <w:tc>
          <w:tcPr>
            <w:tcW w:w="222" w:type="dxa"/>
          </w:tcPr>
          <w:p w14:paraId="48E4E5C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D4640" w:rsidRPr="003C5A92" w14:paraId="05E9CE3C" w14:textId="77777777" w:rsidTr="007D4640">
        <w:trPr>
          <w:trHeight w:val="300"/>
        </w:trPr>
        <w:tc>
          <w:tcPr>
            <w:tcW w:w="1160" w:type="dxa"/>
          </w:tcPr>
          <w:p w14:paraId="6841353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8A2FE4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002DE31"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5912A7D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BBD92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77" w:type="dxa"/>
            <w:shd w:val="clear" w:color="auto" w:fill="auto"/>
            <w:noWrap/>
            <w:vAlign w:val="bottom"/>
            <w:hideMark/>
          </w:tcPr>
          <w:p w14:paraId="72B40A65" w14:textId="77777777" w:rsidR="007D4640" w:rsidRPr="003C5A92" w:rsidRDefault="007D4640" w:rsidP="00835E10">
            <w:pPr>
              <w:spacing w:after="0" w:line="240" w:lineRule="auto"/>
              <w:rPr>
                <w:rFonts w:ascii="Calibri" w:eastAsia="Times New Roman" w:hAnsi="Calibri" w:cs="Calibri"/>
                <w:color w:val="000000"/>
                <w:sz w:val="18"/>
                <w:szCs w:val="20"/>
                <w:lang w:val="fr-FR"/>
              </w:rPr>
            </w:pPr>
          </w:p>
        </w:tc>
        <w:tc>
          <w:tcPr>
            <w:tcW w:w="1648" w:type="dxa"/>
            <w:shd w:val="clear" w:color="auto" w:fill="auto"/>
            <w:noWrap/>
            <w:vAlign w:val="bottom"/>
            <w:hideMark/>
          </w:tcPr>
          <w:p w14:paraId="7FFFB06F" w14:textId="77777777" w:rsidR="007D4640" w:rsidRPr="003C5A92" w:rsidRDefault="007D4640" w:rsidP="00835E10">
            <w:pPr>
              <w:spacing w:after="0" w:line="240" w:lineRule="auto"/>
              <w:rPr>
                <w:rFonts w:ascii="Calibri" w:eastAsia="Times New Roman" w:hAnsi="Calibri" w:cs="Calibri"/>
                <w:color w:val="000000"/>
                <w:sz w:val="20"/>
                <w:lang w:val="fr-FR"/>
              </w:rPr>
            </w:pPr>
          </w:p>
        </w:tc>
        <w:tc>
          <w:tcPr>
            <w:tcW w:w="1485" w:type="dxa"/>
            <w:shd w:val="clear" w:color="auto" w:fill="auto"/>
            <w:noWrap/>
            <w:vAlign w:val="bottom"/>
            <w:hideMark/>
          </w:tcPr>
          <w:p w14:paraId="0F209A53" w14:textId="77777777" w:rsidR="007D4640" w:rsidRPr="003C5A92" w:rsidRDefault="007D4640" w:rsidP="00835E10">
            <w:pPr>
              <w:spacing w:after="0" w:line="240" w:lineRule="auto"/>
              <w:rPr>
                <w:rFonts w:ascii="Calibri" w:eastAsia="Times New Roman" w:hAnsi="Calibri" w:cs="Calibri"/>
                <w:color w:val="000000"/>
                <w:sz w:val="20"/>
                <w:lang w:val="fr-FR"/>
              </w:rPr>
            </w:pPr>
          </w:p>
        </w:tc>
        <w:tc>
          <w:tcPr>
            <w:tcW w:w="2135" w:type="dxa"/>
            <w:shd w:val="clear" w:color="auto" w:fill="auto"/>
            <w:noWrap/>
            <w:vAlign w:val="bottom"/>
            <w:hideMark/>
          </w:tcPr>
          <w:p w14:paraId="70CD0956" w14:textId="77777777" w:rsidR="007D4640" w:rsidRPr="003C5A92" w:rsidRDefault="007D4640" w:rsidP="00835E10">
            <w:pPr>
              <w:spacing w:after="0" w:line="240" w:lineRule="auto"/>
              <w:rPr>
                <w:rFonts w:ascii="Calibri" w:eastAsia="Times New Roman" w:hAnsi="Calibri" w:cs="Calibri"/>
                <w:color w:val="000000"/>
                <w:sz w:val="20"/>
                <w:lang w:val="fr-FR"/>
              </w:rPr>
            </w:pPr>
          </w:p>
        </w:tc>
        <w:tc>
          <w:tcPr>
            <w:tcW w:w="2056" w:type="dxa"/>
            <w:shd w:val="clear" w:color="auto" w:fill="auto"/>
            <w:noWrap/>
            <w:vAlign w:val="bottom"/>
            <w:hideMark/>
          </w:tcPr>
          <w:p w14:paraId="04EC2860" w14:textId="77777777" w:rsidR="007D4640" w:rsidRPr="003C5A92" w:rsidRDefault="007D4640" w:rsidP="00835E10">
            <w:pPr>
              <w:spacing w:after="0" w:line="240" w:lineRule="auto"/>
              <w:rPr>
                <w:rFonts w:ascii="Calibri" w:eastAsia="Times New Roman" w:hAnsi="Calibri" w:cs="Calibri"/>
                <w:color w:val="000000"/>
                <w:sz w:val="20"/>
                <w:lang w:val="fr-FR"/>
              </w:rPr>
            </w:pPr>
          </w:p>
        </w:tc>
        <w:tc>
          <w:tcPr>
            <w:tcW w:w="222" w:type="dxa"/>
          </w:tcPr>
          <w:p w14:paraId="72D58F5D" w14:textId="77777777" w:rsidR="007D4640" w:rsidRPr="003C5A92" w:rsidRDefault="007D4640" w:rsidP="00835E10">
            <w:pPr>
              <w:spacing w:after="0" w:line="240" w:lineRule="auto"/>
              <w:rPr>
                <w:rFonts w:ascii="Calibri" w:eastAsia="Times New Roman" w:hAnsi="Calibri" w:cs="Calibri"/>
                <w:color w:val="000000"/>
                <w:sz w:val="20"/>
                <w:lang w:val="fr-FR"/>
              </w:rPr>
            </w:pPr>
          </w:p>
        </w:tc>
      </w:tr>
    </w:tbl>
    <w:p w14:paraId="7599998D" w14:textId="77777777" w:rsidR="002363F4" w:rsidRPr="003C5A92" w:rsidRDefault="002363F4" w:rsidP="005F32EC">
      <w:pPr>
        <w:rPr>
          <w:sz w:val="20"/>
          <w:lang w:val="fr-FR"/>
        </w:rPr>
      </w:pPr>
    </w:p>
    <w:p w14:paraId="20A4BA8C" w14:textId="77777777" w:rsidR="005A181C" w:rsidRPr="003C5A92" w:rsidRDefault="00144174">
      <w:pPr>
        <w:rPr>
          <w:sz w:val="20"/>
          <w:lang w:val="fr-FR"/>
        </w:rPr>
      </w:pPr>
      <w:r w:rsidRPr="003C5A92">
        <w:rPr>
          <w:sz w:val="20"/>
          <w:lang w:val="fr-FR"/>
        </w:rPr>
        <w:t xml:space="preserve">Tableau </w:t>
      </w:r>
      <w:r w:rsidR="00471567" w:rsidRPr="003C5A92">
        <w:rPr>
          <w:sz w:val="20"/>
          <w:lang w:val="fr-FR"/>
        </w:rPr>
        <w:t>115</w:t>
      </w:r>
      <w:r w:rsidRPr="003C5A92">
        <w:rPr>
          <w:sz w:val="20"/>
          <w:lang w:val="fr-FR"/>
        </w:rPr>
        <w:t xml:space="preserve">. </w:t>
      </w:r>
      <w:r w:rsidR="00B046AF" w:rsidRPr="003C5A92">
        <w:rPr>
          <w:sz w:val="20"/>
          <w:lang w:val="fr-FR"/>
        </w:rPr>
        <w:t>Informations sur les</w:t>
      </w:r>
      <w:r w:rsidRPr="003C5A92">
        <w:rPr>
          <w:sz w:val="20"/>
          <w:lang w:val="fr-FR"/>
        </w:rPr>
        <w:t xml:space="preserve"> SPFO, leurs sels et les déchets contenant du FSPFO importés en vue d'une </w:t>
      </w:r>
      <w:r w:rsidR="001C2A94"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107"/>
        <w:gridCol w:w="2324"/>
        <w:gridCol w:w="1848"/>
        <w:gridCol w:w="1846"/>
      </w:tblGrid>
      <w:tr w:rsidR="00B046AF" w:rsidRPr="003C5A92" w14:paraId="2112BEA2" w14:textId="77777777" w:rsidTr="00B046AF">
        <w:trPr>
          <w:trHeight w:val="525"/>
        </w:trPr>
        <w:tc>
          <w:tcPr>
            <w:tcW w:w="1190" w:type="pct"/>
          </w:tcPr>
          <w:p w14:paraId="6A955E4E" w14:textId="77777777" w:rsidR="00B046AF" w:rsidRPr="003C5A92" w:rsidRDefault="00B046AF" w:rsidP="00CA7D86">
            <w:pPr>
              <w:spacing w:after="0" w:line="240" w:lineRule="auto"/>
              <w:rPr>
                <w:rFonts w:ascii="Calibri" w:eastAsia="Times New Roman" w:hAnsi="Calibri" w:cs="Calibri"/>
                <w:b/>
                <w:bCs/>
                <w:color w:val="000000"/>
                <w:sz w:val="18"/>
                <w:szCs w:val="20"/>
                <w:lang w:val="fr-FR"/>
              </w:rPr>
            </w:pPr>
          </w:p>
          <w:p w14:paraId="7F4FC12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92" w:type="pct"/>
            <w:shd w:val="clear" w:color="auto" w:fill="auto"/>
            <w:noWrap/>
            <w:vAlign w:val="bottom"/>
            <w:hideMark/>
          </w:tcPr>
          <w:p w14:paraId="31B302A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243" w:type="pct"/>
            <w:shd w:val="clear" w:color="auto" w:fill="auto"/>
            <w:vAlign w:val="bottom"/>
            <w:hideMark/>
          </w:tcPr>
          <w:p w14:paraId="3B79FE7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988" w:type="pct"/>
            <w:shd w:val="clear" w:color="auto" w:fill="auto"/>
            <w:vAlign w:val="bottom"/>
            <w:hideMark/>
          </w:tcPr>
          <w:p w14:paraId="5223D26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Importation annuelle totale (tonnes/an)</w:t>
            </w:r>
          </w:p>
        </w:tc>
        <w:tc>
          <w:tcPr>
            <w:tcW w:w="988" w:type="pct"/>
          </w:tcPr>
          <w:p w14:paraId="434AA11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B046AF" w:rsidRPr="003C5A92" w14:paraId="655B17D8" w14:textId="77777777" w:rsidTr="00B046AF">
        <w:trPr>
          <w:trHeight w:val="610"/>
        </w:trPr>
        <w:tc>
          <w:tcPr>
            <w:tcW w:w="1190" w:type="pct"/>
          </w:tcPr>
          <w:p w14:paraId="672807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5A41C8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3E80CFE"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78470F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92A16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92" w:type="pct"/>
            <w:shd w:val="clear" w:color="auto" w:fill="auto"/>
            <w:noWrap/>
            <w:vAlign w:val="bottom"/>
            <w:hideMark/>
          </w:tcPr>
          <w:p w14:paraId="3EAD786D" w14:textId="77777777" w:rsidR="00B046AF" w:rsidRPr="003C5A92" w:rsidRDefault="00B046AF"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243" w:type="pct"/>
            <w:shd w:val="clear" w:color="auto" w:fill="auto"/>
            <w:noWrap/>
            <w:vAlign w:val="bottom"/>
            <w:hideMark/>
          </w:tcPr>
          <w:p w14:paraId="1FF1BE39" w14:textId="77777777" w:rsidR="00B046AF" w:rsidRPr="003C5A92" w:rsidRDefault="00B046AF"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88" w:type="pct"/>
            <w:shd w:val="clear" w:color="auto" w:fill="auto"/>
            <w:noWrap/>
            <w:vAlign w:val="bottom"/>
            <w:hideMark/>
          </w:tcPr>
          <w:p w14:paraId="181B5545" w14:textId="77777777" w:rsidR="00B046AF" w:rsidRPr="003C5A92" w:rsidRDefault="00B046AF"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88" w:type="pct"/>
          </w:tcPr>
          <w:p w14:paraId="6BA2F342" w14:textId="77777777" w:rsidR="00B046AF" w:rsidRPr="003C5A92" w:rsidRDefault="00B046AF" w:rsidP="00CA7D86">
            <w:pPr>
              <w:spacing w:after="0" w:line="240" w:lineRule="auto"/>
              <w:rPr>
                <w:rFonts w:ascii="Calibri" w:eastAsia="Times New Roman" w:hAnsi="Calibri" w:cs="Calibri"/>
                <w:color w:val="000000"/>
                <w:sz w:val="20"/>
                <w:lang w:val="fr-FR"/>
              </w:rPr>
            </w:pPr>
          </w:p>
        </w:tc>
      </w:tr>
    </w:tbl>
    <w:p w14:paraId="72AEB6D2" w14:textId="77777777" w:rsidR="002363F4" w:rsidRPr="003C5A92" w:rsidRDefault="002363F4" w:rsidP="005F32EC">
      <w:pPr>
        <w:rPr>
          <w:sz w:val="20"/>
          <w:lang w:val="fr-FR"/>
        </w:rPr>
      </w:pPr>
    </w:p>
    <w:p w14:paraId="33A89212"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9.</w:t>
      </w:r>
      <w:r w:rsidRPr="003C5A92">
        <w:rPr>
          <w:rFonts w:eastAsia="Times New Roman"/>
          <w:sz w:val="20"/>
          <w:lang w:val="fr-FR"/>
        </w:rPr>
        <w:t>3 Exportation</w:t>
      </w:r>
    </w:p>
    <w:p w14:paraId="64F89913" w14:textId="77777777" w:rsidR="005A181C" w:rsidRPr="003C5A92" w:rsidRDefault="003C5A92">
      <w:pPr>
        <w:rPr>
          <w:b/>
          <w:color w:val="FF0000"/>
          <w:sz w:val="20"/>
          <w:lang w:val="fr-FR"/>
        </w:rPr>
      </w:pPr>
      <w:r w:rsidRPr="003C5A92">
        <w:rPr>
          <w:b/>
          <w:color w:val="FF0000"/>
          <w:sz w:val="20"/>
          <w:lang w:val="fr-FR"/>
        </w:rPr>
        <w:t>[Narration]</w:t>
      </w:r>
    </w:p>
    <w:p w14:paraId="30155441" w14:textId="77777777" w:rsidR="005A181C" w:rsidRPr="003C5A92" w:rsidRDefault="00144174">
      <w:pPr>
        <w:rPr>
          <w:sz w:val="20"/>
          <w:lang w:val="fr-FR"/>
        </w:rPr>
      </w:pPr>
      <w:r w:rsidRPr="003C5A92">
        <w:rPr>
          <w:sz w:val="20"/>
          <w:lang w:val="fr-FR"/>
        </w:rPr>
        <w:t xml:space="preserve">Tableau </w:t>
      </w:r>
      <w:r w:rsidR="00471567" w:rsidRPr="003C5A92">
        <w:rPr>
          <w:sz w:val="20"/>
          <w:lang w:val="fr-FR"/>
        </w:rPr>
        <w:t>116</w:t>
      </w:r>
      <w:r w:rsidRPr="003C5A92">
        <w:rPr>
          <w:sz w:val="20"/>
          <w:lang w:val="fr-FR"/>
        </w:rPr>
        <w:t xml:space="preserve">. </w:t>
      </w:r>
      <w:r w:rsidR="00F63385" w:rsidRPr="003C5A92">
        <w:rPr>
          <w:sz w:val="20"/>
          <w:lang w:val="fr-FR"/>
        </w:rPr>
        <w:t>Informations sur les</w:t>
      </w:r>
      <w:r w:rsidRPr="003C5A92">
        <w:rPr>
          <w:sz w:val="20"/>
          <w:lang w:val="fr-FR"/>
        </w:rPr>
        <w:t xml:space="preserve"> exportations de SPFO, de ses sels et de FSPFO, conformément au </w:t>
      </w:r>
      <w:r w:rsidR="001C2A94" w:rsidRPr="003C5A92">
        <w:rPr>
          <w:sz w:val="20"/>
          <w:lang w:val="fr-FR"/>
        </w:rPr>
        <w:t>paragraphe 2 (</w:t>
      </w:r>
      <w:r w:rsidR="00EB5AFE" w:rsidRPr="003C5A92">
        <w:rPr>
          <w:sz w:val="20"/>
          <w:lang w:val="fr-FR"/>
        </w:rPr>
        <w:t xml:space="preserve">b) </w:t>
      </w:r>
      <w:r w:rsidR="001C2A94" w:rsidRPr="003C5A92">
        <w:rPr>
          <w:sz w:val="20"/>
          <w:lang w:val="fr-FR"/>
        </w:rPr>
        <w:t xml:space="preserve">(i) et (ii) de l'article 3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51"/>
        <w:gridCol w:w="1536"/>
        <w:gridCol w:w="1738"/>
        <w:gridCol w:w="1900"/>
        <w:gridCol w:w="1600"/>
        <w:gridCol w:w="1063"/>
      </w:tblGrid>
      <w:tr w:rsidR="00F63385" w:rsidRPr="003C5A92" w14:paraId="30267328" w14:textId="77777777" w:rsidTr="00F63385">
        <w:trPr>
          <w:trHeight w:val="525"/>
        </w:trPr>
        <w:tc>
          <w:tcPr>
            <w:tcW w:w="1334" w:type="dxa"/>
          </w:tcPr>
          <w:p w14:paraId="3D4E2019" w14:textId="77777777" w:rsidR="00F63385" w:rsidRPr="003C5A92" w:rsidRDefault="00F63385" w:rsidP="000D4C18">
            <w:pPr>
              <w:spacing w:after="0" w:line="240" w:lineRule="auto"/>
              <w:rPr>
                <w:rFonts w:ascii="Calibri" w:eastAsia="Times New Roman" w:hAnsi="Calibri" w:cs="Calibri"/>
                <w:b/>
                <w:bCs/>
                <w:color w:val="000000"/>
                <w:sz w:val="18"/>
                <w:szCs w:val="20"/>
                <w:lang w:val="fr-FR"/>
              </w:rPr>
            </w:pPr>
          </w:p>
          <w:p w14:paraId="79323AC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851" w:type="dxa"/>
            <w:shd w:val="clear" w:color="auto" w:fill="auto"/>
            <w:noWrap/>
            <w:vAlign w:val="bottom"/>
            <w:hideMark/>
          </w:tcPr>
          <w:p w14:paraId="1706642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536" w:type="dxa"/>
            <w:shd w:val="clear" w:color="auto" w:fill="auto"/>
            <w:noWrap/>
            <w:vAlign w:val="bottom"/>
            <w:hideMark/>
          </w:tcPr>
          <w:p w14:paraId="6B3DD18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738" w:type="dxa"/>
            <w:shd w:val="clear" w:color="auto" w:fill="auto"/>
            <w:noWrap/>
            <w:vAlign w:val="bottom"/>
            <w:hideMark/>
          </w:tcPr>
          <w:p w14:paraId="3D9B6D2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w:t>
            </w:r>
          </w:p>
        </w:tc>
        <w:tc>
          <w:tcPr>
            <w:tcW w:w="1900" w:type="dxa"/>
            <w:shd w:val="clear" w:color="auto" w:fill="auto"/>
            <w:vAlign w:val="bottom"/>
            <w:hideMark/>
          </w:tcPr>
          <w:p w14:paraId="0EB72DA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600" w:type="dxa"/>
            <w:shd w:val="clear" w:color="auto" w:fill="auto"/>
            <w:vAlign w:val="bottom"/>
            <w:hideMark/>
          </w:tcPr>
          <w:p w14:paraId="245E901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(kg/an)</w:t>
            </w:r>
          </w:p>
        </w:tc>
        <w:tc>
          <w:tcPr>
            <w:tcW w:w="524" w:type="dxa"/>
          </w:tcPr>
          <w:p w14:paraId="5ACAC64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63385" w:rsidRPr="003C5A92" w14:paraId="0288F32E" w14:textId="77777777" w:rsidTr="00F63385">
        <w:trPr>
          <w:trHeight w:val="300"/>
        </w:trPr>
        <w:tc>
          <w:tcPr>
            <w:tcW w:w="1334" w:type="dxa"/>
          </w:tcPr>
          <w:p w14:paraId="4E1C90A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8E76A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0EEBEE5"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021E28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A0CBFE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851" w:type="dxa"/>
            <w:shd w:val="clear" w:color="auto" w:fill="auto"/>
            <w:noWrap/>
            <w:vAlign w:val="bottom"/>
            <w:hideMark/>
          </w:tcPr>
          <w:p w14:paraId="362C0A4B" w14:textId="77777777" w:rsidR="00F63385" w:rsidRPr="003C5A92" w:rsidRDefault="00F63385" w:rsidP="000D4C18">
            <w:pPr>
              <w:spacing w:after="0" w:line="240" w:lineRule="auto"/>
              <w:rPr>
                <w:rFonts w:ascii="Calibri" w:eastAsia="Times New Roman" w:hAnsi="Calibri" w:cs="Calibri"/>
                <w:color w:val="000000"/>
                <w:sz w:val="18"/>
                <w:szCs w:val="20"/>
                <w:lang w:val="fr-FR"/>
              </w:rPr>
            </w:pPr>
          </w:p>
        </w:tc>
        <w:tc>
          <w:tcPr>
            <w:tcW w:w="1536" w:type="dxa"/>
            <w:shd w:val="clear" w:color="auto" w:fill="auto"/>
            <w:noWrap/>
            <w:vAlign w:val="bottom"/>
            <w:hideMark/>
          </w:tcPr>
          <w:p w14:paraId="5293C140" w14:textId="77777777" w:rsidR="00F63385" w:rsidRPr="003C5A92" w:rsidRDefault="00F63385" w:rsidP="000D4C18">
            <w:pPr>
              <w:spacing w:after="0" w:line="240" w:lineRule="auto"/>
              <w:rPr>
                <w:rFonts w:ascii="Calibri" w:eastAsia="Times New Roman" w:hAnsi="Calibri" w:cs="Calibri"/>
                <w:color w:val="000000"/>
                <w:sz w:val="20"/>
                <w:lang w:val="fr-FR"/>
              </w:rPr>
            </w:pPr>
          </w:p>
        </w:tc>
        <w:tc>
          <w:tcPr>
            <w:tcW w:w="1738" w:type="dxa"/>
            <w:shd w:val="clear" w:color="auto" w:fill="auto"/>
            <w:noWrap/>
            <w:vAlign w:val="bottom"/>
            <w:hideMark/>
          </w:tcPr>
          <w:p w14:paraId="0969A492" w14:textId="77777777" w:rsidR="00F63385" w:rsidRPr="003C5A92" w:rsidRDefault="00F63385" w:rsidP="000D4C18">
            <w:pPr>
              <w:spacing w:after="0" w:line="240" w:lineRule="auto"/>
              <w:rPr>
                <w:rFonts w:ascii="Calibri" w:eastAsia="Times New Roman" w:hAnsi="Calibri" w:cs="Calibri"/>
                <w:color w:val="000000"/>
                <w:sz w:val="20"/>
                <w:lang w:val="fr-FR"/>
              </w:rPr>
            </w:pPr>
          </w:p>
        </w:tc>
        <w:tc>
          <w:tcPr>
            <w:tcW w:w="1900" w:type="dxa"/>
            <w:shd w:val="clear" w:color="auto" w:fill="auto"/>
            <w:noWrap/>
            <w:vAlign w:val="bottom"/>
            <w:hideMark/>
          </w:tcPr>
          <w:p w14:paraId="34DB333B" w14:textId="77777777" w:rsidR="00F63385" w:rsidRPr="003C5A92" w:rsidRDefault="00F63385" w:rsidP="000D4C18">
            <w:pPr>
              <w:spacing w:after="0" w:line="240" w:lineRule="auto"/>
              <w:rPr>
                <w:rFonts w:ascii="Calibri" w:eastAsia="Times New Roman" w:hAnsi="Calibri" w:cs="Calibri"/>
                <w:color w:val="000000"/>
                <w:sz w:val="20"/>
                <w:lang w:val="fr-FR"/>
              </w:rPr>
            </w:pPr>
          </w:p>
        </w:tc>
        <w:tc>
          <w:tcPr>
            <w:tcW w:w="1600" w:type="dxa"/>
            <w:shd w:val="clear" w:color="auto" w:fill="auto"/>
            <w:noWrap/>
            <w:vAlign w:val="bottom"/>
            <w:hideMark/>
          </w:tcPr>
          <w:p w14:paraId="58492F21" w14:textId="77777777" w:rsidR="00F63385" w:rsidRPr="003C5A92" w:rsidRDefault="00F63385" w:rsidP="000D4C18">
            <w:pPr>
              <w:spacing w:after="0" w:line="240" w:lineRule="auto"/>
              <w:rPr>
                <w:rFonts w:ascii="Calibri" w:eastAsia="Times New Roman" w:hAnsi="Calibri" w:cs="Calibri"/>
                <w:color w:val="000000"/>
                <w:sz w:val="20"/>
                <w:lang w:val="fr-FR"/>
              </w:rPr>
            </w:pPr>
          </w:p>
        </w:tc>
        <w:tc>
          <w:tcPr>
            <w:tcW w:w="524" w:type="dxa"/>
          </w:tcPr>
          <w:p w14:paraId="0AA1F6E2" w14:textId="77777777" w:rsidR="00F63385" w:rsidRPr="003C5A92" w:rsidRDefault="00F63385" w:rsidP="000D4C18">
            <w:pPr>
              <w:spacing w:after="0" w:line="240" w:lineRule="auto"/>
              <w:rPr>
                <w:rFonts w:ascii="Calibri" w:eastAsia="Times New Roman" w:hAnsi="Calibri" w:cs="Calibri"/>
                <w:color w:val="000000"/>
                <w:sz w:val="20"/>
                <w:lang w:val="fr-FR"/>
              </w:rPr>
            </w:pPr>
          </w:p>
        </w:tc>
      </w:tr>
    </w:tbl>
    <w:p w14:paraId="5AE5CC3A" w14:textId="77777777" w:rsidR="009104D4" w:rsidRPr="003C5A92" w:rsidRDefault="009104D4" w:rsidP="005F32EC">
      <w:pPr>
        <w:rPr>
          <w:sz w:val="20"/>
          <w:lang w:val="fr-FR"/>
        </w:rPr>
      </w:pPr>
    </w:p>
    <w:p w14:paraId="3CD8C6D5" w14:textId="77777777" w:rsidR="005A181C" w:rsidRPr="003C5A92" w:rsidRDefault="00144174">
      <w:pPr>
        <w:rPr>
          <w:sz w:val="20"/>
          <w:lang w:val="fr-FR"/>
        </w:rPr>
      </w:pPr>
      <w:r w:rsidRPr="003C5A92">
        <w:rPr>
          <w:sz w:val="20"/>
          <w:lang w:val="fr-FR"/>
        </w:rPr>
        <w:t xml:space="preserve">Tableau </w:t>
      </w:r>
      <w:r w:rsidR="00471567" w:rsidRPr="003C5A92">
        <w:rPr>
          <w:sz w:val="20"/>
          <w:lang w:val="fr-FR"/>
        </w:rPr>
        <w:t>117</w:t>
      </w:r>
      <w:r w:rsidRPr="003C5A92">
        <w:rPr>
          <w:sz w:val="20"/>
          <w:lang w:val="fr-FR"/>
        </w:rPr>
        <w:t xml:space="preserve">. </w:t>
      </w:r>
      <w:r w:rsidR="00722925" w:rsidRPr="003C5A92">
        <w:rPr>
          <w:sz w:val="20"/>
          <w:lang w:val="fr-FR"/>
        </w:rPr>
        <w:t>Informations sur les</w:t>
      </w:r>
      <w:r w:rsidRPr="003C5A92">
        <w:rPr>
          <w:sz w:val="20"/>
          <w:lang w:val="fr-FR"/>
        </w:rPr>
        <w:t xml:space="preserve"> exportations totales estimées de SPFO, de ses sels et d'articles/produits contenant du FSPFO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77"/>
        <w:gridCol w:w="1649"/>
        <w:gridCol w:w="1486"/>
        <w:gridCol w:w="2137"/>
        <w:gridCol w:w="2056"/>
        <w:gridCol w:w="1063"/>
      </w:tblGrid>
      <w:tr w:rsidR="00722925" w:rsidRPr="003C5A92" w14:paraId="4E8103FE" w14:textId="77777777" w:rsidTr="00722925">
        <w:trPr>
          <w:trHeight w:val="1290"/>
        </w:trPr>
        <w:tc>
          <w:tcPr>
            <w:tcW w:w="1156" w:type="dxa"/>
          </w:tcPr>
          <w:p w14:paraId="6350AA3A" w14:textId="77777777" w:rsidR="00722925" w:rsidRPr="003C5A92" w:rsidRDefault="00722925" w:rsidP="00835E10">
            <w:pPr>
              <w:spacing w:after="0" w:line="240" w:lineRule="auto"/>
              <w:rPr>
                <w:rFonts w:ascii="Calibri" w:eastAsia="Times New Roman" w:hAnsi="Calibri" w:cs="Calibri"/>
                <w:b/>
                <w:bCs/>
                <w:color w:val="000000"/>
                <w:sz w:val="18"/>
                <w:szCs w:val="20"/>
                <w:lang w:val="fr-FR"/>
              </w:rPr>
            </w:pPr>
          </w:p>
          <w:p w14:paraId="289F4C89" w14:textId="77777777" w:rsidR="00722925" w:rsidRPr="003C5A92" w:rsidRDefault="00722925" w:rsidP="00835E10">
            <w:pPr>
              <w:spacing w:after="0" w:line="240" w:lineRule="auto"/>
              <w:rPr>
                <w:rFonts w:ascii="Calibri" w:eastAsia="Times New Roman" w:hAnsi="Calibri" w:cs="Calibri"/>
                <w:b/>
                <w:bCs/>
                <w:color w:val="000000"/>
                <w:sz w:val="18"/>
                <w:szCs w:val="20"/>
                <w:lang w:val="fr-FR"/>
              </w:rPr>
            </w:pPr>
          </w:p>
          <w:p w14:paraId="0247F8F8" w14:textId="77777777" w:rsidR="00722925" w:rsidRPr="003C5A92" w:rsidRDefault="00722925" w:rsidP="00835E10">
            <w:pPr>
              <w:spacing w:after="0" w:line="240" w:lineRule="auto"/>
              <w:rPr>
                <w:rFonts w:ascii="Calibri" w:eastAsia="Times New Roman" w:hAnsi="Calibri" w:cs="Calibri"/>
                <w:b/>
                <w:bCs/>
                <w:color w:val="000000"/>
                <w:sz w:val="18"/>
                <w:szCs w:val="20"/>
                <w:lang w:val="fr-FR"/>
              </w:rPr>
            </w:pPr>
          </w:p>
          <w:p w14:paraId="1E26E35D" w14:textId="77777777" w:rsidR="00722925" w:rsidRPr="003C5A92" w:rsidRDefault="00722925" w:rsidP="00835E10">
            <w:pPr>
              <w:spacing w:after="0" w:line="240" w:lineRule="auto"/>
              <w:rPr>
                <w:rFonts w:ascii="Calibri" w:eastAsia="Times New Roman" w:hAnsi="Calibri" w:cs="Calibri"/>
                <w:b/>
                <w:bCs/>
                <w:color w:val="000000"/>
                <w:sz w:val="18"/>
                <w:szCs w:val="20"/>
                <w:lang w:val="fr-FR"/>
              </w:rPr>
            </w:pPr>
          </w:p>
          <w:p w14:paraId="54ED332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777" w:type="dxa"/>
            <w:shd w:val="clear" w:color="auto" w:fill="auto"/>
            <w:noWrap/>
            <w:vAlign w:val="bottom"/>
            <w:hideMark/>
          </w:tcPr>
          <w:p w14:paraId="2ACFBA1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649" w:type="dxa"/>
            <w:shd w:val="clear" w:color="auto" w:fill="auto"/>
            <w:vAlign w:val="bottom"/>
            <w:hideMark/>
          </w:tcPr>
          <w:p w14:paraId="7E226E7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SPFO, leurs sels et des FSPFO</w:t>
            </w:r>
          </w:p>
        </w:tc>
        <w:tc>
          <w:tcPr>
            <w:tcW w:w="1486" w:type="dxa"/>
            <w:shd w:val="clear" w:color="auto" w:fill="auto"/>
            <w:vAlign w:val="bottom"/>
            <w:hideMark/>
          </w:tcPr>
          <w:p w14:paraId="09F516A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d'origine</w:t>
            </w:r>
          </w:p>
        </w:tc>
        <w:tc>
          <w:tcPr>
            <w:tcW w:w="2137" w:type="dxa"/>
            <w:shd w:val="clear" w:color="auto" w:fill="auto"/>
            <w:vAlign w:val="bottom"/>
            <w:hideMark/>
          </w:tcPr>
          <w:p w14:paraId="1A73313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d'articles/produits contenant des SPFO, leurs sels et des FSPFO (tonnes/an)</w:t>
            </w:r>
          </w:p>
        </w:tc>
        <w:tc>
          <w:tcPr>
            <w:tcW w:w="2056" w:type="dxa"/>
            <w:shd w:val="clear" w:color="auto" w:fill="auto"/>
            <w:vAlign w:val="bottom"/>
            <w:hideMark/>
          </w:tcPr>
          <w:p w14:paraId="5034641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teneur en SPFO, en ses sels et en FSPFO des articles/produits exportés (tonnes/an)</w:t>
            </w:r>
          </w:p>
        </w:tc>
        <w:tc>
          <w:tcPr>
            <w:tcW w:w="222" w:type="dxa"/>
          </w:tcPr>
          <w:p w14:paraId="04F1E23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22925" w:rsidRPr="003C5A92" w14:paraId="3DAF5693" w14:textId="77777777" w:rsidTr="00722925">
        <w:trPr>
          <w:trHeight w:val="300"/>
        </w:trPr>
        <w:tc>
          <w:tcPr>
            <w:tcW w:w="1156" w:type="dxa"/>
          </w:tcPr>
          <w:p w14:paraId="46830C3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C77F41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0DB0D77"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3EA0472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5D764F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777" w:type="dxa"/>
            <w:shd w:val="clear" w:color="auto" w:fill="auto"/>
            <w:noWrap/>
            <w:vAlign w:val="bottom"/>
            <w:hideMark/>
          </w:tcPr>
          <w:p w14:paraId="5349F701" w14:textId="77777777" w:rsidR="00722925" w:rsidRPr="003C5A92" w:rsidRDefault="00722925" w:rsidP="00835E10">
            <w:pPr>
              <w:spacing w:after="0" w:line="240" w:lineRule="auto"/>
              <w:rPr>
                <w:rFonts w:ascii="Calibri" w:eastAsia="Times New Roman" w:hAnsi="Calibri" w:cs="Calibri"/>
                <w:color w:val="000000"/>
                <w:sz w:val="18"/>
                <w:szCs w:val="20"/>
                <w:lang w:val="fr-FR"/>
              </w:rPr>
            </w:pPr>
          </w:p>
        </w:tc>
        <w:tc>
          <w:tcPr>
            <w:tcW w:w="1649" w:type="dxa"/>
            <w:shd w:val="clear" w:color="auto" w:fill="auto"/>
            <w:noWrap/>
            <w:vAlign w:val="bottom"/>
            <w:hideMark/>
          </w:tcPr>
          <w:p w14:paraId="5795CAF0" w14:textId="77777777" w:rsidR="00722925" w:rsidRPr="003C5A92" w:rsidRDefault="00722925" w:rsidP="00835E10">
            <w:pPr>
              <w:spacing w:after="0" w:line="240" w:lineRule="auto"/>
              <w:rPr>
                <w:rFonts w:ascii="Calibri" w:eastAsia="Times New Roman" w:hAnsi="Calibri" w:cs="Calibri"/>
                <w:color w:val="000000"/>
                <w:sz w:val="20"/>
                <w:lang w:val="fr-FR"/>
              </w:rPr>
            </w:pPr>
          </w:p>
        </w:tc>
        <w:tc>
          <w:tcPr>
            <w:tcW w:w="1486" w:type="dxa"/>
            <w:shd w:val="clear" w:color="auto" w:fill="auto"/>
            <w:noWrap/>
            <w:vAlign w:val="bottom"/>
            <w:hideMark/>
          </w:tcPr>
          <w:p w14:paraId="28973068" w14:textId="77777777" w:rsidR="00722925" w:rsidRPr="003C5A92" w:rsidRDefault="00722925" w:rsidP="00835E10">
            <w:pPr>
              <w:spacing w:after="0" w:line="240" w:lineRule="auto"/>
              <w:rPr>
                <w:rFonts w:ascii="Calibri" w:eastAsia="Times New Roman" w:hAnsi="Calibri" w:cs="Calibri"/>
                <w:color w:val="000000"/>
                <w:sz w:val="20"/>
                <w:lang w:val="fr-FR"/>
              </w:rPr>
            </w:pPr>
          </w:p>
        </w:tc>
        <w:tc>
          <w:tcPr>
            <w:tcW w:w="2137" w:type="dxa"/>
            <w:shd w:val="clear" w:color="auto" w:fill="auto"/>
            <w:noWrap/>
            <w:vAlign w:val="bottom"/>
            <w:hideMark/>
          </w:tcPr>
          <w:p w14:paraId="4B28C9BE" w14:textId="77777777" w:rsidR="00722925" w:rsidRPr="003C5A92" w:rsidRDefault="00722925" w:rsidP="00835E10">
            <w:pPr>
              <w:spacing w:after="0" w:line="240" w:lineRule="auto"/>
              <w:rPr>
                <w:rFonts w:ascii="Calibri" w:eastAsia="Times New Roman" w:hAnsi="Calibri" w:cs="Calibri"/>
                <w:color w:val="000000"/>
                <w:sz w:val="20"/>
                <w:lang w:val="fr-FR"/>
              </w:rPr>
            </w:pPr>
          </w:p>
        </w:tc>
        <w:tc>
          <w:tcPr>
            <w:tcW w:w="2056" w:type="dxa"/>
            <w:shd w:val="clear" w:color="auto" w:fill="auto"/>
            <w:noWrap/>
            <w:vAlign w:val="bottom"/>
            <w:hideMark/>
          </w:tcPr>
          <w:p w14:paraId="76D04E32" w14:textId="77777777" w:rsidR="00722925" w:rsidRPr="003C5A92" w:rsidRDefault="00722925" w:rsidP="00835E10">
            <w:pPr>
              <w:spacing w:after="0" w:line="240" w:lineRule="auto"/>
              <w:rPr>
                <w:rFonts w:ascii="Calibri" w:eastAsia="Times New Roman" w:hAnsi="Calibri" w:cs="Calibri"/>
                <w:color w:val="000000"/>
                <w:sz w:val="20"/>
                <w:lang w:val="fr-FR"/>
              </w:rPr>
            </w:pPr>
          </w:p>
        </w:tc>
        <w:tc>
          <w:tcPr>
            <w:tcW w:w="222" w:type="dxa"/>
          </w:tcPr>
          <w:p w14:paraId="3054BBA4" w14:textId="77777777" w:rsidR="00722925" w:rsidRPr="003C5A92" w:rsidRDefault="00722925" w:rsidP="00835E10">
            <w:pPr>
              <w:spacing w:after="0" w:line="240" w:lineRule="auto"/>
              <w:rPr>
                <w:rFonts w:ascii="Calibri" w:eastAsia="Times New Roman" w:hAnsi="Calibri" w:cs="Calibri"/>
                <w:color w:val="000000"/>
                <w:sz w:val="20"/>
                <w:lang w:val="fr-FR"/>
              </w:rPr>
            </w:pPr>
          </w:p>
        </w:tc>
      </w:tr>
    </w:tbl>
    <w:p w14:paraId="0A9910A2" w14:textId="77777777" w:rsidR="009104D4" w:rsidRPr="003C5A92" w:rsidRDefault="009104D4" w:rsidP="009104D4">
      <w:pPr>
        <w:rPr>
          <w:sz w:val="20"/>
          <w:lang w:val="fr-FR"/>
        </w:rPr>
      </w:pPr>
    </w:p>
    <w:p w14:paraId="2D1FD86A" w14:textId="77777777" w:rsidR="005A181C" w:rsidRPr="003C5A92" w:rsidRDefault="00144174">
      <w:pPr>
        <w:rPr>
          <w:sz w:val="20"/>
          <w:lang w:val="fr-FR"/>
        </w:rPr>
      </w:pPr>
      <w:r w:rsidRPr="003C5A92">
        <w:rPr>
          <w:sz w:val="20"/>
          <w:lang w:val="fr-FR"/>
        </w:rPr>
        <w:t xml:space="preserve">Tableau </w:t>
      </w:r>
      <w:r w:rsidR="00E719C4" w:rsidRPr="003C5A92">
        <w:rPr>
          <w:sz w:val="20"/>
          <w:lang w:val="fr-FR"/>
        </w:rPr>
        <w:t>118</w:t>
      </w:r>
      <w:r w:rsidRPr="003C5A92">
        <w:rPr>
          <w:sz w:val="20"/>
          <w:lang w:val="fr-FR"/>
        </w:rPr>
        <w:t xml:space="preserve">. </w:t>
      </w:r>
      <w:r w:rsidR="00722925" w:rsidRPr="003C5A92">
        <w:rPr>
          <w:sz w:val="20"/>
          <w:lang w:val="fr-FR"/>
        </w:rPr>
        <w:t>Informations sur les</w:t>
      </w:r>
      <w:r w:rsidRPr="003C5A92">
        <w:rPr>
          <w:sz w:val="20"/>
          <w:lang w:val="fr-FR"/>
        </w:rPr>
        <w:t xml:space="preserve"> SPFO, leurs sels et les déchets contenant du FSPFO exportés en vue d'une </w:t>
      </w:r>
      <w:r w:rsidR="001C2A94" w:rsidRPr="003C5A92">
        <w:rPr>
          <w:sz w:val="20"/>
          <w:lang w:val="fr-FR"/>
        </w:rPr>
        <w:t>élimination</w:t>
      </w:r>
      <w:r w:rsidRPr="003C5A92">
        <w:rPr>
          <w:sz w:val="20"/>
          <w:lang w:val="fr-FR"/>
        </w:rPr>
        <w:t xml:space="preserve"> écologiquement rationnelle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35"/>
        <w:gridCol w:w="1968"/>
        <w:gridCol w:w="2651"/>
        <w:gridCol w:w="2651"/>
      </w:tblGrid>
      <w:tr w:rsidR="00722925" w:rsidRPr="003C5A92" w14:paraId="1A846F96" w14:textId="77777777" w:rsidTr="00722925">
        <w:trPr>
          <w:trHeight w:val="525"/>
        </w:trPr>
        <w:tc>
          <w:tcPr>
            <w:tcW w:w="437" w:type="pct"/>
          </w:tcPr>
          <w:p w14:paraId="39BE31E0" w14:textId="77777777" w:rsidR="00722925" w:rsidRPr="003C5A92" w:rsidRDefault="00722925" w:rsidP="00CA7D86">
            <w:pPr>
              <w:spacing w:after="0" w:line="240" w:lineRule="auto"/>
              <w:rPr>
                <w:rFonts w:ascii="Calibri" w:eastAsia="Times New Roman" w:hAnsi="Calibri" w:cs="Calibri"/>
                <w:b/>
                <w:bCs/>
                <w:color w:val="000000"/>
                <w:sz w:val="18"/>
                <w:szCs w:val="20"/>
                <w:lang w:val="fr-FR"/>
              </w:rPr>
            </w:pPr>
          </w:p>
          <w:p w14:paraId="508C304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44" w:type="pct"/>
            <w:shd w:val="clear" w:color="auto" w:fill="auto"/>
            <w:noWrap/>
            <w:vAlign w:val="bottom"/>
            <w:hideMark/>
          </w:tcPr>
          <w:p w14:paraId="2D24B55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096" w:type="pct"/>
            <w:shd w:val="clear" w:color="auto" w:fill="auto"/>
            <w:vAlign w:val="bottom"/>
            <w:hideMark/>
          </w:tcPr>
          <w:p w14:paraId="744E72A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Pays de destination</w:t>
            </w:r>
          </w:p>
        </w:tc>
        <w:tc>
          <w:tcPr>
            <w:tcW w:w="1461" w:type="pct"/>
            <w:shd w:val="clear" w:color="auto" w:fill="auto"/>
            <w:vAlign w:val="bottom"/>
            <w:hideMark/>
          </w:tcPr>
          <w:p w14:paraId="0091172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Exportation annuelle totale (tonnes/an)</w:t>
            </w:r>
          </w:p>
        </w:tc>
        <w:tc>
          <w:tcPr>
            <w:tcW w:w="1461" w:type="pct"/>
          </w:tcPr>
          <w:p w14:paraId="593327A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22925" w:rsidRPr="003C5A92" w14:paraId="58AE5B18" w14:textId="77777777" w:rsidTr="00722925">
        <w:trPr>
          <w:trHeight w:val="610"/>
        </w:trPr>
        <w:tc>
          <w:tcPr>
            <w:tcW w:w="437" w:type="pct"/>
          </w:tcPr>
          <w:p w14:paraId="65B9847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91C95B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8A75873"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46F939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231EB9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44" w:type="pct"/>
            <w:shd w:val="clear" w:color="auto" w:fill="auto"/>
            <w:noWrap/>
            <w:vAlign w:val="bottom"/>
            <w:hideMark/>
          </w:tcPr>
          <w:p w14:paraId="3027A313" w14:textId="77777777" w:rsidR="00722925" w:rsidRPr="003C5A92" w:rsidRDefault="00722925" w:rsidP="00CA7D8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096" w:type="pct"/>
            <w:shd w:val="clear" w:color="auto" w:fill="auto"/>
            <w:noWrap/>
            <w:vAlign w:val="bottom"/>
            <w:hideMark/>
          </w:tcPr>
          <w:p w14:paraId="7BA7D19C" w14:textId="77777777" w:rsidR="00722925" w:rsidRPr="003C5A92" w:rsidRDefault="00722925"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461" w:type="pct"/>
            <w:shd w:val="clear" w:color="auto" w:fill="auto"/>
            <w:noWrap/>
            <w:vAlign w:val="bottom"/>
            <w:hideMark/>
          </w:tcPr>
          <w:p w14:paraId="70215956" w14:textId="77777777" w:rsidR="00722925" w:rsidRPr="003C5A92" w:rsidRDefault="00722925" w:rsidP="00CA7D8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1461" w:type="pct"/>
          </w:tcPr>
          <w:p w14:paraId="4A6D2842" w14:textId="77777777" w:rsidR="00722925" w:rsidRPr="003C5A92" w:rsidRDefault="00722925" w:rsidP="00CA7D86">
            <w:pPr>
              <w:spacing w:after="0" w:line="240" w:lineRule="auto"/>
              <w:rPr>
                <w:rFonts w:ascii="Calibri" w:eastAsia="Times New Roman" w:hAnsi="Calibri" w:cs="Calibri"/>
                <w:color w:val="000000"/>
                <w:sz w:val="20"/>
                <w:lang w:val="fr-FR"/>
              </w:rPr>
            </w:pPr>
          </w:p>
        </w:tc>
      </w:tr>
    </w:tbl>
    <w:p w14:paraId="33E98FDF" w14:textId="77777777" w:rsidR="009104D4" w:rsidRPr="003C5A92" w:rsidRDefault="009104D4" w:rsidP="009104D4">
      <w:pPr>
        <w:rPr>
          <w:sz w:val="20"/>
          <w:lang w:val="fr-FR"/>
        </w:rPr>
      </w:pPr>
    </w:p>
    <w:p w14:paraId="224123EC"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9</w:t>
      </w:r>
      <w:r w:rsidRPr="003C5A92">
        <w:rPr>
          <w:rFonts w:eastAsia="Times New Roman"/>
          <w:sz w:val="20"/>
          <w:lang w:val="fr-FR"/>
        </w:rPr>
        <w:t>.4 Utilisation</w:t>
      </w:r>
    </w:p>
    <w:p w14:paraId="380BDA45" w14:textId="77777777" w:rsidR="005A181C" w:rsidRPr="003C5A92" w:rsidRDefault="003C5A92">
      <w:pPr>
        <w:rPr>
          <w:b/>
          <w:color w:val="FF0000"/>
          <w:sz w:val="20"/>
          <w:lang w:val="fr-FR"/>
        </w:rPr>
      </w:pPr>
      <w:r w:rsidRPr="003C5A92">
        <w:rPr>
          <w:b/>
          <w:color w:val="FF0000"/>
          <w:sz w:val="20"/>
          <w:lang w:val="fr-FR"/>
        </w:rPr>
        <w:t>[Narration]</w:t>
      </w:r>
    </w:p>
    <w:p w14:paraId="39C1521F" w14:textId="77777777" w:rsidR="00603092" w:rsidRPr="003C5A92" w:rsidRDefault="00603092" w:rsidP="005F32EC">
      <w:pPr>
        <w:rPr>
          <w:sz w:val="20"/>
          <w:lang w:val="fr-FR"/>
        </w:rPr>
      </w:pPr>
    </w:p>
    <w:p w14:paraId="48784CEC" w14:textId="77777777" w:rsidR="00CD3B31" w:rsidRPr="003C5A92" w:rsidRDefault="00CD3B31" w:rsidP="005F32EC">
      <w:pPr>
        <w:rPr>
          <w:sz w:val="20"/>
          <w:lang w:val="fr-FR"/>
        </w:rPr>
        <w:sectPr w:rsidR="00CD3B31" w:rsidRPr="003C5A92" w:rsidSect="009C6B1F">
          <w:pgSz w:w="12240" w:h="15840"/>
          <w:pgMar w:top="1440" w:right="1440" w:bottom="1440" w:left="1440" w:header="720" w:footer="720" w:gutter="0"/>
          <w:cols w:space="720"/>
          <w:docGrid w:linePitch="360"/>
        </w:sectPr>
      </w:pPr>
    </w:p>
    <w:p w14:paraId="4A2BD585" w14:textId="77777777" w:rsidR="005A181C" w:rsidRPr="003C5A92" w:rsidRDefault="00144174">
      <w:pPr>
        <w:pStyle w:val="Heading5"/>
        <w:rPr>
          <w:rFonts w:eastAsia="Times New Roman"/>
          <w:sz w:val="18"/>
          <w:lang w:val="fr-FR"/>
        </w:rPr>
      </w:pPr>
      <w:r w:rsidRPr="003C5A92">
        <w:rPr>
          <w:rFonts w:eastAsia="Times New Roman"/>
          <w:sz w:val="20"/>
          <w:lang w:val="fr-FR"/>
        </w:rPr>
        <w:t>2.3.</w:t>
      </w:r>
      <w:r w:rsidR="0042637A" w:rsidRPr="003C5A92">
        <w:rPr>
          <w:rFonts w:eastAsia="Times New Roman"/>
          <w:sz w:val="20"/>
          <w:lang w:val="fr-FR"/>
        </w:rPr>
        <w:t>9</w:t>
      </w:r>
      <w:r w:rsidRPr="003C5A92">
        <w:rPr>
          <w:rFonts w:eastAsia="Times New Roman"/>
          <w:sz w:val="20"/>
          <w:lang w:val="fr-FR"/>
        </w:rPr>
        <w:t xml:space="preserve">.4.1 Objectifs acceptables </w:t>
      </w:r>
    </w:p>
    <w:p w14:paraId="0EAB3CB7" w14:textId="77777777" w:rsidR="005A181C" w:rsidRPr="003C5A92" w:rsidRDefault="003C5A92">
      <w:pPr>
        <w:rPr>
          <w:b/>
          <w:color w:val="FF0000"/>
          <w:sz w:val="20"/>
          <w:lang w:val="fr-FR"/>
        </w:rPr>
      </w:pPr>
      <w:r w:rsidRPr="003C5A92">
        <w:rPr>
          <w:b/>
          <w:color w:val="FF0000"/>
          <w:sz w:val="20"/>
          <w:lang w:val="fr-FR"/>
        </w:rPr>
        <w:t>[Narration]</w:t>
      </w:r>
    </w:p>
    <w:p w14:paraId="5A44F373" w14:textId="77777777" w:rsidR="005A181C" w:rsidRPr="003C5A92" w:rsidRDefault="00144174">
      <w:pPr>
        <w:rPr>
          <w:sz w:val="20"/>
          <w:lang w:val="fr-FR"/>
        </w:rPr>
      </w:pPr>
      <w:r w:rsidRPr="003C5A92">
        <w:rPr>
          <w:sz w:val="20"/>
          <w:lang w:val="fr-FR"/>
        </w:rPr>
        <w:t xml:space="preserve">Tableau </w:t>
      </w:r>
      <w:r w:rsidR="00E719C4" w:rsidRPr="003C5A92">
        <w:rPr>
          <w:sz w:val="20"/>
          <w:lang w:val="fr-FR"/>
        </w:rPr>
        <w:t>119</w:t>
      </w:r>
      <w:r w:rsidR="00B36B79" w:rsidRPr="003C5A92">
        <w:rPr>
          <w:sz w:val="20"/>
          <w:lang w:val="fr-FR"/>
        </w:rPr>
        <w:t xml:space="preserve">. </w:t>
      </w:r>
      <w:r w:rsidR="00155874" w:rsidRPr="003C5A92">
        <w:rPr>
          <w:sz w:val="20"/>
          <w:lang w:val="fr-FR"/>
        </w:rPr>
        <w:t>Informations sur l'</w:t>
      </w:r>
      <w:r w:rsidR="00B36B79" w:rsidRPr="003C5A92">
        <w:rPr>
          <w:sz w:val="20"/>
          <w:lang w:val="fr-FR"/>
        </w:rPr>
        <w:t xml:space="preserve">utilisation du SPFO, de ses sels et du FSPFO aux fins acceptables énumérées à l'annexe B de la </w:t>
      </w:r>
      <w:r w:rsidR="001C2A94" w:rsidRPr="003C5A92">
        <w:rPr>
          <w:sz w:val="20"/>
          <w:lang w:val="fr-FR"/>
        </w:rPr>
        <w:t xml:space="preserve">convention </w:t>
      </w:r>
    </w:p>
    <w:p w14:paraId="223C5AB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0720E4F"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891"/>
        <w:gridCol w:w="1213"/>
        <w:gridCol w:w="2625"/>
        <w:gridCol w:w="2625"/>
      </w:tblGrid>
      <w:tr w:rsidR="00155874" w:rsidRPr="003C5A92" w14:paraId="2F402E12" w14:textId="77777777" w:rsidTr="00155874">
        <w:tc>
          <w:tcPr>
            <w:tcW w:w="1545" w:type="pct"/>
            <w:shd w:val="clear" w:color="auto" w:fill="auto"/>
          </w:tcPr>
          <w:p w14:paraId="329B93AA"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Objectifs acceptables</w:t>
            </w:r>
          </w:p>
        </w:tc>
        <w:tc>
          <w:tcPr>
            <w:tcW w:w="648" w:type="pct"/>
            <w:shd w:val="clear" w:color="auto" w:fill="auto"/>
          </w:tcPr>
          <w:p w14:paraId="157CA59F"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Année</w:t>
            </w:r>
          </w:p>
        </w:tc>
        <w:tc>
          <w:tcPr>
            <w:tcW w:w="1403" w:type="pct"/>
            <w:shd w:val="clear" w:color="auto" w:fill="auto"/>
          </w:tcPr>
          <w:p w14:paraId="69EA80F7"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Estimation de l'utilisation totale (kg)</w:t>
            </w:r>
          </w:p>
        </w:tc>
        <w:tc>
          <w:tcPr>
            <w:tcW w:w="1403" w:type="pct"/>
          </w:tcPr>
          <w:p w14:paraId="64626EC3"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Remarques</w:t>
            </w:r>
          </w:p>
        </w:tc>
      </w:tr>
      <w:tr w:rsidR="00155874" w:rsidRPr="003C5A92" w14:paraId="559C3067" w14:textId="77777777" w:rsidTr="00155874">
        <w:tc>
          <w:tcPr>
            <w:tcW w:w="1545" w:type="pct"/>
            <w:shd w:val="clear" w:color="auto" w:fill="auto"/>
          </w:tcPr>
          <w:p w14:paraId="4C342C59" w14:textId="77777777" w:rsidR="00155874" w:rsidRPr="003C5A92" w:rsidRDefault="00155874" w:rsidP="00144174">
            <w:pPr>
              <w:spacing w:after="160" w:line="259" w:lineRule="auto"/>
              <w:rPr>
                <w:rFonts w:ascii="Calibri" w:eastAsia="DengXian" w:hAnsi="Calibri" w:cs="Arial"/>
                <w:sz w:val="18"/>
                <w:szCs w:val="20"/>
                <w:lang w:val="fr-FR"/>
              </w:rPr>
            </w:pPr>
          </w:p>
        </w:tc>
        <w:tc>
          <w:tcPr>
            <w:tcW w:w="648" w:type="pct"/>
            <w:shd w:val="clear" w:color="auto" w:fill="auto"/>
          </w:tcPr>
          <w:p w14:paraId="08963AF0" w14:textId="77777777" w:rsidR="00155874" w:rsidRPr="003C5A92" w:rsidRDefault="00155874" w:rsidP="00144174">
            <w:pPr>
              <w:spacing w:after="160" w:line="259" w:lineRule="auto"/>
              <w:rPr>
                <w:rFonts w:ascii="Calibri" w:eastAsia="DengXian" w:hAnsi="Calibri" w:cs="Arial"/>
                <w:sz w:val="18"/>
                <w:szCs w:val="20"/>
                <w:lang w:val="fr-FR"/>
              </w:rPr>
            </w:pPr>
          </w:p>
        </w:tc>
        <w:tc>
          <w:tcPr>
            <w:tcW w:w="1403" w:type="pct"/>
            <w:shd w:val="clear" w:color="auto" w:fill="auto"/>
          </w:tcPr>
          <w:p w14:paraId="065FAC2F" w14:textId="77777777" w:rsidR="00155874" w:rsidRPr="003C5A92" w:rsidRDefault="00155874" w:rsidP="00144174">
            <w:pPr>
              <w:spacing w:after="160" w:line="259" w:lineRule="auto"/>
              <w:rPr>
                <w:rFonts w:ascii="Calibri" w:eastAsia="DengXian" w:hAnsi="Calibri" w:cs="Arial"/>
                <w:sz w:val="18"/>
                <w:szCs w:val="20"/>
                <w:lang w:val="fr-FR"/>
              </w:rPr>
            </w:pPr>
          </w:p>
        </w:tc>
        <w:tc>
          <w:tcPr>
            <w:tcW w:w="1403" w:type="pct"/>
          </w:tcPr>
          <w:p w14:paraId="1F5D33E2" w14:textId="77777777" w:rsidR="00155874" w:rsidRPr="003C5A92" w:rsidRDefault="00155874" w:rsidP="00144174">
            <w:pPr>
              <w:spacing w:after="160" w:line="259" w:lineRule="auto"/>
              <w:rPr>
                <w:rFonts w:ascii="Calibri" w:eastAsia="DengXian" w:hAnsi="Calibri" w:cs="Arial"/>
                <w:sz w:val="18"/>
                <w:szCs w:val="20"/>
                <w:lang w:val="fr-FR"/>
              </w:rPr>
            </w:pPr>
          </w:p>
        </w:tc>
      </w:tr>
    </w:tbl>
    <w:p w14:paraId="63F9CE4F" w14:textId="77777777" w:rsidR="00A62131" w:rsidRPr="003C5A92" w:rsidRDefault="00A62131" w:rsidP="005F32EC">
      <w:pPr>
        <w:rPr>
          <w:sz w:val="20"/>
          <w:lang w:val="fr-FR"/>
        </w:rPr>
      </w:pPr>
    </w:p>
    <w:p w14:paraId="016CA650" w14:textId="77777777" w:rsidR="005A181C" w:rsidRPr="003C5A92" w:rsidRDefault="00144174">
      <w:pPr>
        <w:rPr>
          <w:sz w:val="20"/>
          <w:lang w:val="fr-FR"/>
        </w:rPr>
      </w:pPr>
      <w:r w:rsidRPr="003C5A92">
        <w:rPr>
          <w:sz w:val="20"/>
          <w:lang w:val="fr-FR"/>
        </w:rPr>
        <w:t xml:space="preserve">Tableau </w:t>
      </w:r>
      <w:r w:rsidR="00E719C4" w:rsidRPr="003C5A92">
        <w:rPr>
          <w:sz w:val="20"/>
          <w:lang w:val="fr-FR"/>
        </w:rPr>
        <w:t>120</w:t>
      </w:r>
      <w:r w:rsidRPr="003C5A92">
        <w:rPr>
          <w:sz w:val="20"/>
          <w:lang w:val="fr-FR"/>
        </w:rPr>
        <w:t xml:space="preserve">. </w:t>
      </w:r>
      <w:r w:rsidR="0024176A" w:rsidRPr="003C5A92">
        <w:rPr>
          <w:sz w:val="20"/>
          <w:lang w:val="fr-FR"/>
        </w:rPr>
        <w:t>Informations sur la</w:t>
      </w:r>
      <w:r w:rsidRPr="003C5A92">
        <w:rPr>
          <w:sz w:val="20"/>
          <w:lang w:val="fr-FR"/>
        </w:rPr>
        <w:t xml:space="preserve"> teneur totale estimée en SPFO, ses sels et le FSPFO dans les articles/produits utilisés à des fins acceptables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210"/>
        <w:gridCol w:w="1768"/>
        <w:gridCol w:w="1858"/>
        <w:gridCol w:w="1883"/>
        <w:gridCol w:w="1172"/>
      </w:tblGrid>
      <w:tr w:rsidR="00002574" w:rsidRPr="003C5A92" w14:paraId="4DD612A5" w14:textId="77777777" w:rsidTr="00002574">
        <w:trPr>
          <w:trHeight w:val="962"/>
        </w:trPr>
        <w:tc>
          <w:tcPr>
            <w:tcW w:w="1592" w:type="dxa"/>
          </w:tcPr>
          <w:p w14:paraId="4034F6F9" w14:textId="77777777" w:rsidR="00002574" w:rsidRPr="003C5A92" w:rsidRDefault="00002574" w:rsidP="00835E10">
            <w:pPr>
              <w:spacing w:after="0" w:line="240" w:lineRule="auto"/>
              <w:rPr>
                <w:rFonts w:ascii="Calibri" w:eastAsia="Times New Roman" w:hAnsi="Calibri" w:cs="Calibri"/>
                <w:b/>
                <w:bCs/>
                <w:color w:val="000000"/>
                <w:sz w:val="18"/>
                <w:szCs w:val="20"/>
                <w:lang w:val="fr-FR"/>
              </w:rPr>
            </w:pPr>
          </w:p>
          <w:p w14:paraId="4AF372DE" w14:textId="77777777" w:rsidR="00002574" w:rsidRPr="003C5A92" w:rsidRDefault="00002574" w:rsidP="00835E10">
            <w:pPr>
              <w:spacing w:after="0" w:line="240" w:lineRule="auto"/>
              <w:rPr>
                <w:rFonts w:ascii="Calibri" w:eastAsia="Times New Roman" w:hAnsi="Calibri" w:cs="Calibri"/>
                <w:b/>
                <w:bCs/>
                <w:color w:val="000000"/>
                <w:sz w:val="18"/>
                <w:szCs w:val="20"/>
                <w:lang w:val="fr-FR"/>
              </w:rPr>
            </w:pPr>
          </w:p>
          <w:p w14:paraId="788A8DBB" w14:textId="77777777" w:rsidR="00002574" w:rsidRPr="003C5A92" w:rsidRDefault="00002574" w:rsidP="00835E10">
            <w:pPr>
              <w:spacing w:after="0" w:line="240" w:lineRule="auto"/>
              <w:rPr>
                <w:rFonts w:ascii="Calibri" w:eastAsia="Times New Roman" w:hAnsi="Calibri" w:cs="Calibri"/>
                <w:b/>
                <w:bCs/>
                <w:color w:val="000000"/>
                <w:sz w:val="18"/>
                <w:szCs w:val="20"/>
                <w:lang w:val="fr-FR"/>
              </w:rPr>
            </w:pPr>
          </w:p>
          <w:p w14:paraId="766C2C0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210" w:type="dxa"/>
            <w:shd w:val="clear" w:color="auto" w:fill="auto"/>
            <w:noWrap/>
            <w:vAlign w:val="bottom"/>
            <w:hideMark/>
          </w:tcPr>
          <w:p w14:paraId="2EE1F45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768" w:type="dxa"/>
            <w:shd w:val="clear" w:color="auto" w:fill="auto"/>
            <w:vAlign w:val="bottom"/>
            <w:hideMark/>
          </w:tcPr>
          <w:p w14:paraId="2D687C5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SPFO, leurs sels et des FSPFO</w:t>
            </w:r>
          </w:p>
        </w:tc>
        <w:tc>
          <w:tcPr>
            <w:tcW w:w="1858" w:type="dxa"/>
            <w:shd w:val="clear" w:color="auto" w:fill="auto"/>
            <w:vAlign w:val="bottom"/>
            <w:hideMark/>
          </w:tcPr>
          <w:p w14:paraId="1C75CB7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des SPFO, leurs sels et des FSPFO utilisés (tonnes/an)</w:t>
            </w:r>
          </w:p>
        </w:tc>
        <w:tc>
          <w:tcPr>
            <w:tcW w:w="1883" w:type="dxa"/>
            <w:shd w:val="clear" w:color="auto" w:fill="auto"/>
            <w:vAlign w:val="bottom"/>
            <w:hideMark/>
          </w:tcPr>
          <w:p w14:paraId="6E0AD21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SPFO, en ses sels et en FSPFO des articles/produits utilisés (tonnes/an)</w:t>
            </w:r>
          </w:p>
        </w:tc>
        <w:tc>
          <w:tcPr>
            <w:tcW w:w="1172" w:type="dxa"/>
          </w:tcPr>
          <w:p w14:paraId="3029C77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002574" w:rsidRPr="003C5A92" w14:paraId="49BC5E17" w14:textId="77777777" w:rsidTr="00002574">
        <w:trPr>
          <w:trHeight w:val="300"/>
        </w:trPr>
        <w:tc>
          <w:tcPr>
            <w:tcW w:w="1592" w:type="dxa"/>
          </w:tcPr>
          <w:p w14:paraId="28962BC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41ADB2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555F076"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3CF6A66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D5B68F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210" w:type="dxa"/>
            <w:shd w:val="clear" w:color="auto" w:fill="auto"/>
            <w:noWrap/>
            <w:vAlign w:val="bottom"/>
            <w:hideMark/>
          </w:tcPr>
          <w:p w14:paraId="16D746AB" w14:textId="77777777" w:rsidR="00002574" w:rsidRPr="003C5A92" w:rsidRDefault="00002574" w:rsidP="00835E10">
            <w:pPr>
              <w:spacing w:after="0" w:line="240" w:lineRule="auto"/>
              <w:rPr>
                <w:rFonts w:ascii="Calibri" w:eastAsia="Times New Roman" w:hAnsi="Calibri" w:cs="Calibri"/>
                <w:b/>
                <w:bCs/>
                <w:color w:val="000000"/>
                <w:sz w:val="18"/>
                <w:szCs w:val="20"/>
                <w:lang w:val="fr-FR"/>
              </w:rPr>
            </w:pPr>
          </w:p>
        </w:tc>
        <w:tc>
          <w:tcPr>
            <w:tcW w:w="1768" w:type="dxa"/>
            <w:shd w:val="clear" w:color="auto" w:fill="auto"/>
            <w:vAlign w:val="bottom"/>
            <w:hideMark/>
          </w:tcPr>
          <w:p w14:paraId="5BBECDA9" w14:textId="77777777" w:rsidR="00002574" w:rsidRPr="003C5A92" w:rsidRDefault="00002574" w:rsidP="00835E10">
            <w:pPr>
              <w:spacing w:after="0" w:line="240" w:lineRule="auto"/>
              <w:rPr>
                <w:rFonts w:ascii="Calibri" w:eastAsia="Times New Roman" w:hAnsi="Calibri" w:cs="Calibri"/>
                <w:b/>
                <w:bCs/>
                <w:color w:val="000000"/>
                <w:sz w:val="18"/>
                <w:szCs w:val="20"/>
                <w:lang w:val="fr-FR"/>
              </w:rPr>
            </w:pPr>
          </w:p>
        </w:tc>
        <w:tc>
          <w:tcPr>
            <w:tcW w:w="1858" w:type="dxa"/>
            <w:shd w:val="clear" w:color="auto" w:fill="auto"/>
            <w:vAlign w:val="bottom"/>
            <w:hideMark/>
          </w:tcPr>
          <w:p w14:paraId="41E4A76F" w14:textId="77777777" w:rsidR="00002574" w:rsidRPr="003C5A92" w:rsidRDefault="00002574" w:rsidP="00835E10">
            <w:pPr>
              <w:spacing w:after="0" w:line="240" w:lineRule="auto"/>
              <w:rPr>
                <w:rFonts w:ascii="Calibri" w:eastAsia="Times New Roman" w:hAnsi="Calibri" w:cs="Calibri"/>
                <w:b/>
                <w:bCs/>
                <w:color w:val="000000"/>
                <w:sz w:val="18"/>
                <w:szCs w:val="20"/>
                <w:lang w:val="fr-FR"/>
              </w:rPr>
            </w:pPr>
          </w:p>
        </w:tc>
        <w:tc>
          <w:tcPr>
            <w:tcW w:w="1883" w:type="dxa"/>
            <w:shd w:val="clear" w:color="auto" w:fill="auto"/>
            <w:vAlign w:val="bottom"/>
            <w:hideMark/>
          </w:tcPr>
          <w:p w14:paraId="7BF81B65" w14:textId="77777777" w:rsidR="00002574" w:rsidRPr="003C5A92" w:rsidRDefault="00002574" w:rsidP="00835E10">
            <w:pPr>
              <w:spacing w:after="0" w:line="240" w:lineRule="auto"/>
              <w:rPr>
                <w:rFonts w:ascii="Calibri" w:eastAsia="Times New Roman" w:hAnsi="Calibri" w:cs="Calibri"/>
                <w:b/>
                <w:bCs/>
                <w:color w:val="000000"/>
                <w:sz w:val="18"/>
                <w:szCs w:val="20"/>
                <w:lang w:val="fr-FR"/>
              </w:rPr>
            </w:pPr>
          </w:p>
        </w:tc>
        <w:tc>
          <w:tcPr>
            <w:tcW w:w="1172" w:type="dxa"/>
          </w:tcPr>
          <w:p w14:paraId="783FFC3B" w14:textId="77777777" w:rsidR="00002574" w:rsidRPr="003C5A92" w:rsidRDefault="00002574" w:rsidP="00835E10">
            <w:pPr>
              <w:spacing w:after="0" w:line="240" w:lineRule="auto"/>
              <w:rPr>
                <w:rFonts w:ascii="Calibri" w:eastAsia="Times New Roman" w:hAnsi="Calibri" w:cs="Calibri"/>
                <w:b/>
                <w:bCs/>
                <w:color w:val="000000"/>
                <w:sz w:val="18"/>
                <w:szCs w:val="20"/>
                <w:lang w:val="fr-FR"/>
              </w:rPr>
            </w:pPr>
          </w:p>
        </w:tc>
      </w:tr>
    </w:tbl>
    <w:p w14:paraId="5A727F88" w14:textId="77777777" w:rsidR="00E149BD" w:rsidRPr="003C5A92" w:rsidRDefault="00E149BD" w:rsidP="005F32EC">
      <w:pPr>
        <w:rPr>
          <w:sz w:val="20"/>
          <w:lang w:val="fr-FR"/>
        </w:rPr>
      </w:pPr>
    </w:p>
    <w:p w14:paraId="759362D0"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9</w:t>
      </w:r>
      <w:r w:rsidRPr="003C5A92">
        <w:rPr>
          <w:rFonts w:eastAsia="Times New Roman"/>
          <w:sz w:val="20"/>
          <w:lang w:val="fr-FR"/>
        </w:rPr>
        <w:t>.4.2 Exemptions spécifiques</w:t>
      </w:r>
    </w:p>
    <w:p w14:paraId="3242C0AC" w14:textId="77777777" w:rsidR="005A181C" w:rsidRPr="003C5A92" w:rsidRDefault="003C5A92">
      <w:pPr>
        <w:rPr>
          <w:b/>
          <w:color w:val="FF0000"/>
          <w:sz w:val="20"/>
          <w:lang w:val="fr-FR"/>
        </w:rPr>
      </w:pPr>
      <w:r w:rsidRPr="003C5A92">
        <w:rPr>
          <w:b/>
          <w:color w:val="FF0000"/>
          <w:sz w:val="20"/>
          <w:lang w:val="fr-FR"/>
        </w:rPr>
        <w:t>[Narration]</w:t>
      </w:r>
    </w:p>
    <w:p w14:paraId="45E64ABE" w14:textId="77777777" w:rsidR="005A181C" w:rsidRPr="003C5A92" w:rsidRDefault="00144174">
      <w:pPr>
        <w:rPr>
          <w:sz w:val="20"/>
          <w:lang w:val="fr-FR"/>
        </w:rPr>
      </w:pPr>
      <w:r w:rsidRPr="003C5A92">
        <w:rPr>
          <w:sz w:val="20"/>
          <w:lang w:val="fr-FR"/>
        </w:rPr>
        <w:t xml:space="preserve">Tableau </w:t>
      </w:r>
      <w:r w:rsidR="00B46F2F" w:rsidRPr="003C5A92">
        <w:rPr>
          <w:sz w:val="20"/>
          <w:lang w:val="fr-FR"/>
        </w:rPr>
        <w:t>121</w:t>
      </w:r>
      <w:r w:rsidRPr="003C5A92">
        <w:rPr>
          <w:sz w:val="20"/>
          <w:lang w:val="fr-FR"/>
        </w:rPr>
        <w:t xml:space="preserve">. </w:t>
      </w:r>
      <w:r w:rsidR="004B00E1" w:rsidRPr="003C5A92">
        <w:rPr>
          <w:sz w:val="20"/>
          <w:lang w:val="fr-FR"/>
        </w:rPr>
        <w:t>Informations sur l'</w:t>
      </w:r>
      <w:r w:rsidRPr="003C5A92">
        <w:rPr>
          <w:sz w:val="20"/>
          <w:lang w:val="fr-FR"/>
        </w:rPr>
        <w:t xml:space="preserve">utilisation du SPFO, de ses sels et du FSPFO pour les dérogations spécifiques énumérées à l'annexe B de la </w:t>
      </w:r>
      <w:r w:rsidR="001C2A94" w:rsidRPr="003C5A92">
        <w:rPr>
          <w:sz w:val="20"/>
          <w:lang w:val="fr-FR"/>
        </w:rPr>
        <w:t xml:space="preserve">convention </w:t>
      </w:r>
    </w:p>
    <w:p w14:paraId="2ECE47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A895488"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006"/>
        <w:gridCol w:w="1192"/>
        <w:gridCol w:w="2578"/>
        <w:gridCol w:w="2578"/>
      </w:tblGrid>
      <w:tr w:rsidR="004B00E1" w:rsidRPr="003C5A92" w14:paraId="306D275D" w14:textId="77777777" w:rsidTr="004B00E1">
        <w:tc>
          <w:tcPr>
            <w:tcW w:w="1607" w:type="pct"/>
            <w:shd w:val="clear" w:color="auto" w:fill="auto"/>
          </w:tcPr>
          <w:p w14:paraId="417CBAD3"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Exemptions spécifiques</w:t>
            </w:r>
          </w:p>
        </w:tc>
        <w:tc>
          <w:tcPr>
            <w:tcW w:w="637" w:type="pct"/>
            <w:shd w:val="clear" w:color="auto" w:fill="auto"/>
          </w:tcPr>
          <w:p w14:paraId="69180D30"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Année</w:t>
            </w:r>
          </w:p>
        </w:tc>
        <w:tc>
          <w:tcPr>
            <w:tcW w:w="1378" w:type="pct"/>
            <w:shd w:val="clear" w:color="auto" w:fill="auto"/>
          </w:tcPr>
          <w:p w14:paraId="5ABED0CA"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Estimation de l'utilisation totale (kg)</w:t>
            </w:r>
          </w:p>
        </w:tc>
        <w:tc>
          <w:tcPr>
            <w:tcW w:w="1378" w:type="pct"/>
          </w:tcPr>
          <w:p w14:paraId="655CB3DE" w14:textId="77777777" w:rsidR="005A181C" w:rsidRPr="003C5A92" w:rsidRDefault="00144174">
            <w:pPr>
              <w:spacing w:after="160" w:line="259" w:lineRule="auto"/>
              <w:rPr>
                <w:rFonts w:ascii="Calibri" w:eastAsia="DengXian" w:hAnsi="Calibri" w:cs="Arial"/>
                <w:b/>
                <w:bCs/>
                <w:sz w:val="18"/>
                <w:szCs w:val="20"/>
                <w:lang w:val="fr-FR"/>
              </w:rPr>
            </w:pPr>
            <w:r w:rsidRPr="003C5A92">
              <w:rPr>
                <w:rFonts w:ascii="Calibri" w:eastAsia="DengXian" w:hAnsi="Calibri" w:cs="Arial"/>
                <w:b/>
                <w:bCs/>
                <w:sz w:val="18"/>
                <w:szCs w:val="20"/>
                <w:lang w:val="fr-FR"/>
              </w:rPr>
              <w:t>Remarques</w:t>
            </w:r>
          </w:p>
        </w:tc>
      </w:tr>
      <w:tr w:rsidR="004B00E1" w:rsidRPr="003C5A92" w14:paraId="23E1FE64" w14:textId="77777777" w:rsidTr="004B00E1">
        <w:tc>
          <w:tcPr>
            <w:tcW w:w="1607" w:type="pct"/>
            <w:shd w:val="clear" w:color="auto" w:fill="auto"/>
          </w:tcPr>
          <w:p w14:paraId="668BDAD9" w14:textId="77777777" w:rsidR="004B00E1" w:rsidRPr="003C5A92" w:rsidRDefault="004B00E1" w:rsidP="00144174">
            <w:pPr>
              <w:spacing w:after="160" w:line="259" w:lineRule="auto"/>
              <w:rPr>
                <w:rFonts w:ascii="Calibri" w:eastAsia="DengXian" w:hAnsi="Calibri" w:cs="Arial"/>
                <w:sz w:val="18"/>
                <w:szCs w:val="20"/>
                <w:lang w:val="fr-FR"/>
              </w:rPr>
            </w:pPr>
          </w:p>
        </w:tc>
        <w:tc>
          <w:tcPr>
            <w:tcW w:w="637" w:type="pct"/>
            <w:shd w:val="clear" w:color="auto" w:fill="auto"/>
          </w:tcPr>
          <w:p w14:paraId="1E579C4A" w14:textId="77777777" w:rsidR="004B00E1" w:rsidRPr="003C5A92" w:rsidRDefault="004B00E1" w:rsidP="00144174">
            <w:pPr>
              <w:spacing w:after="160" w:line="259" w:lineRule="auto"/>
              <w:rPr>
                <w:rFonts w:ascii="Calibri" w:eastAsia="DengXian" w:hAnsi="Calibri" w:cs="Arial"/>
                <w:sz w:val="18"/>
                <w:szCs w:val="20"/>
                <w:lang w:val="fr-FR"/>
              </w:rPr>
            </w:pPr>
          </w:p>
        </w:tc>
        <w:tc>
          <w:tcPr>
            <w:tcW w:w="1378" w:type="pct"/>
            <w:shd w:val="clear" w:color="auto" w:fill="auto"/>
          </w:tcPr>
          <w:p w14:paraId="2213741D" w14:textId="77777777" w:rsidR="004B00E1" w:rsidRPr="003C5A92" w:rsidRDefault="004B00E1" w:rsidP="00144174">
            <w:pPr>
              <w:spacing w:after="160" w:line="259" w:lineRule="auto"/>
              <w:rPr>
                <w:rFonts w:ascii="Calibri" w:eastAsia="DengXian" w:hAnsi="Calibri" w:cs="Arial"/>
                <w:sz w:val="18"/>
                <w:szCs w:val="20"/>
                <w:lang w:val="fr-FR"/>
              </w:rPr>
            </w:pPr>
          </w:p>
        </w:tc>
        <w:tc>
          <w:tcPr>
            <w:tcW w:w="1378" w:type="pct"/>
          </w:tcPr>
          <w:p w14:paraId="5F5A3CF9" w14:textId="77777777" w:rsidR="004B00E1" w:rsidRPr="003C5A92" w:rsidRDefault="004B00E1" w:rsidP="00144174">
            <w:pPr>
              <w:spacing w:after="160" w:line="259" w:lineRule="auto"/>
              <w:rPr>
                <w:rFonts w:ascii="Calibri" w:eastAsia="DengXian" w:hAnsi="Calibri" w:cs="Arial"/>
                <w:sz w:val="18"/>
                <w:szCs w:val="20"/>
                <w:lang w:val="fr-FR"/>
              </w:rPr>
            </w:pPr>
          </w:p>
        </w:tc>
      </w:tr>
    </w:tbl>
    <w:p w14:paraId="2FE90551" w14:textId="77777777" w:rsidR="006A1BE1" w:rsidRPr="003C5A92" w:rsidRDefault="006A1BE1" w:rsidP="005F32EC">
      <w:pPr>
        <w:rPr>
          <w:sz w:val="20"/>
          <w:lang w:val="fr-FR"/>
        </w:rPr>
      </w:pPr>
    </w:p>
    <w:p w14:paraId="197DB6BD" w14:textId="77777777" w:rsidR="005A181C" w:rsidRPr="003C5A92" w:rsidRDefault="00144174">
      <w:pPr>
        <w:rPr>
          <w:sz w:val="20"/>
          <w:lang w:val="fr-FR"/>
        </w:rPr>
      </w:pPr>
      <w:r w:rsidRPr="003C5A92">
        <w:rPr>
          <w:sz w:val="20"/>
          <w:lang w:val="fr-FR"/>
        </w:rPr>
        <w:t xml:space="preserve">Tableau </w:t>
      </w:r>
      <w:r w:rsidR="00B46F2F" w:rsidRPr="003C5A92">
        <w:rPr>
          <w:sz w:val="20"/>
          <w:lang w:val="fr-FR"/>
        </w:rPr>
        <w:t>122</w:t>
      </w:r>
      <w:r w:rsidRPr="003C5A92">
        <w:rPr>
          <w:sz w:val="20"/>
          <w:lang w:val="fr-FR"/>
        </w:rPr>
        <w:t xml:space="preserve">. </w:t>
      </w:r>
      <w:r w:rsidR="00221CA3" w:rsidRPr="003C5A92">
        <w:rPr>
          <w:sz w:val="20"/>
          <w:lang w:val="fr-FR"/>
        </w:rPr>
        <w:t>Informations sur la</w:t>
      </w:r>
      <w:r w:rsidRPr="003C5A92">
        <w:rPr>
          <w:sz w:val="20"/>
          <w:lang w:val="fr-FR"/>
        </w:rPr>
        <w:t xml:space="preserve"> teneur totale estimée en SPFO, ses sels et le FSPFO dans les articles/produits en usage pour les dérogations spécifiques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068"/>
        <w:gridCol w:w="1778"/>
        <w:gridCol w:w="1865"/>
        <w:gridCol w:w="1891"/>
        <w:gridCol w:w="1203"/>
      </w:tblGrid>
      <w:tr w:rsidR="00221CA3" w:rsidRPr="003C5A92" w14:paraId="79DD413B" w14:textId="77777777" w:rsidTr="00221CA3">
        <w:trPr>
          <w:trHeight w:val="962"/>
        </w:trPr>
        <w:tc>
          <w:tcPr>
            <w:tcW w:w="1678" w:type="dxa"/>
          </w:tcPr>
          <w:p w14:paraId="06D840FD" w14:textId="77777777" w:rsidR="00221CA3" w:rsidRPr="003C5A92" w:rsidRDefault="00221CA3" w:rsidP="00835E10">
            <w:pPr>
              <w:spacing w:after="0" w:line="240" w:lineRule="auto"/>
              <w:rPr>
                <w:rFonts w:ascii="Calibri" w:eastAsia="Times New Roman" w:hAnsi="Calibri" w:cs="Calibri"/>
                <w:b/>
                <w:bCs/>
                <w:color w:val="000000"/>
                <w:sz w:val="18"/>
                <w:szCs w:val="20"/>
                <w:lang w:val="fr-FR"/>
              </w:rPr>
            </w:pPr>
          </w:p>
          <w:p w14:paraId="3141D299" w14:textId="77777777" w:rsidR="00221CA3" w:rsidRPr="003C5A92" w:rsidRDefault="00221CA3" w:rsidP="00835E10">
            <w:pPr>
              <w:spacing w:after="0" w:line="240" w:lineRule="auto"/>
              <w:rPr>
                <w:rFonts w:ascii="Calibri" w:eastAsia="Times New Roman" w:hAnsi="Calibri" w:cs="Calibri"/>
                <w:b/>
                <w:bCs/>
                <w:color w:val="000000"/>
                <w:sz w:val="18"/>
                <w:szCs w:val="20"/>
                <w:lang w:val="fr-FR"/>
              </w:rPr>
            </w:pPr>
          </w:p>
          <w:p w14:paraId="45390342" w14:textId="77777777" w:rsidR="00221CA3" w:rsidRPr="003C5A92" w:rsidRDefault="00221CA3" w:rsidP="00835E10">
            <w:pPr>
              <w:spacing w:after="0" w:line="240" w:lineRule="auto"/>
              <w:rPr>
                <w:rFonts w:ascii="Calibri" w:eastAsia="Times New Roman" w:hAnsi="Calibri" w:cs="Calibri"/>
                <w:b/>
                <w:bCs/>
                <w:color w:val="000000"/>
                <w:sz w:val="18"/>
                <w:szCs w:val="20"/>
                <w:lang w:val="fr-FR"/>
              </w:rPr>
            </w:pPr>
          </w:p>
          <w:p w14:paraId="373EE65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068" w:type="dxa"/>
            <w:shd w:val="clear" w:color="auto" w:fill="auto"/>
            <w:noWrap/>
            <w:vAlign w:val="bottom"/>
            <w:hideMark/>
          </w:tcPr>
          <w:p w14:paraId="0317C95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778" w:type="dxa"/>
            <w:shd w:val="clear" w:color="auto" w:fill="auto"/>
            <w:vAlign w:val="bottom"/>
            <w:hideMark/>
          </w:tcPr>
          <w:p w14:paraId="4293BC6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SPFO, leurs sels et des FSPFO</w:t>
            </w:r>
          </w:p>
        </w:tc>
        <w:tc>
          <w:tcPr>
            <w:tcW w:w="1865" w:type="dxa"/>
            <w:shd w:val="clear" w:color="auto" w:fill="auto"/>
            <w:vAlign w:val="bottom"/>
            <w:hideMark/>
          </w:tcPr>
          <w:p w14:paraId="38AEFB2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des SPFO, leurs sels et des FSPFO utilisés (tonnes/an)</w:t>
            </w:r>
          </w:p>
        </w:tc>
        <w:tc>
          <w:tcPr>
            <w:tcW w:w="1891" w:type="dxa"/>
            <w:shd w:val="clear" w:color="auto" w:fill="auto"/>
            <w:vAlign w:val="bottom"/>
            <w:hideMark/>
          </w:tcPr>
          <w:p w14:paraId="2BE517A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SPFO, en ses sels et en FSPFO des articles/produits utilisés (tonnes/an)</w:t>
            </w:r>
          </w:p>
        </w:tc>
        <w:tc>
          <w:tcPr>
            <w:tcW w:w="1203" w:type="dxa"/>
          </w:tcPr>
          <w:p w14:paraId="0ECA16E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21CA3" w:rsidRPr="003C5A92" w14:paraId="3AE6FF76" w14:textId="77777777" w:rsidTr="00221CA3">
        <w:trPr>
          <w:trHeight w:val="300"/>
        </w:trPr>
        <w:tc>
          <w:tcPr>
            <w:tcW w:w="1678" w:type="dxa"/>
          </w:tcPr>
          <w:p w14:paraId="381C5FC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39446E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A715A1F"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499B2C4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0FF8C6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068" w:type="dxa"/>
            <w:shd w:val="clear" w:color="auto" w:fill="auto"/>
            <w:noWrap/>
            <w:vAlign w:val="bottom"/>
            <w:hideMark/>
          </w:tcPr>
          <w:p w14:paraId="46B9D349" w14:textId="77777777" w:rsidR="00221CA3" w:rsidRPr="003C5A92" w:rsidRDefault="00221CA3" w:rsidP="00835E10">
            <w:pPr>
              <w:spacing w:after="0" w:line="240" w:lineRule="auto"/>
              <w:rPr>
                <w:rFonts w:ascii="Calibri" w:eastAsia="Times New Roman" w:hAnsi="Calibri" w:cs="Calibri"/>
                <w:b/>
                <w:bCs/>
                <w:color w:val="000000"/>
                <w:sz w:val="18"/>
                <w:szCs w:val="20"/>
                <w:lang w:val="fr-FR"/>
              </w:rPr>
            </w:pPr>
          </w:p>
        </w:tc>
        <w:tc>
          <w:tcPr>
            <w:tcW w:w="1778" w:type="dxa"/>
            <w:shd w:val="clear" w:color="auto" w:fill="auto"/>
            <w:vAlign w:val="bottom"/>
            <w:hideMark/>
          </w:tcPr>
          <w:p w14:paraId="61EB7421" w14:textId="77777777" w:rsidR="00221CA3" w:rsidRPr="003C5A92" w:rsidRDefault="00221CA3" w:rsidP="00835E10">
            <w:pPr>
              <w:spacing w:after="0" w:line="240" w:lineRule="auto"/>
              <w:rPr>
                <w:rFonts w:ascii="Calibri" w:eastAsia="Times New Roman" w:hAnsi="Calibri" w:cs="Calibri"/>
                <w:b/>
                <w:bCs/>
                <w:color w:val="000000"/>
                <w:sz w:val="18"/>
                <w:szCs w:val="20"/>
                <w:lang w:val="fr-FR"/>
              </w:rPr>
            </w:pPr>
          </w:p>
        </w:tc>
        <w:tc>
          <w:tcPr>
            <w:tcW w:w="1865" w:type="dxa"/>
            <w:shd w:val="clear" w:color="auto" w:fill="auto"/>
            <w:vAlign w:val="bottom"/>
            <w:hideMark/>
          </w:tcPr>
          <w:p w14:paraId="20D30350" w14:textId="77777777" w:rsidR="00221CA3" w:rsidRPr="003C5A92" w:rsidRDefault="00221CA3" w:rsidP="00835E10">
            <w:pPr>
              <w:spacing w:after="0" w:line="240" w:lineRule="auto"/>
              <w:rPr>
                <w:rFonts w:ascii="Calibri" w:eastAsia="Times New Roman" w:hAnsi="Calibri" w:cs="Calibri"/>
                <w:b/>
                <w:bCs/>
                <w:color w:val="000000"/>
                <w:sz w:val="18"/>
                <w:szCs w:val="20"/>
                <w:lang w:val="fr-FR"/>
              </w:rPr>
            </w:pPr>
          </w:p>
        </w:tc>
        <w:tc>
          <w:tcPr>
            <w:tcW w:w="1891" w:type="dxa"/>
            <w:shd w:val="clear" w:color="auto" w:fill="auto"/>
            <w:vAlign w:val="bottom"/>
            <w:hideMark/>
          </w:tcPr>
          <w:p w14:paraId="5A32C810" w14:textId="77777777" w:rsidR="00221CA3" w:rsidRPr="003C5A92" w:rsidRDefault="00221CA3" w:rsidP="00835E10">
            <w:pPr>
              <w:spacing w:after="0" w:line="240" w:lineRule="auto"/>
              <w:rPr>
                <w:rFonts w:ascii="Calibri" w:eastAsia="Times New Roman" w:hAnsi="Calibri" w:cs="Calibri"/>
                <w:b/>
                <w:bCs/>
                <w:color w:val="000000"/>
                <w:sz w:val="18"/>
                <w:szCs w:val="20"/>
                <w:lang w:val="fr-FR"/>
              </w:rPr>
            </w:pPr>
          </w:p>
        </w:tc>
        <w:tc>
          <w:tcPr>
            <w:tcW w:w="1203" w:type="dxa"/>
          </w:tcPr>
          <w:p w14:paraId="6931E9E6" w14:textId="77777777" w:rsidR="00221CA3" w:rsidRPr="003C5A92" w:rsidRDefault="00221CA3" w:rsidP="00835E10">
            <w:pPr>
              <w:spacing w:after="0" w:line="240" w:lineRule="auto"/>
              <w:rPr>
                <w:rFonts w:ascii="Calibri" w:eastAsia="Times New Roman" w:hAnsi="Calibri" w:cs="Calibri"/>
                <w:b/>
                <w:bCs/>
                <w:color w:val="000000"/>
                <w:sz w:val="18"/>
                <w:szCs w:val="20"/>
                <w:lang w:val="fr-FR"/>
              </w:rPr>
            </w:pPr>
          </w:p>
        </w:tc>
      </w:tr>
    </w:tbl>
    <w:p w14:paraId="4AE322B7" w14:textId="77777777" w:rsidR="005844F3" w:rsidRPr="003C5A92" w:rsidRDefault="005844F3" w:rsidP="005F32EC">
      <w:pPr>
        <w:rPr>
          <w:sz w:val="20"/>
          <w:lang w:val="fr-FR"/>
        </w:rPr>
      </w:pPr>
    </w:p>
    <w:p w14:paraId="06B79FF3" w14:textId="77777777" w:rsidR="005A181C" w:rsidRPr="003C5A92" w:rsidRDefault="00144174">
      <w:pPr>
        <w:pStyle w:val="Heading4"/>
        <w:rPr>
          <w:rStyle w:val="Heading3Char"/>
          <w:b/>
          <w:bCs/>
          <w:sz w:val="20"/>
          <w:lang w:val="fr-FR"/>
        </w:rPr>
      </w:pPr>
      <w:r w:rsidRPr="003C5A92">
        <w:rPr>
          <w:rStyle w:val="Heading3Char"/>
          <w:b/>
          <w:bCs/>
          <w:sz w:val="20"/>
          <w:lang w:val="fr-FR"/>
        </w:rPr>
        <w:t>2.3.</w:t>
      </w:r>
      <w:r w:rsidR="0042637A" w:rsidRPr="003C5A92">
        <w:rPr>
          <w:rStyle w:val="Heading3Char"/>
          <w:b/>
          <w:bCs/>
          <w:sz w:val="20"/>
          <w:lang w:val="fr-FR"/>
        </w:rPr>
        <w:t>9.</w:t>
      </w:r>
      <w:r w:rsidRPr="003C5A92">
        <w:rPr>
          <w:rStyle w:val="Heading3Char"/>
          <w:b/>
          <w:bCs/>
          <w:sz w:val="20"/>
          <w:lang w:val="fr-FR"/>
        </w:rPr>
        <w:t xml:space="preserve">5 Produits de remplacement </w:t>
      </w:r>
      <w:r w:rsidR="00CA60A8" w:rsidRPr="003C5A92">
        <w:rPr>
          <w:rStyle w:val="Heading3Char"/>
          <w:b/>
          <w:bCs/>
          <w:sz w:val="20"/>
          <w:lang w:val="fr-FR"/>
        </w:rPr>
        <w:t>du SPFO, de ses sels et du FSPFO</w:t>
      </w:r>
    </w:p>
    <w:p w14:paraId="4D7FDC1B" w14:textId="77777777" w:rsidR="00EC154C" w:rsidRPr="003C5A92" w:rsidRDefault="00EC154C" w:rsidP="00830697">
      <w:pPr>
        <w:rPr>
          <w:b/>
          <w:sz w:val="20"/>
          <w:lang w:val="fr-FR"/>
        </w:rPr>
      </w:pPr>
    </w:p>
    <w:p w14:paraId="3D2BE5CE" w14:textId="77777777" w:rsidR="005A181C" w:rsidRPr="003C5A92" w:rsidRDefault="00144174">
      <w:pPr>
        <w:rPr>
          <w:bCs/>
          <w:sz w:val="20"/>
          <w:lang w:val="fr-FR"/>
        </w:rPr>
      </w:pPr>
      <w:r w:rsidRPr="003C5A92">
        <w:rPr>
          <w:bCs/>
          <w:sz w:val="20"/>
          <w:lang w:val="fr-FR"/>
        </w:rPr>
        <w:t xml:space="preserve">Tableau </w:t>
      </w:r>
      <w:r w:rsidR="00965187" w:rsidRPr="003C5A92">
        <w:rPr>
          <w:bCs/>
          <w:sz w:val="20"/>
          <w:lang w:val="fr-FR"/>
        </w:rPr>
        <w:t>123</w:t>
      </w:r>
      <w:r w:rsidRPr="003C5A92">
        <w:rPr>
          <w:bCs/>
          <w:sz w:val="20"/>
          <w:lang w:val="fr-FR"/>
        </w:rPr>
        <w:t xml:space="preserve">. </w:t>
      </w:r>
      <w:r w:rsidR="0002774D" w:rsidRPr="003C5A92">
        <w:rPr>
          <w:bCs/>
          <w:sz w:val="20"/>
          <w:lang w:val="fr-FR"/>
        </w:rPr>
        <w:t xml:space="preserve">Informations sur les progrès accomplis dans le renforcement de la capacité des pays à transférer en toute sécurité vers des solutions de remplacement et la recherche/développement de </w:t>
      </w:r>
      <w:r w:rsidR="001C2A94" w:rsidRPr="003C5A92">
        <w:rPr>
          <w:bCs/>
          <w:sz w:val="20"/>
          <w:lang w:val="fr-FR"/>
        </w:rPr>
        <w:t>solutions de remplacement</w:t>
      </w:r>
      <w:r w:rsidR="0002774D" w:rsidRPr="003C5A92">
        <w:rPr>
          <w:bCs/>
          <w:sz w:val="20"/>
          <w:lang w:val="fr-FR"/>
        </w:rPr>
        <w:t xml:space="preserve"> sûres </w:t>
      </w:r>
    </w:p>
    <w:p w14:paraId="581BDC3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FDAFACC"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4394"/>
        <w:gridCol w:w="2651"/>
        <w:gridCol w:w="2305"/>
      </w:tblGrid>
      <w:tr w:rsidR="006C148A" w:rsidRPr="003C5A92" w14:paraId="477D4B01" w14:textId="77777777" w:rsidTr="006C148A">
        <w:tc>
          <w:tcPr>
            <w:tcW w:w="4496" w:type="dxa"/>
          </w:tcPr>
          <w:p w14:paraId="4ED44A63" w14:textId="77777777" w:rsidR="005A181C" w:rsidRPr="003C5A92" w:rsidRDefault="00144174">
            <w:pPr>
              <w:rPr>
                <w:b/>
                <w:sz w:val="18"/>
                <w:szCs w:val="20"/>
                <w:lang w:val="fr-FR"/>
              </w:rPr>
            </w:pPr>
            <w:r w:rsidRPr="003C5A92">
              <w:rPr>
                <w:b/>
                <w:sz w:val="18"/>
                <w:szCs w:val="20"/>
                <w:lang w:val="fr-FR"/>
              </w:rPr>
              <w:t>Mesure de soutien pour un transfert en toute sécurité vers des solutions de remplacement</w:t>
            </w:r>
          </w:p>
        </w:tc>
        <w:tc>
          <w:tcPr>
            <w:tcW w:w="2716" w:type="dxa"/>
          </w:tcPr>
          <w:p w14:paraId="41368F7B" w14:textId="77777777" w:rsidR="005A181C" w:rsidRPr="003C5A92" w:rsidRDefault="00144174">
            <w:pPr>
              <w:rPr>
                <w:b/>
                <w:sz w:val="18"/>
                <w:szCs w:val="20"/>
                <w:lang w:val="fr-FR"/>
              </w:rPr>
            </w:pPr>
            <w:r w:rsidRPr="003C5A92">
              <w:rPr>
                <w:b/>
                <w:sz w:val="18"/>
                <w:szCs w:val="20"/>
                <w:lang w:val="fr-FR"/>
              </w:rPr>
              <w:t>Informations sur l'état d'avancement</w:t>
            </w:r>
          </w:p>
        </w:tc>
        <w:tc>
          <w:tcPr>
            <w:tcW w:w="2364" w:type="dxa"/>
          </w:tcPr>
          <w:p w14:paraId="652B4184" w14:textId="77777777" w:rsidR="005A181C" w:rsidRPr="003C5A92" w:rsidRDefault="00144174">
            <w:pPr>
              <w:rPr>
                <w:b/>
                <w:sz w:val="18"/>
                <w:szCs w:val="20"/>
                <w:lang w:val="fr-FR"/>
              </w:rPr>
            </w:pPr>
            <w:r w:rsidRPr="003C5A92">
              <w:rPr>
                <w:b/>
                <w:sz w:val="18"/>
                <w:szCs w:val="20"/>
                <w:lang w:val="fr-FR"/>
              </w:rPr>
              <w:t>Remarques</w:t>
            </w:r>
          </w:p>
        </w:tc>
      </w:tr>
      <w:tr w:rsidR="006C148A" w:rsidRPr="003C5A92" w14:paraId="5885A4A2" w14:textId="77777777" w:rsidTr="006C148A">
        <w:tc>
          <w:tcPr>
            <w:tcW w:w="4496" w:type="dxa"/>
          </w:tcPr>
          <w:p w14:paraId="2CB34E57" w14:textId="77777777" w:rsidR="005A181C" w:rsidRPr="003C5A92" w:rsidRDefault="00144174">
            <w:pPr>
              <w:rPr>
                <w:bCs/>
                <w:sz w:val="18"/>
                <w:szCs w:val="20"/>
                <w:lang w:val="fr-FR"/>
              </w:rPr>
            </w:pPr>
            <w:r w:rsidRPr="003C5A92">
              <w:rPr>
                <w:bCs/>
                <w:sz w:val="18"/>
                <w:szCs w:val="20"/>
                <w:lang w:val="fr-FR"/>
              </w:rPr>
              <w:t>1. Renforcer la capacité à passer en toute sécurité à des solutions de remplacement</w:t>
            </w:r>
          </w:p>
          <w:p w14:paraId="75D12570" w14:textId="77777777" w:rsidR="006C148A" w:rsidRPr="003C5A92" w:rsidRDefault="006C148A" w:rsidP="00144174">
            <w:pPr>
              <w:rPr>
                <w:bCs/>
                <w:sz w:val="18"/>
                <w:szCs w:val="20"/>
                <w:lang w:val="fr-FR"/>
              </w:rPr>
            </w:pPr>
          </w:p>
        </w:tc>
        <w:tc>
          <w:tcPr>
            <w:tcW w:w="2716" w:type="dxa"/>
          </w:tcPr>
          <w:p w14:paraId="73961E9D" w14:textId="77777777" w:rsidR="006C148A" w:rsidRPr="003C5A92" w:rsidRDefault="006C148A" w:rsidP="00144174">
            <w:pPr>
              <w:rPr>
                <w:bCs/>
                <w:sz w:val="18"/>
                <w:szCs w:val="20"/>
                <w:lang w:val="fr-FR"/>
              </w:rPr>
            </w:pPr>
          </w:p>
        </w:tc>
        <w:tc>
          <w:tcPr>
            <w:tcW w:w="2364" w:type="dxa"/>
          </w:tcPr>
          <w:p w14:paraId="612160A6" w14:textId="77777777" w:rsidR="006C148A" w:rsidRPr="003C5A92" w:rsidRDefault="006C148A" w:rsidP="00144174">
            <w:pPr>
              <w:rPr>
                <w:bCs/>
                <w:sz w:val="18"/>
                <w:szCs w:val="20"/>
                <w:lang w:val="fr-FR"/>
              </w:rPr>
            </w:pPr>
          </w:p>
        </w:tc>
      </w:tr>
      <w:tr w:rsidR="006C148A" w:rsidRPr="003C5A92" w14:paraId="30518328" w14:textId="77777777" w:rsidTr="006C148A">
        <w:tc>
          <w:tcPr>
            <w:tcW w:w="4496" w:type="dxa"/>
          </w:tcPr>
          <w:p w14:paraId="1A09BD03" w14:textId="77777777" w:rsidR="005A181C" w:rsidRPr="003C5A92" w:rsidRDefault="00144174">
            <w:pPr>
              <w:rPr>
                <w:b/>
                <w:bCs/>
                <w:sz w:val="18"/>
                <w:szCs w:val="20"/>
                <w:lang w:val="fr-FR"/>
              </w:rPr>
            </w:pPr>
            <w:r w:rsidRPr="003C5A92">
              <w:rPr>
                <w:bCs/>
                <w:sz w:val="18"/>
                <w:szCs w:val="20"/>
                <w:lang w:val="fr-FR"/>
              </w:rPr>
              <w:t xml:space="preserve">2. </w:t>
            </w:r>
            <w:r w:rsidRPr="003C5A92">
              <w:rPr>
                <w:sz w:val="18"/>
                <w:szCs w:val="20"/>
                <w:lang w:val="fr-FR"/>
              </w:rPr>
              <w:t>Recherche/développement d'</w:t>
            </w:r>
            <w:r w:rsidRPr="003C5A92">
              <w:rPr>
                <w:b/>
                <w:bCs/>
                <w:sz w:val="18"/>
                <w:szCs w:val="20"/>
                <w:lang w:val="fr-FR"/>
              </w:rPr>
              <w:t>alternatives</w:t>
            </w:r>
            <w:r w:rsidRPr="003C5A92">
              <w:rPr>
                <w:sz w:val="18"/>
                <w:szCs w:val="20"/>
                <w:lang w:val="fr-FR"/>
              </w:rPr>
              <w:t xml:space="preserve"> sûres </w:t>
            </w:r>
          </w:p>
          <w:p w14:paraId="02A4CD9F" w14:textId="77777777" w:rsidR="006C148A" w:rsidRPr="003C5A92" w:rsidRDefault="006C148A" w:rsidP="00144174">
            <w:pPr>
              <w:rPr>
                <w:bCs/>
                <w:sz w:val="18"/>
                <w:szCs w:val="20"/>
                <w:lang w:val="fr-FR"/>
              </w:rPr>
            </w:pPr>
          </w:p>
        </w:tc>
        <w:tc>
          <w:tcPr>
            <w:tcW w:w="2716" w:type="dxa"/>
          </w:tcPr>
          <w:p w14:paraId="077102B7" w14:textId="77777777" w:rsidR="006C148A" w:rsidRPr="003C5A92" w:rsidRDefault="006C148A" w:rsidP="00144174">
            <w:pPr>
              <w:rPr>
                <w:bCs/>
                <w:sz w:val="18"/>
                <w:szCs w:val="20"/>
                <w:lang w:val="fr-FR"/>
              </w:rPr>
            </w:pPr>
          </w:p>
        </w:tc>
        <w:tc>
          <w:tcPr>
            <w:tcW w:w="2364" w:type="dxa"/>
          </w:tcPr>
          <w:p w14:paraId="1581D192" w14:textId="77777777" w:rsidR="006C148A" w:rsidRPr="003C5A92" w:rsidRDefault="006C148A" w:rsidP="00144174">
            <w:pPr>
              <w:rPr>
                <w:bCs/>
                <w:sz w:val="18"/>
                <w:szCs w:val="20"/>
                <w:lang w:val="fr-FR"/>
              </w:rPr>
            </w:pPr>
          </w:p>
        </w:tc>
      </w:tr>
    </w:tbl>
    <w:p w14:paraId="422157CE" w14:textId="77777777" w:rsidR="00965187" w:rsidRPr="003C5A92" w:rsidRDefault="00965187" w:rsidP="00830697">
      <w:pPr>
        <w:rPr>
          <w:b/>
          <w:sz w:val="20"/>
          <w:lang w:val="fr-FR"/>
        </w:rPr>
      </w:pPr>
    </w:p>
    <w:p w14:paraId="143259DC" w14:textId="3B1AAA47" w:rsidR="005A181C" w:rsidRPr="003C5A92" w:rsidRDefault="00144174">
      <w:pPr>
        <w:rPr>
          <w:bCs/>
          <w:sz w:val="20"/>
          <w:lang w:val="fr-FR"/>
        </w:rPr>
      </w:pPr>
      <w:r w:rsidRPr="003C5A92">
        <w:rPr>
          <w:bCs/>
          <w:sz w:val="20"/>
          <w:lang w:val="fr-FR"/>
        </w:rPr>
        <w:t xml:space="preserve">Tableau </w:t>
      </w:r>
      <w:r w:rsidR="00965187" w:rsidRPr="003C5A92">
        <w:rPr>
          <w:bCs/>
          <w:sz w:val="20"/>
          <w:lang w:val="fr-FR"/>
        </w:rPr>
        <w:t>124</w:t>
      </w:r>
      <w:r w:rsidRPr="003C5A92">
        <w:rPr>
          <w:bCs/>
          <w:sz w:val="20"/>
          <w:lang w:val="fr-FR"/>
        </w:rPr>
        <w:t xml:space="preserve">. </w:t>
      </w:r>
      <w:r w:rsidR="00830697" w:rsidRPr="003C5A92">
        <w:rPr>
          <w:bCs/>
          <w:sz w:val="20"/>
          <w:lang w:val="fr-FR"/>
        </w:rPr>
        <w:t>Informations sur les solutions de remplacement du SPFO, de ses sels, du FSPFO et des produits chimiques apparentés</w:t>
      </w:r>
      <w:r w:rsidR="00C16249" w:rsidRPr="003C5A92">
        <w:rPr>
          <w:bCs/>
          <w:sz w:val="20"/>
          <w:lang w:val="fr-FR"/>
        </w:rPr>
        <w:t>,</w:t>
      </w:r>
      <w:r w:rsidR="001C2A94" w:rsidRPr="003C5A92">
        <w:rPr>
          <w:bCs/>
          <w:sz w:val="20"/>
          <w:lang w:val="fr-FR"/>
        </w:rPr>
        <w:t xml:space="preserve"> conformément au paragraphe 4 (a) de la partie III de l'annexe B</w:t>
      </w:r>
    </w:p>
    <w:p w14:paraId="6AAE0AC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1E1A8C0"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574"/>
        <w:gridCol w:w="4080"/>
        <w:gridCol w:w="2700"/>
      </w:tblGrid>
      <w:tr w:rsidR="006C148A" w:rsidRPr="003C5A92" w14:paraId="63978F6E" w14:textId="77777777" w:rsidTr="006C148A">
        <w:tc>
          <w:tcPr>
            <w:tcW w:w="1376" w:type="pct"/>
            <w:shd w:val="clear" w:color="auto" w:fill="auto"/>
          </w:tcPr>
          <w:p w14:paraId="3913A9C3" w14:textId="77777777" w:rsidR="005A181C" w:rsidRPr="003C5A92" w:rsidRDefault="00144174">
            <w:pPr>
              <w:rPr>
                <w:b/>
                <w:bCs/>
                <w:sz w:val="18"/>
                <w:szCs w:val="20"/>
                <w:lang w:val="fr-FR"/>
              </w:rPr>
            </w:pPr>
            <w:r w:rsidRPr="003C5A92">
              <w:rPr>
                <w:b/>
                <w:bCs/>
                <w:sz w:val="18"/>
                <w:szCs w:val="20"/>
                <w:lang w:val="fr-FR"/>
              </w:rPr>
              <w:t>Utilisation</w:t>
            </w:r>
          </w:p>
        </w:tc>
        <w:tc>
          <w:tcPr>
            <w:tcW w:w="2181" w:type="pct"/>
            <w:shd w:val="clear" w:color="auto" w:fill="auto"/>
          </w:tcPr>
          <w:p w14:paraId="426479C7" w14:textId="77777777" w:rsidR="005A181C" w:rsidRPr="003C5A92" w:rsidRDefault="00144174">
            <w:pPr>
              <w:rPr>
                <w:b/>
                <w:bCs/>
                <w:sz w:val="18"/>
                <w:szCs w:val="20"/>
                <w:lang w:val="fr-FR"/>
              </w:rPr>
            </w:pPr>
            <w:r w:rsidRPr="003C5A92">
              <w:rPr>
                <w:b/>
                <w:bCs/>
                <w:sz w:val="18"/>
                <w:szCs w:val="20"/>
                <w:lang w:val="fr-FR"/>
              </w:rPr>
              <w:t>Description des substances ou méthodes de substitution</w:t>
            </w:r>
          </w:p>
        </w:tc>
        <w:tc>
          <w:tcPr>
            <w:tcW w:w="1443" w:type="pct"/>
          </w:tcPr>
          <w:p w14:paraId="23A09C44" w14:textId="77777777" w:rsidR="005A181C" w:rsidRPr="003C5A92" w:rsidRDefault="00144174">
            <w:pPr>
              <w:rPr>
                <w:b/>
                <w:bCs/>
                <w:sz w:val="18"/>
                <w:szCs w:val="20"/>
                <w:lang w:val="fr-FR"/>
              </w:rPr>
            </w:pPr>
            <w:r w:rsidRPr="003C5A92">
              <w:rPr>
                <w:b/>
                <w:bCs/>
                <w:sz w:val="18"/>
                <w:szCs w:val="20"/>
                <w:lang w:val="fr-FR"/>
              </w:rPr>
              <w:t>Remarques</w:t>
            </w:r>
          </w:p>
        </w:tc>
      </w:tr>
      <w:tr w:rsidR="006C148A" w:rsidRPr="003C5A92" w14:paraId="148B1C91" w14:textId="77777777" w:rsidTr="006C148A">
        <w:tc>
          <w:tcPr>
            <w:tcW w:w="1376" w:type="pct"/>
            <w:shd w:val="clear" w:color="auto" w:fill="auto"/>
          </w:tcPr>
          <w:p w14:paraId="486647AD" w14:textId="77777777" w:rsidR="005A181C" w:rsidRPr="003C5A92" w:rsidRDefault="00144174">
            <w:pPr>
              <w:rPr>
                <w:sz w:val="18"/>
                <w:szCs w:val="20"/>
                <w:lang w:val="fr-FR"/>
              </w:rPr>
            </w:pPr>
            <w:r w:rsidRPr="003C5A92">
              <w:rPr>
                <w:sz w:val="18"/>
                <w:szCs w:val="20"/>
                <w:lang w:val="fr-FR"/>
              </w:rPr>
              <w:t>Photo-imagerie</w:t>
            </w:r>
          </w:p>
        </w:tc>
        <w:tc>
          <w:tcPr>
            <w:tcW w:w="2181" w:type="pct"/>
            <w:shd w:val="clear" w:color="auto" w:fill="auto"/>
          </w:tcPr>
          <w:p w14:paraId="16D89416" w14:textId="77777777" w:rsidR="006C148A" w:rsidRPr="003C5A92" w:rsidRDefault="006C148A" w:rsidP="00144174">
            <w:pPr>
              <w:rPr>
                <w:sz w:val="18"/>
                <w:szCs w:val="20"/>
                <w:lang w:val="fr-FR"/>
              </w:rPr>
            </w:pPr>
          </w:p>
        </w:tc>
        <w:tc>
          <w:tcPr>
            <w:tcW w:w="1443" w:type="pct"/>
          </w:tcPr>
          <w:p w14:paraId="0DB5DA79" w14:textId="77777777" w:rsidR="006C148A" w:rsidRPr="003C5A92" w:rsidRDefault="006C148A" w:rsidP="00144174">
            <w:pPr>
              <w:rPr>
                <w:sz w:val="18"/>
                <w:szCs w:val="20"/>
                <w:lang w:val="fr-FR"/>
              </w:rPr>
            </w:pPr>
          </w:p>
        </w:tc>
      </w:tr>
      <w:tr w:rsidR="006C148A" w:rsidRPr="003C5A92" w14:paraId="30604761" w14:textId="77777777" w:rsidTr="006C148A">
        <w:tc>
          <w:tcPr>
            <w:tcW w:w="1376" w:type="pct"/>
            <w:shd w:val="clear" w:color="auto" w:fill="auto"/>
          </w:tcPr>
          <w:p w14:paraId="37D39A87" w14:textId="77777777" w:rsidR="005A181C" w:rsidRPr="003C5A92" w:rsidRDefault="00144174">
            <w:pPr>
              <w:rPr>
                <w:sz w:val="18"/>
                <w:szCs w:val="20"/>
                <w:lang w:val="fr-FR"/>
              </w:rPr>
            </w:pPr>
            <w:r w:rsidRPr="003C5A92">
              <w:rPr>
                <w:sz w:val="18"/>
                <w:szCs w:val="20"/>
                <w:lang w:val="fr-FR"/>
              </w:rPr>
              <w:t>Revêtements photorésistants et antireflets pour semi-conducteurs.</w:t>
            </w:r>
          </w:p>
        </w:tc>
        <w:tc>
          <w:tcPr>
            <w:tcW w:w="2181" w:type="pct"/>
            <w:shd w:val="clear" w:color="auto" w:fill="auto"/>
          </w:tcPr>
          <w:p w14:paraId="4BDBFB31" w14:textId="77777777" w:rsidR="006C148A" w:rsidRPr="003C5A92" w:rsidRDefault="006C148A" w:rsidP="00144174">
            <w:pPr>
              <w:rPr>
                <w:sz w:val="18"/>
                <w:szCs w:val="20"/>
                <w:lang w:val="fr-FR"/>
              </w:rPr>
            </w:pPr>
          </w:p>
        </w:tc>
        <w:tc>
          <w:tcPr>
            <w:tcW w:w="1443" w:type="pct"/>
          </w:tcPr>
          <w:p w14:paraId="514071F3" w14:textId="77777777" w:rsidR="006C148A" w:rsidRPr="003C5A92" w:rsidRDefault="006C148A" w:rsidP="00144174">
            <w:pPr>
              <w:rPr>
                <w:sz w:val="18"/>
                <w:szCs w:val="20"/>
                <w:lang w:val="fr-FR"/>
              </w:rPr>
            </w:pPr>
          </w:p>
        </w:tc>
      </w:tr>
      <w:tr w:rsidR="006C148A" w:rsidRPr="003C5A92" w14:paraId="04AF1C18" w14:textId="77777777" w:rsidTr="006C148A">
        <w:tc>
          <w:tcPr>
            <w:tcW w:w="1376" w:type="pct"/>
          </w:tcPr>
          <w:p w14:paraId="789F0E61" w14:textId="77777777" w:rsidR="005A181C" w:rsidRPr="003C5A92" w:rsidRDefault="00144174">
            <w:pPr>
              <w:rPr>
                <w:sz w:val="18"/>
                <w:szCs w:val="20"/>
                <w:lang w:val="fr-FR"/>
              </w:rPr>
            </w:pPr>
            <w:r w:rsidRPr="003C5A92">
              <w:rPr>
                <w:sz w:val="18"/>
                <w:szCs w:val="20"/>
                <w:lang w:val="fr-FR"/>
              </w:rPr>
              <w:t>Agent de gravure pour les semi-conducteurs composés et les filtres en céramique.</w:t>
            </w:r>
          </w:p>
        </w:tc>
        <w:tc>
          <w:tcPr>
            <w:tcW w:w="2181" w:type="pct"/>
          </w:tcPr>
          <w:p w14:paraId="08F79DA5" w14:textId="77777777" w:rsidR="006C148A" w:rsidRPr="003C5A92" w:rsidRDefault="006C148A" w:rsidP="00144174">
            <w:pPr>
              <w:rPr>
                <w:sz w:val="18"/>
                <w:szCs w:val="20"/>
                <w:lang w:val="fr-FR"/>
              </w:rPr>
            </w:pPr>
          </w:p>
        </w:tc>
        <w:tc>
          <w:tcPr>
            <w:tcW w:w="1443" w:type="pct"/>
          </w:tcPr>
          <w:p w14:paraId="1E6786E7" w14:textId="77777777" w:rsidR="006C148A" w:rsidRPr="003C5A92" w:rsidRDefault="006C148A" w:rsidP="00144174">
            <w:pPr>
              <w:rPr>
                <w:sz w:val="18"/>
                <w:szCs w:val="20"/>
                <w:lang w:val="fr-FR"/>
              </w:rPr>
            </w:pPr>
          </w:p>
        </w:tc>
      </w:tr>
      <w:tr w:rsidR="006C148A" w:rsidRPr="003C5A92" w14:paraId="5DB6A97B" w14:textId="77777777" w:rsidTr="006C148A">
        <w:tc>
          <w:tcPr>
            <w:tcW w:w="1376" w:type="pct"/>
          </w:tcPr>
          <w:p w14:paraId="4CD585D5" w14:textId="77777777" w:rsidR="005A181C" w:rsidRPr="003C5A92" w:rsidRDefault="00144174">
            <w:pPr>
              <w:rPr>
                <w:sz w:val="18"/>
                <w:szCs w:val="20"/>
                <w:lang w:val="fr-FR"/>
              </w:rPr>
            </w:pPr>
            <w:r w:rsidRPr="003C5A92">
              <w:rPr>
                <w:sz w:val="18"/>
                <w:szCs w:val="20"/>
                <w:lang w:val="fr-FR"/>
              </w:rPr>
              <w:t>Fluides hydrauliques pour l'aviation.</w:t>
            </w:r>
          </w:p>
        </w:tc>
        <w:tc>
          <w:tcPr>
            <w:tcW w:w="2181" w:type="pct"/>
          </w:tcPr>
          <w:p w14:paraId="367C104D" w14:textId="77777777" w:rsidR="006C148A" w:rsidRPr="003C5A92" w:rsidRDefault="006C148A" w:rsidP="00144174">
            <w:pPr>
              <w:rPr>
                <w:sz w:val="18"/>
                <w:szCs w:val="20"/>
                <w:lang w:val="fr-FR"/>
              </w:rPr>
            </w:pPr>
          </w:p>
        </w:tc>
        <w:tc>
          <w:tcPr>
            <w:tcW w:w="1443" w:type="pct"/>
          </w:tcPr>
          <w:p w14:paraId="508A1E3B" w14:textId="77777777" w:rsidR="006C148A" w:rsidRPr="003C5A92" w:rsidRDefault="006C148A" w:rsidP="00144174">
            <w:pPr>
              <w:rPr>
                <w:sz w:val="18"/>
                <w:szCs w:val="20"/>
                <w:lang w:val="fr-FR"/>
              </w:rPr>
            </w:pPr>
          </w:p>
        </w:tc>
      </w:tr>
      <w:tr w:rsidR="006C148A" w:rsidRPr="003C5A92" w14:paraId="7FAF6782" w14:textId="77777777" w:rsidTr="006C148A">
        <w:tc>
          <w:tcPr>
            <w:tcW w:w="1376" w:type="pct"/>
          </w:tcPr>
          <w:p w14:paraId="4390AAAD" w14:textId="77777777" w:rsidR="005A181C" w:rsidRPr="003C5A92" w:rsidRDefault="00144174">
            <w:pPr>
              <w:rPr>
                <w:sz w:val="18"/>
                <w:szCs w:val="20"/>
                <w:lang w:val="fr-FR"/>
              </w:rPr>
            </w:pPr>
            <w:r w:rsidRPr="003C5A92">
              <w:rPr>
                <w:sz w:val="18"/>
                <w:szCs w:val="20"/>
                <w:lang w:val="fr-FR"/>
              </w:rPr>
              <w:t>Placage métallique (placage de métaux durs) uniquement dans les systèmes en circuit fermé.</w:t>
            </w:r>
          </w:p>
        </w:tc>
        <w:tc>
          <w:tcPr>
            <w:tcW w:w="2181" w:type="pct"/>
          </w:tcPr>
          <w:p w14:paraId="1FF08445" w14:textId="77777777" w:rsidR="006C148A" w:rsidRPr="003C5A92" w:rsidRDefault="006C148A" w:rsidP="00144174">
            <w:pPr>
              <w:rPr>
                <w:sz w:val="18"/>
                <w:szCs w:val="20"/>
                <w:lang w:val="fr-FR"/>
              </w:rPr>
            </w:pPr>
          </w:p>
        </w:tc>
        <w:tc>
          <w:tcPr>
            <w:tcW w:w="1443" w:type="pct"/>
          </w:tcPr>
          <w:p w14:paraId="690F013D" w14:textId="77777777" w:rsidR="006C148A" w:rsidRPr="003C5A92" w:rsidRDefault="006C148A" w:rsidP="00144174">
            <w:pPr>
              <w:rPr>
                <w:sz w:val="18"/>
                <w:szCs w:val="20"/>
                <w:lang w:val="fr-FR"/>
              </w:rPr>
            </w:pPr>
          </w:p>
        </w:tc>
      </w:tr>
      <w:tr w:rsidR="006C148A" w:rsidRPr="003C5A92" w14:paraId="0D4D8237" w14:textId="77777777" w:rsidTr="006C148A">
        <w:tc>
          <w:tcPr>
            <w:tcW w:w="1376" w:type="pct"/>
          </w:tcPr>
          <w:p w14:paraId="0722EB14" w14:textId="77777777" w:rsidR="005A181C" w:rsidRPr="003C5A92" w:rsidRDefault="00144174">
            <w:pPr>
              <w:rPr>
                <w:sz w:val="18"/>
                <w:szCs w:val="20"/>
                <w:lang w:val="fr-FR"/>
              </w:rPr>
            </w:pPr>
            <w:r w:rsidRPr="003C5A92">
              <w:rPr>
                <w:sz w:val="18"/>
                <w:szCs w:val="20"/>
                <w:lang w:val="fr-FR"/>
              </w:rPr>
              <w:t>Certains dispositifs médicaux (tels que les couches de copolymère d'éthylène tétrafl uoroéthylène (ETFE) et la production d'ETFE radio-opaque, les dispositifs médicaux de diagnostic in vitro et les filtres colorés CCD).</w:t>
            </w:r>
          </w:p>
        </w:tc>
        <w:tc>
          <w:tcPr>
            <w:tcW w:w="2181" w:type="pct"/>
          </w:tcPr>
          <w:p w14:paraId="61A113B0" w14:textId="77777777" w:rsidR="006C148A" w:rsidRPr="003C5A92" w:rsidRDefault="006C148A" w:rsidP="00144174">
            <w:pPr>
              <w:rPr>
                <w:sz w:val="18"/>
                <w:szCs w:val="20"/>
                <w:lang w:val="fr-FR"/>
              </w:rPr>
            </w:pPr>
          </w:p>
        </w:tc>
        <w:tc>
          <w:tcPr>
            <w:tcW w:w="1443" w:type="pct"/>
          </w:tcPr>
          <w:p w14:paraId="7B7D3454" w14:textId="77777777" w:rsidR="006C148A" w:rsidRPr="003C5A92" w:rsidRDefault="006C148A" w:rsidP="00144174">
            <w:pPr>
              <w:rPr>
                <w:sz w:val="18"/>
                <w:szCs w:val="20"/>
                <w:lang w:val="fr-FR"/>
              </w:rPr>
            </w:pPr>
          </w:p>
        </w:tc>
      </w:tr>
      <w:tr w:rsidR="006C148A" w:rsidRPr="003C5A92" w14:paraId="361BB7C3" w14:textId="77777777" w:rsidTr="006C148A">
        <w:tc>
          <w:tcPr>
            <w:tcW w:w="1376" w:type="pct"/>
          </w:tcPr>
          <w:p w14:paraId="718929A8" w14:textId="77777777" w:rsidR="005A181C" w:rsidRPr="003C5A92" w:rsidRDefault="00144174">
            <w:pPr>
              <w:rPr>
                <w:sz w:val="18"/>
                <w:szCs w:val="20"/>
                <w:lang w:val="fr-FR"/>
              </w:rPr>
            </w:pPr>
            <w:r w:rsidRPr="003C5A92">
              <w:rPr>
                <w:sz w:val="18"/>
                <w:szCs w:val="20"/>
                <w:lang w:val="fr-FR"/>
              </w:rPr>
              <w:t>Mousse anti-incendie.</w:t>
            </w:r>
          </w:p>
        </w:tc>
        <w:tc>
          <w:tcPr>
            <w:tcW w:w="2181" w:type="pct"/>
          </w:tcPr>
          <w:p w14:paraId="360FFC48" w14:textId="77777777" w:rsidR="006C148A" w:rsidRPr="003C5A92" w:rsidRDefault="006C148A" w:rsidP="00144174">
            <w:pPr>
              <w:rPr>
                <w:sz w:val="18"/>
                <w:szCs w:val="20"/>
                <w:lang w:val="fr-FR"/>
              </w:rPr>
            </w:pPr>
          </w:p>
        </w:tc>
        <w:tc>
          <w:tcPr>
            <w:tcW w:w="1443" w:type="pct"/>
          </w:tcPr>
          <w:p w14:paraId="1E4E1F83" w14:textId="77777777" w:rsidR="006C148A" w:rsidRPr="003C5A92" w:rsidRDefault="006C148A" w:rsidP="00144174">
            <w:pPr>
              <w:rPr>
                <w:sz w:val="18"/>
                <w:szCs w:val="20"/>
                <w:lang w:val="fr-FR"/>
              </w:rPr>
            </w:pPr>
          </w:p>
        </w:tc>
      </w:tr>
      <w:tr w:rsidR="006C148A" w:rsidRPr="003C5A92" w14:paraId="7D6E28A9" w14:textId="77777777" w:rsidTr="006C148A">
        <w:tc>
          <w:tcPr>
            <w:tcW w:w="1376" w:type="pct"/>
          </w:tcPr>
          <w:p w14:paraId="60657F24" w14:textId="77777777" w:rsidR="005A181C" w:rsidRPr="003C5A92" w:rsidRDefault="00144174">
            <w:pPr>
              <w:rPr>
                <w:sz w:val="18"/>
                <w:szCs w:val="20"/>
                <w:lang w:val="fr-FR"/>
              </w:rPr>
            </w:pPr>
            <w:r w:rsidRPr="003C5A92">
              <w:rPr>
                <w:sz w:val="18"/>
                <w:szCs w:val="20"/>
                <w:lang w:val="fr-FR"/>
              </w:rPr>
              <w:t>Appâts pour insectes destinés à lutter contre les fourmis coupeuses de feuilles de Atta spp. et Acromyrmex spp.</w:t>
            </w:r>
          </w:p>
        </w:tc>
        <w:tc>
          <w:tcPr>
            <w:tcW w:w="2181" w:type="pct"/>
          </w:tcPr>
          <w:p w14:paraId="30CB76F9" w14:textId="77777777" w:rsidR="006C148A" w:rsidRPr="003C5A92" w:rsidRDefault="006C148A" w:rsidP="00144174">
            <w:pPr>
              <w:rPr>
                <w:sz w:val="18"/>
                <w:szCs w:val="20"/>
                <w:lang w:val="fr-FR"/>
              </w:rPr>
            </w:pPr>
          </w:p>
        </w:tc>
        <w:tc>
          <w:tcPr>
            <w:tcW w:w="1443" w:type="pct"/>
          </w:tcPr>
          <w:p w14:paraId="08A001B5" w14:textId="77777777" w:rsidR="006C148A" w:rsidRPr="003C5A92" w:rsidRDefault="006C148A" w:rsidP="00144174">
            <w:pPr>
              <w:rPr>
                <w:sz w:val="18"/>
                <w:szCs w:val="20"/>
                <w:lang w:val="fr-FR"/>
              </w:rPr>
            </w:pPr>
          </w:p>
        </w:tc>
      </w:tr>
      <w:tr w:rsidR="006C148A" w:rsidRPr="003C5A92" w14:paraId="5A62DD7D" w14:textId="77777777" w:rsidTr="006C148A">
        <w:tc>
          <w:tcPr>
            <w:tcW w:w="1376" w:type="pct"/>
          </w:tcPr>
          <w:p w14:paraId="061AC62C" w14:textId="77777777" w:rsidR="005A181C" w:rsidRPr="003C5A92" w:rsidRDefault="00144174">
            <w:pPr>
              <w:rPr>
                <w:sz w:val="18"/>
                <w:szCs w:val="20"/>
                <w:lang w:val="fr-FR"/>
              </w:rPr>
            </w:pPr>
            <w:r w:rsidRPr="003C5A92">
              <w:rPr>
                <w:sz w:val="18"/>
                <w:szCs w:val="20"/>
                <w:lang w:val="fr-FR"/>
              </w:rPr>
              <w:t>Masques photo dans les industries des semi-conducteurs et des écrans à cristaux liquides (LCD).</w:t>
            </w:r>
          </w:p>
        </w:tc>
        <w:tc>
          <w:tcPr>
            <w:tcW w:w="2181" w:type="pct"/>
          </w:tcPr>
          <w:p w14:paraId="4C313351" w14:textId="77777777" w:rsidR="006C148A" w:rsidRPr="003C5A92" w:rsidRDefault="006C148A" w:rsidP="00144174">
            <w:pPr>
              <w:rPr>
                <w:sz w:val="18"/>
                <w:szCs w:val="20"/>
                <w:lang w:val="fr-FR"/>
              </w:rPr>
            </w:pPr>
          </w:p>
        </w:tc>
        <w:tc>
          <w:tcPr>
            <w:tcW w:w="1443" w:type="pct"/>
          </w:tcPr>
          <w:p w14:paraId="168A8026" w14:textId="77777777" w:rsidR="006C148A" w:rsidRPr="003C5A92" w:rsidRDefault="006C148A" w:rsidP="00144174">
            <w:pPr>
              <w:rPr>
                <w:sz w:val="18"/>
                <w:szCs w:val="20"/>
                <w:lang w:val="fr-FR"/>
              </w:rPr>
            </w:pPr>
          </w:p>
        </w:tc>
      </w:tr>
      <w:tr w:rsidR="006C148A" w:rsidRPr="003C5A92" w14:paraId="10F9F81B" w14:textId="77777777" w:rsidTr="006C148A">
        <w:tc>
          <w:tcPr>
            <w:tcW w:w="1376" w:type="pct"/>
          </w:tcPr>
          <w:p w14:paraId="1DD7DA48" w14:textId="77777777" w:rsidR="005A181C" w:rsidRPr="003C5A92" w:rsidRDefault="00144174">
            <w:pPr>
              <w:rPr>
                <w:sz w:val="18"/>
                <w:szCs w:val="20"/>
                <w:lang w:val="fr-FR"/>
              </w:rPr>
            </w:pPr>
            <w:r w:rsidRPr="003C5A92">
              <w:rPr>
                <w:sz w:val="18"/>
                <w:szCs w:val="20"/>
                <w:lang w:val="fr-FR"/>
              </w:rPr>
              <w:t>Placage métallique (placage décoratif).</w:t>
            </w:r>
          </w:p>
        </w:tc>
        <w:tc>
          <w:tcPr>
            <w:tcW w:w="2181" w:type="pct"/>
          </w:tcPr>
          <w:p w14:paraId="7CDDB5C6" w14:textId="77777777" w:rsidR="006C148A" w:rsidRPr="003C5A92" w:rsidRDefault="006C148A" w:rsidP="00144174">
            <w:pPr>
              <w:rPr>
                <w:sz w:val="18"/>
                <w:szCs w:val="20"/>
                <w:lang w:val="fr-FR"/>
              </w:rPr>
            </w:pPr>
          </w:p>
        </w:tc>
        <w:tc>
          <w:tcPr>
            <w:tcW w:w="1443" w:type="pct"/>
          </w:tcPr>
          <w:p w14:paraId="609360EB" w14:textId="77777777" w:rsidR="006C148A" w:rsidRPr="003C5A92" w:rsidRDefault="006C148A" w:rsidP="00144174">
            <w:pPr>
              <w:rPr>
                <w:sz w:val="18"/>
                <w:szCs w:val="20"/>
                <w:lang w:val="fr-FR"/>
              </w:rPr>
            </w:pPr>
          </w:p>
        </w:tc>
      </w:tr>
      <w:tr w:rsidR="006C148A" w:rsidRPr="003C5A92" w14:paraId="3FFC5BBB" w14:textId="77777777" w:rsidTr="006C148A">
        <w:tc>
          <w:tcPr>
            <w:tcW w:w="1376" w:type="pct"/>
          </w:tcPr>
          <w:p w14:paraId="60AFEA64" w14:textId="77777777" w:rsidR="005A181C" w:rsidRPr="003C5A92" w:rsidRDefault="00144174">
            <w:pPr>
              <w:rPr>
                <w:sz w:val="18"/>
                <w:szCs w:val="20"/>
                <w:lang w:val="fr-FR"/>
              </w:rPr>
            </w:pPr>
            <w:r w:rsidRPr="003C5A92">
              <w:rPr>
                <w:sz w:val="18"/>
                <w:szCs w:val="20"/>
                <w:lang w:val="fr-FR"/>
              </w:rPr>
              <w:t>Pièces électriques et électroniques pour certaines imprimantes et photocopieuses couleur.</w:t>
            </w:r>
          </w:p>
        </w:tc>
        <w:tc>
          <w:tcPr>
            <w:tcW w:w="2181" w:type="pct"/>
          </w:tcPr>
          <w:p w14:paraId="57BFDC36" w14:textId="77777777" w:rsidR="006C148A" w:rsidRPr="003C5A92" w:rsidRDefault="006C148A" w:rsidP="00144174">
            <w:pPr>
              <w:rPr>
                <w:sz w:val="18"/>
                <w:szCs w:val="20"/>
                <w:lang w:val="fr-FR"/>
              </w:rPr>
            </w:pPr>
          </w:p>
        </w:tc>
        <w:tc>
          <w:tcPr>
            <w:tcW w:w="1443" w:type="pct"/>
          </w:tcPr>
          <w:p w14:paraId="766FF44E" w14:textId="77777777" w:rsidR="006C148A" w:rsidRPr="003C5A92" w:rsidRDefault="006C148A" w:rsidP="00144174">
            <w:pPr>
              <w:rPr>
                <w:sz w:val="18"/>
                <w:szCs w:val="20"/>
                <w:lang w:val="fr-FR"/>
              </w:rPr>
            </w:pPr>
          </w:p>
        </w:tc>
      </w:tr>
      <w:tr w:rsidR="006C148A" w:rsidRPr="003C5A92" w14:paraId="2935ED11" w14:textId="77777777" w:rsidTr="006C148A">
        <w:tc>
          <w:tcPr>
            <w:tcW w:w="1376" w:type="pct"/>
          </w:tcPr>
          <w:p w14:paraId="4F57F777" w14:textId="77777777" w:rsidR="005A181C" w:rsidRPr="003C5A92" w:rsidRDefault="00144174">
            <w:pPr>
              <w:rPr>
                <w:sz w:val="18"/>
                <w:szCs w:val="20"/>
                <w:lang w:val="fr-FR"/>
              </w:rPr>
            </w:pPr>
            <w:r w:rsidRPr="003C5A92">
              <w:rPr>
                <w:sz w:val="18"/>
                <w:szCs w:val="20"/>
                <w:lang w:val="fr-FR"/>
              </w:rPr>
              <w:t>Insecticides pour la lutte contre les fourmis rouges importées et les termites.</w:t>
            </w:r>
          </w:p>
        </w:tc>
        <w:tc>
          <w:tcPr>
            <w:tcW w:w="2181" w:type="pct"/>
          </w:tcPr>
          <w:p w14:paraId="7CBD6499" w14:textId="77777777" w:rsidR="006C148A" w:rsidRPr="003C5A92" w:rsidRDefault="006C148A" w:rsidP="00144174">
            <w:pPr>
              <w:rPr>
                <w:sz w:val="18"/>
                <w:szCs w:val="20"/>
                <w:lang w:val="fr-FR"/>
              </w:rPr>
            </w:pPr>
          </w:p>
        </w:tc>
        <w:tc>
          <w:tcPr>
            <w:tcW w:w="1443" w:type="pct"/>
          </w:tcPr>
          <w:p w14:paraId="08C92FA8" w14:textId="77777777" w:rsidR="006C148A" w:rsidRPr="003C5A92" w:rsidRDefault="006C148A" w:rsidP="00144174">
            <w:pPr>
              <w:rPr>
                <w:sz w:val="18"/>
                <w:szCs w:val="20"/>
                <w:lang w:val="fr-FR"/>
              </w:rPr>
            </w:pPr>
          </w:p>
        </w:tc>
      </w:tr>
      <w:tr w:rsidR="006C148A" w:rsidRPr="003C5A92" w14:paraId="21911019" w14:textId="77777777" w:rsidTr="006C148A">
        <w:tc>
          <w:tcPr>
            <w:tcW w:w="1376" w:type="pct"/>
          </w:tcPr>
          <w:p w14:paraId="14D45F06" w14:textId="77777777" w:rsidR="005A181C" w:rsidRPr="003C5A92" w:rsidRDefault="00144174">
            <w:pPr>
              <w:rPr>
                <w:sz w:val="18"/>
                <w:szCs w:val="20"/>
                <w:lang w:val="fr-FR"/>
              </w:rPr>
            </w:pPr>
            <w:r w:rsidRPr="003C5A92">
              <w:rPr>
                <w:sz w:val="18"/>
                <w:szCs w:val="20"/>
                <w:lang w:val="fr-FR"/>
              </w:rPr>
              <w:t>Production de pétrole par voie chimique.</w:t>
            </w:r>
          </w:p>
        </w:tc>
        <w:tc>
          <w:tcPr>
            <w:tcW w:w="2181" w:type="pct"/>
          </w:tcPr>
          <w:p w14:paraId="324E2559" w14:textId="77777777" w:rsidR="006C148A" w:rsidRPr="003C5A92" w:rsidRDefault="006C148A" w:rsidP="00144174">
            <w:pPr>
              <w:rPr>
                <w:sz w:val="18"/>
                <w:szCs w:val="20"/>
                <w:lang w:val="fr-FR"/>
              </w:rPr>
            </w:pPr>
          </w:p>
        </w:tc>
        <w:tc>
          <w:tcPr>
            <w:tcW w:w="1443" w:type="pct"/>
          </w:tcPr>
          <w:p w14:paraId="7AFB9BB3" w14:textId="77777777" w:rsidR="006C148A" w:rsidRPr="003C5A92" w:rsidRDefault="006C148A" w:rsidP="00144174">
            <w:pPr>
              <w:rPr>
                <w:sz w:val="18"/>
                <w:szCs w:val="20"/>
                <w:lang w:val="fr-FR"/>
              </w:rPr>
            </w:pPr>
          </w:p>
        </w:tc>
      </w:tr>
      <w:tr w:rsidR="006C148A" w:rsidRPr="003C5A92" w14:paraId="18B7B6C6" w14:textId="77777777" w:rsidTr="006C148A">
        <w:tc>
          <w:tcPr>
            <w:tcW w:w="1376" w:type="pct"/>
          </w:tcPr>
          <w:p w14:paraId="5523627A" w14:textId="77777777" w:rsidR="005A181C" w:rsidRPr="003C5A92" w:rsidRDefault="00144174">
            <w:pPr>
              <w:rPr>
                <w:sz w:val="18"/>
                <w:szCs w:val="20"/>
                <w:lang w:val="fr-FR"/>
              </w:rPr>
            </w:pPr>
            <w:r w:rsidRPr="003C5A92">
              <w:rPr>
                <w:sz w:val="18"/>
                <w:szCs w:val="20"/>
                <w:lang w:val="fr-FR"/>
              </w:rPr>
              <w:t>Tapis</w:t>
            </w:r>
          </w:p>
        </w:tc>
        <w:tc>
          <w:tcPr>
            <w:tcW w:w="2181" w:type="pct"/>
          </w:tcPr>
          <w:p w14:paraId="4985C287" w14:textId="77777777" w:rsidR="006C148A" w:rsidRPr="003C5A92" w:rsidRDefault="006C148A" w:rsidP="00144174">
            <w:pPr>
              <w:rPr>
                <w:sz w:val="18"/>
                <w:szCs w:val="20"/>
                <w:lang w:val="fr-FR"/>
              </w:rPr>
            </w:pPr>
          </w:p>
        </w:tc>
        <w:tc>
          <w:tcPr>
            <w:tcW w:w="1443" w:type="pct"/>
          </w:tcPr>
          <w:p w14:paraId="2B849793" w14:textId="77777777" w:rsidR="006C148A" w:rsidRPr="003C5A92" w:rsidRDefault="006C148A" w:rsidP="00144174">
            <w:pPr>
              <w:rPr>
                <w:sz w:val="18"/>
                <w:szCs w:val="20"/>
                <w:lang w:val="fr-FR"/>
              </w:rPr>
            </w:pPr>
          </w:p>
        </w:tc>
      </w:tr>
      <w:tr w:rsidR="006C148A" w:rsidRPr="003C5A92" w14:paraId="4DF48561" w14:textId="77777777" w:rsidTr="006C148A">
        <w:tc>
          <w:tcPr>
            <w:tcW w:w="1376" w:type="pct"/>
          </w:tcPr>
          <w:p w14:paraId="5AEB91A2" w14:textId="77777777" w:rsidR="005A181C" w:rsidRPr="003C5A92" w:rsidRDefault="00144174">
            <w:pPr>
              <w:rPr>
                <w:sz w:val="18"/>
                <w:szCs w:val="20"/>
                <w:lang w:val="fr-FR"/>
              </w:rPr>
            </w:pPr>
            <w:r w:rsidRPr="003C5A92">
              <w:rPr>
                <w:sz w:val="18"/>
                <w:szCs w:val="20"/>
                <w:lang w:val="fr-FR"/>
              </w:rPr>
              <w:t>Cuir et vêtements.</w:t>
            </w:r>
          </w:p>
        </w:tc>
        <w:tc>
          <w:tcPr>
            <w:tcW w:w="2181" w:type="pct"/>
          </w:tcPr>
          <w:p w14:paraId="1A3EED8A" w14:textId="77777777" w:rsidR="006C148A" w:rsidRPr="003C5A92" w:rsidRDefault="006C148A" w:rsidP="00144174">
            <w:pPr>
              <w:rPr>
                <w:sz w:val="18"/>
                <w:szCs w:val="20"/>
                <w:lang w:val="fr-FR"/>
              </w:rPr>
            </w:pPr>
          </w:p>
        </w:tc>
        <w:tc>
          <w:tcPr>
            <w:tcW w:w="1443" w:type="pct"/>
          </w:tcPr>
          <w:p w14:paraId="7B2B7A01" w14:textId="77777777" w:rsidR="006C148A" w:rsidRPr="003C5A92" w:rsidRDefault="006C148A" w:rsidP="00144174">
            <w:pPr>
              <w:rPr>
                <w:sz w:val="18"/>
                <w:szCs w:val="20"/>
                <w:lang w:val="fr-FR"/>
              </w:rPr>
            </w:pPr>
          </w:p>
        </w:tc>
      </w:tr>
      <w:tr w:rsidR="006C148A" w:rsidRPr="003C5A92" w14:paraId="081590A9" w14:textId="77777777" w:rsidTr="006C148A">
        <w:tc>
          <w:tcPr>
            <w:tcW w:w="1376" w:type="pct"/>
          </w:tcPr>
          <w:p w14:paraId="38ADAE62" w14:textId="77777777" w:rsidR="005A181C" w:rsidRPr="003C5A92" w:rsidRDefault="00144174">
            <w:pPr>
              <w:rPr>
                <w:sz w:val="18"/>
                <w:szCs w:val="20"/>
                <w:lang w:val="fr-FR"/>
              </w:rPr>
            </w:pPr>
            <w:r w:rsidRPr="003C5A92">
              <w:rPr>
                <w:sz w:val="18"/>
                <w:szCs w:val="20"/>
                <w:lang w:val="fr-FR"/>
              </w:rPr>
              <w:t>Textiles et tissus d'ameublement.</w:t>
            </w:r>
          </w:p>
        </w:tc>
        <w:tc>
          <w:tcPr>
            <w:tcW w:w="2181" w:type="pct"/>
          </w:tcPr>
          <w:p w14:paraId="7A07BEC3" w14:textId="77777777" w:rsidR="006C148A" w:rsidRPr="003C5A92" w:rsidRDefault="006C148A" w:rsidP="00144174">
            <w:pPr>
              <w:rPr>
                <w:sz w:val="18"/>
                <w:szCs w:val="20"/>
                <w:lang w:val="fr-FR"/>
              </w:rPr>
            </w:pPr>
          </w:p>
        </w:tc>
        <w:tc>
          <w:tcPr>
            <w:tcW w:w="1443" w:type="pct"/>
          </w:tcPr>
          <w:p w14:paraId="162E44E4" w14:textId="77777777" w:rsidR="006C148A" w:rsidRPr="003C5A92" w:rsidRDefault="006C148A" w:rsidP="00144174">
            <w:pPr>
              <w:rPr>
                <w:sz w:val="18"/>
                <w:szCs w:val="20"/>
                <w:lang w:val="fr-FR"/>
              </w:rPr>
            </w:pPr>
          </w:p>
        </w:tc>
      </w:tr>
      <w:tr w:rsidR="006C148A" w:rsidRPr="003C5A92" w14:paraId="16BBA043" w14:textId="77777777" w:rsidTr="006C148A">
        <w:tc>
          <w:tcPr>
            <w:tcW w:w="1376" w:type="pct"/>
          </w:tcPr>
          <w:p w14:paraId="3E5B4EDA" w14:textId="77777777" w:rsidR="005A181C" w:rsidRPr="003C5A92" w:rsidRDefault="00144174">
            <w:pPr>
              <w:rPr>
                <w:sz w:val="18"/>
                <w:szCs w:val="20"/>
                <w:lang w:val="fr-FR"/>
              </w:rPr>
            </w:pPr>
            <w:r w:rsidRPr="003C5A92">
              <w:rPr>
                <w:sz w:val="18"/>
                <w:szCs w:val="20"/>
                <w:lang w:val="fr-FR"/>
              </w:rPr>
              <w:t>Papier et emballage.</w:t>
            </w:r>
          </w:p>
        </w:tc>
        <w:tc>
          <w:tcPr>
            <w:tcW w:w="2181" w:type="pct"/>
          </w:tcPr>
          <w:p w14:paraId="4FECE885" w14:textId="77777777" w:rsidR="006C148A" w:rsidRPr="003C5A92" w:rsidRDefault="006C148A" w:rsidP="00144174">
            <w:pPr>
              <w:rPr>
                <w:sz w:val="18"/>
                <w:szCs w:val="20"/>
                <w:lang w:val="fr-FR"/>
              </w:rPr>
            </w:pPr>
          </w:p>
        </w:tc>
        <w:tc>
          <w:tcPr>
            <w:tcW w:w="1443" w:type="pct"/>
          </w:tcPr>
          <w:p w14:paraId="4EA122AA" w14:textId="77777777" w:rsidR="006C148A" w:rsidRPr="003C5A92" w:rsidRDefault="006C148A" w:rsidP="00144174">
            <w:pPr>
              <w:rPr>
                <w:sz w:val="18"/>
                <w:szCs w:val="20"/>
                <w:lang w:val="fr-FR"/>
              </w:rPr>
            </w:pPr>
          </w:p>
        </w:tc>
      </w:tr>
      <w:tr w:rsidR="006C148A" w:rsidRPr="003C5A92" w14:paraId="6E2FD7ED" w14:textId="77777777" w:rsidTr="006C148A">
        <w:tc>
          <w:tcPr>
            <w:tcW w:w="1376" w:type="pct"/>
          </w:tcPr>
          <w:p w14:paraId="36FFEF46" w14:textId="77777777" w:rsidR="005A181C" w:rsidRPr="003C5A92" w:rsidRDefault="00144174">
            <w:pPr>
              <w:rPr>
                <w:sz w:val="18"/>
                <w:szCs w:val="20"/>
                <w:lang w:val="fr-FR"/>
              </w:rPr>
            </w:pPr>
            <w:r w:rsidRPr="003C5A92">
              <w:rPr>
                <w:sz w:val="18"/>
                <w:szCs w:val="20"/>
                <w:lang w:val="fr-FR"/>
              </w:rPr>
              <w:t>Revêtements et additifs de revêtement</w:t>
            </w:r>
          </w:p>
        </w:tc>
        <w:tc>
          <w:tcPr>
            <w:tcW w:w="2181" w:type="pct"/>
          </w:tcPr>
          <w:p w14:paraId="138B2E78" w14:textId="77777777" w:rsidR="006C148A" w:rsidRPr="003C5A92" w:rsidRDefault="006C148A" w:rsidP="00144174">
            <w:pPr>
              <w:rPr>
                <w:sz w:val="18"/>
                <w:szCs w:val="20"/>
                <w:lang w:val="fr-FR"/>
              </w:rPr>
            </w:pPr>
          </w:p>
        </w:tc>
        <w:tc>
          <w:tcPr>
            <w:tcW w:w="1443" w:type="pct"/>
          </w:tcPr>
          <w:p w14:paraId="5D82637F" w14:textId="77777777" w:rsidR="006C148A" w:rsidRPr="003C5A92" w:rsidRDefault="006C148A" w:rsidP="00144174">
            <w:pPr>
              <w:rPr>
                <w:sz w:val="18"/>
                <w:szCs w:val="20"/>
                <w:lang w:val="fr-FR"/>
              </w:rPr>
            </w:pPr>
          </w:p>
        </w:tc>
      </w:tr>
      <w:tr w:rsidR="006C148A" w:rsidRPr="003C5A92" w14:paraId="052541A3" w14:textId="77777777" w:rsidTr="006C148A">
        <w:tc>
          <w:tcPr>
            <w:tcW w:w="1376" w:type="pct"/>
          </w:tcPr>
          <w:p w14:paraId="3C7B824E" w14:textId="77777777" w:rsidR="005A181C" w:rsidRPr="003C5A92" w:rsidRDefault="00144174">
            <w:pPr>
              <w:rPr>
                <w:sz w:val="18"/>
                <w:szCs w:val="20"/>
                <w:lang w:val="fr-FR"/>
              </w:rPr>
            </w:pPr>
            <w:r w:rsidRPr="003C5A92">
              <w:rPr>
                <w:sz w:val="18"/>
                <w:szCs w:val="20"/>
                <w:lang w:val="fr-FR"/>
              </w:rPr>
              <w:t>Caoutchouc et matières plastiques.</w:t>
            </w:r>
          </w:p>
        </w:tc>
        <w:tc>
          <w:tcPr>
            <w:tcW w:w="2181" w:type="pct"/>
          </w:tcPr>
          <w:p w14:paraId="6942B0B1" w14:textId="77777777" w:rsidR="006C148A" w:rsidRPr="003C5A92" w:rsidRDefault="006C148A" w:rsidP="00144174">
            <w:pPr>
              <w:rPr>
                <w:sz w:val="18"/>
                <w:szCs w:val="20"/>
                <w:lang w:val="fr-FR"/>
              </w:rPr>
            </w:pPr>
          </w:p>
        </w:tc>
        <w:tc>
          <w:tcPr>
            <w:tcW w:w="1443" w:type="pct"/>
          </w:tcPr>
          <w:p w14:paraId="3E8165A5" w14:textId="77777777" w:rsidR="006C148A" w:rsidRPr="003C5A92" w:rsidRDefault="006C148A" w:rsidP="00144174">
            <w:pPr>
              <w:rPr>
                <w:sz w:val="18"/>
                <w:szCs w:val="20"/>
                <w:lang w:val="fr-FR"/>
              </w:rPr>
            </w:pPr>
          </w:p>
        </w:tc>
      </w:tr>
      <w:tr w:rsidR="006C148A" w:rsidRPr="003C5A92" w14:paraId="790AA3FA" w14:textId="77777777" w:rsidTr="006C148A">
        <w:tc>
          <w:tcPr>
            <w:tcW w:w="1376" w:type="pct"/>
          </w:tcPr>
          <w:p w14:paraId="0153C3C4" w14:textId="77777777" w:rsidR="005A181C" w:rsidRPr="003C5A92" w:rsidRDefault="00144174">
            <w:pPr>
              <w:rPr>
                <w:sz w:val="18"/>
                <w:szCs w:val="20"/>
                <w:lang w:val="fr-FR"/>
              </w:rPr>
            </w:pPr>
            <w:r w:rsidRPr="003C5A92">
              <w:rPr>
                <w:sz w:val="18"/>
                <w:szCs w:val="20"/>
                <w:lang w:val="fr-FR"/>
              </w:rPr>
              <w:t>Autres utilisations.</w:t>
            </w:r>
          </w:p>
        </w:tc>
        <w:tc>
          <w:tcPr>
            <w:tcW w:w="2181" w:type="pct"/>
          </w:tcPr>
          <w:p w14:paraId="0589D680" w14:textId="77777777" w:rsidR="006C148A" w:rsidRPr="003C5A92" w:rsidRDefault="006C148A" w:rsidP="00144174">
            <w:pPr>
              <w:rPr>
                <w:sz w:val="18"/>
                <w:szCs w:val="20"/>
                <w:lang w:val="fr-FR"/>
              </w:rPr>
            </w:pPr>
          </w:p>
        </w:tc>
        <w:tc>
          <w:tcPr>
            <w:tcW w:w="1443" w:type="pct"/>
          </w:tcPr>
          <w:p w14:paraId="13F6AAFF" w14:textId="77777777" w:rsidR="006C148A" w:rsidRPr="003C5A92" w:rsidRDefault="006C148A" w:rsidP="00144174">
            <w:pPr>
              <w:rPr>
                <w:sz w:val="18"/>
                <w:szCs w:val="20"/>
                <w:lang w:val="fr-FR"/>
              </w:rPr>
            </w:pPr>
          </w:p>
        </w:tc>
      </w:tr>
    </w:tbl>
    <w:p w14:paraId="28419641" w14:textId="77777777" w:rsidR="007D7FD7" w:rsidRPr="003C5A92" w:rsidRDefault="007D7FD7" w:rsidP="00830697">
      <w:pPr>
        <w:rPr>
          <w:sz w:val="20"/>
          <w:lang w:val="fr-FR"/>
        </w:rPr>
      </w:pPr>
    </w:p>
    <w:p w14:paraId="772DFEF9" w14:textId="77777777" w:rsidR="005A181C" w:rsidRPr="003C5A92" w:rsidRDefault="00144174">
      <w:pPr>
        <w:pStyle w:val="Heading3"/>
        <w:rPr>
          <w:sz w:val="20"/>
          <w:lang w:val="fr-FR"/>
        </w:rPr>
      </w:pPr>
      <w:r w:rsidRPr="003C5A92">
        <w:rPr>
          <w:rStyle w:val="Heading3Char"/>
          <w:b/>
          <w:bCs/>
          <w:sz w:val="20"/>
          <w:lang w:val="fr-FR"/>
        </w:rPr>
        <w:t>2.3.</w:t>
      </w:r>
      <w:r w:rsidR="0042637A" w:rsidRPr="003C5A92">
        <w:rPr>
          <w:rStyle w:val="Heading3Char"/>
          <w:b/>
          <w:bCs/>
          <w:sz w:val="20"/>
          <w:lang w:val="fr-FR"/>
        </w:rPr>
        <w:t xml:space="preserve">10 </w:t>
      </w:r>
      <w:r w:rsidRPr="003C5A92">
        <w:rPr>
          <w:rStyle w:val="Heading3Char"/>
          <w:b/>
          <w:bCs/>
          <w:sz w:val="20"/>
          <w:lang w:val="fr-FR"/>
        </w:rPr>
        <w:t>Évaluation des rejets de substances chimiques produites non intentionnellement (annexe C</w:t>
      </w:r>
      <w:r w:rsidRPr="003C5A92">
        <w:rPr>
          <w:sz w:val="20"/>
          <w:lang w:val="fr-FR"/>
        </w:rPr>
        <w:t>)</w:t>
      </w:r>
    </w:p>
    <w:p w14:paraId="3A9B7B9C" w14:textId="77777777" w:rsidR="005A181C" w:rsidRPr="003C5A92" w:rsidRDefault="003C5A92">
      <w:pPr>
        <w:rPr>
          <w:b/>
          <w:color w:val="FF0000"/>
          <w:sz w:val="20"/>
          <w:lang w:val="fr-FR"/>
        </w:rPr>
      </w:pPr>
      <w:r w:rsidRPr="003C5A92">
        <w:rPr>
          <w:b/>
          <w:color w:val="FF0000"/>
          <w:sz w:val="20"/>
          <w:lang w:val="fr-FR"/>
        </w:rPr>
        <w:t>[Narration]</w:t>
      </w:r>
    </w:p>
    <w:p w14:paraId="79E1F1E6" w14:textId="77777777" w:rsidR="005A181C" w:rsidRPr="003C5A92" w:rsidRDefault="00144174">
      <w:pPr>
        <w:rPr>
          <w:sz w:val="20"/>
          <w:lang w:val="fr-FR"/>
        </w:rPr>
      </w:pPr>
      <w:r w:rsidRPr="003C5A92">
        <w:rPr>
          <w:sz w:val="20"/>
          <w:lang w:val="fr-FR"/>
        </w:rPr>
        <w:t xml:space="preserve">Tableau </w:t>
      </w:r>
      <w:r w:rsidR="002A2BA7" w:rsidRPr="003C5A92">
        <w:rPr>
          <w:sz w:val="20"/>
          <w:lang w:val="fr-FR"/>
        </w:rPr>
        <w:t>125</w:t>
      </w:r>
      <w:r w:rsidRPr="003C5A92">
        <w:rPr>
          <w:sz w:val="20"/>
          <w:lang w:val="fr-FR"/>
        </w:rPr>
        <w:t>. État d'avancement de l'élaboration des inventaires des sources et des estimations des rejets des substances chimiques inscrites à l'annexe C</w:t>
      </w:r>
      <w:r w:rsidR="001C2A94" w:rsidRPr="003C5A92">
        <w:rPr>
          <w:sz w:val="20"/>
          <w:lang w:val="fr-FR"/>
        </w:rPr>
        <w:t>, conformément au paragraphe a) i) de l'article 5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096"/>
        <w:gridCol w:w="3039"/>
        <w:gridCol w:w="2508"/>
      </w:tblGrid>
      <w:tr w:rsidR="007D01AB" w:rsidRPr="003C5A92" w14:paraId="36A3A71A" w14:textId="77777777" w:rsidTr="007D01AB">
        <w:trPr>
          <w:trHeight w:val="350"/>
        </w:trPr>
        <w:tc>
          <w:tcPr>
            <w:tcW w:w="2840" w:type="dxa"/>
            <w:shd w:val="clear" w:color="auto" w:fill="auto"/>
            <w:noWrap/>
            <w:vAlign w:val="bottom"/>
            <w:hideMark/>
          </w:tcPr>
          <w:p w14:paraId="6C0A09C6"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Action</w:t>
            </w:r>
          </w:p>
        </w:tc>
        <w:tc>
          <w:tcPr>
            <w:tcW w:w="1096" w:type="dxa"/>
            <w:shd w:val="clear" w:color="auto" w:fill="auto"/>
            <w:vAlign w:val="bottom"/>
            <w:hideMark/>
          </w:tcPr>
          <w:p w14:paraId="5825EFA2"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3039" w:type="dxa"/>
            <w:vAlign w:val="center"/>
            <w:hideMark/>
          </w:tcPr>
          <w:p w14:paraId="4266F9AF" w14:textId="77777777" w:rsidR="005A181C" w:rsidRPr="003C5A92" w:rsidRDefault="00144174">
            <w:pPr>
              <w:rPr>
                <w:rFonts w:ascii="Calibri" w:eastAsia="Times New Roman" w:hAnsi="Calibri" w:cs="Calibri"/>
                <w:b/>
                <w:bCs/>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2508" w:type="dxa"/>
          </w:tcPr>
          <w:p w14:paraId="038594A1"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7D01AB" w:rsidRPr="003C5A92" w14:paraId="37FBD3C6" w14:textId="77777777" w:rsidTr="007D01AB">
        <w:trPr>
          <w:trHeight w:val="1403"/>
        </w:trPr>
        <w:tc>
          <w:tcPr>
            <w:tcW w:w="2840" w:type="dxa"/>
            <w:shd w:val="clear" w:color="auto" w:fill="auto"/>
            <w:vAlign w:val="bottom"/>
            <w:hideMark/>
          </w:tcPr>
          <w:p w14:paraId="3F4E5647"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 xml:space="preserve">établir des inventaires des sources et des estimations des rejets des substances chimiques inscrites à l'annexe C de la convention en tenant compte des catégories de sources identifiées à l'annexe C de la convention. </w:t>
            </w:r>
          </w:p>
        </w:tc>
        <w:tc>
          <w:tcPr>
            <w:tcW w:w="1096" w:type="dxa"/>
            <w:shd w:val="clear" w:color="auto" w:fill="auto"/>
            <w:vAlign w:val="bottom"/>
            <w:hideMark/>
          </w:tcPr>
          <w:p w14:paraId="3B50C6B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 xml:space="preserve">Non </w:t>
            </w:r>
          </w:p>
        </w:tc>
        <w:tc>
          <w:tcPr>
            <w:tcW w:w="3039" w:type="dxa"/>
            <w:shd w:val="clear" w:color="auto" w:fill="auto"/>
            <w:vAlign w:val="bottom"/>
            <w:hideMark/>
          </w:tcPr>
          <w:p w14:paraId="24E47463"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[Manque de ressources financières.</w:t>
            </w:r>
            <w:r w:rsidRPr="003C5A92">
              <w:rPr>
                <w:rFonts w:ascii="Calibri" w:eastAsia="Times New Roman" w:hAnsi="Calibri" w:cs="Calibri"/>
                <w:sz w:val="18"/>
                <w:szCs w:val="20"/>
                <w:lang w:val="fr-FR"/>
              </w:rPr>
              <w:br/>
              <w:t xml:space="preserve"> [Ressources humaines limitées.</w:t>
            </w:r>
            <w:r w:rsidRPr="003C5A92">
              <w:rPr>
                <w:rFonts w:ascii="Calibri" w:eastAsia="Times New Roman" w:hAnsi="Calibri" w:cs="Calibri"/>
                <w:sz w:val="18"/>
                <w:szCs w:val="20"/>
                <w:lang w:val="fr-FR"/>
              </w:rPr>
              <w:br/>
              <w:t xml:space="preserve"> [Capacité technique insuffisante.</w:t>
            </w:r>
            <w:r w:rsidRPr="003C5A92">
              <w:rPr>
                <w:rFonts w:ascii="Calibri" w:eastAsia="Times New Roman" w:hAnsi="Calibri" w:cs="Calibri"/>
                <w:sz w:val="18"/>
                <w:szCs w:val="20"/>
                <w:lang w:val="fr-FR"/>
              </w:rPr>
              <w:br/>
              <w:t xml:space="preserve"> [Information insuffisante. [Autres </w:t>
            </w:r>
            <w:r w:rsidRPr="003C5A92">
              <w:rPr>
                <w:rFonts w:ascii="Calibri" w:eastAsia="Times New Roman" w:hAnsi="Calibri" w:cs="Calibri"/>
                <w:sz w:val="18"/>
                <w:szCs w:val="20"/>
                <w:lang w:val="fr-FR"/>
              </w:rPr>
              <w:br/>
              <w:t xml:space="preserve">: </w:t>
            </w:r>
          </w:p>
        </w:tc>
        <w:tc>
          <w:tcPr>
            <w:tcW w:w="2508" w:type="dxa"/>
          </w:tcPr>
          <w:p w14:paraId="6B51B0E3" w14:textId="77777777" w:rsidR="007D01AB" w:rsidRPr="003C5A92" w:rsidRDefault="007D01AB" w:rsidP="00563F8C">
            <w:pPr>
              <w:spacing w:after="0" w:line="240" w:lineRule="auto"/>
              <w:rPr>
                <w:rFonts w:ascii="Calibri" w:eastAsia="Times New Roman" w:hAnsi="Calibri" w:cs="Calibri"/>
                <w:sz w:val="18"/>
                <w:szCs w:val="20"/>
                <w:lang w:val="fr-FR"/>
              </w:rPr>
            </w:pPr>
          </w:p>
        </w:tc>
      </w:tr>
    </w:tbl>
    <w:p w14:paraId="52F82E91" w14:textId="77777777" w:rsidR="008E0FF6" w:rsidRPr="003C5A92" w:rsidRDefault="008E0FF6" w:rsidP="008E0FF6">
      <w:pPr>
        <w:spacing w:after="0" w:line="240" w:lineRule="auto"/>
        <w:rPr>
          <w:rFonts w:ascii="Calibri" w:eastAsia="Times New Roman" w:hAnsi="Calibri" w:cs="Calibri"/>
          <w:b/>
          <w:bCs/>
          <w:color w:val="002060"/>
          <w:szCs w:val="20"/>
          <w:lang w:val="fr-FR"/>
        </w:rPr>
      </w:pPr>
    </w:p>
    <w:p w14:paraId="161F5023" w14:textId="77777777" w:rsidR="005844F3" w:rsidRPr="003C5A92" w:rsidRDefault="005844F3" w:rsidP="005F32EC">
      <w:pPr>
        <w:rPr>
          <w:sz w:val="20"/>
          <w:lang w:val="fr-FR"/>
        </w:rPr>
      </w:pPr>
    </w:p>
    <w:p w14:paraId="4A5211ED"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10</w:t>
      </w:r>
      <w:r w:rsidRPr="003C5A92">
        <w:rPr>
          <w:rFonts w:eastAsia="Times New Roman"/>
          <w:sz w:val="20"/>
          <w:lang w:val="fr-FR"/>
        </w:rPr>
        <w:t>.1 PCDD/PCDF</w:t>
      </w:r>
    </w:p>
    <w:p w14:paraId="49868850" w14:textId="77777777" w:rsidR="005A181C" w:rsidRPr="003C5A92" w:rsidRDefault="003C5A92">
      <w:pPr>
        <w:rPr>
          <w:b/>
          <w:color w:val="FF0000"/>
          <w:sz w:val="20"/>
          <w:lang w:val="fr-FR"/>
        </w:rPr>
      </w:pPr>
      <w:r w:rsidRPr="003C5A92">
        <w:rPr>
          <w:b/>
          <w:color w:val="FF0000"/>
          <w:sz w:val="20"/>
          <w:lang w:val="fr-FR"/>
        </w:rPr>
        <w:t>[Narration]</w:t>
      </w:r>
    </w:p>
    <w:p w14:paraId="49284F63" w14:textId="77777777" w:rsidR="005A181C" w:rsidRPr="003C5A92" w:rsidRDefault="00144174">
      <w:pPr>
        <w:rPr>
          <w:sz w:val="20"/>
          <w:lang w:val="fr-FR"/>
        </w:rPr>
      </w:pPr>
      <w:r w:rsidRPr="003C5A92">
        <w:rPr>
          <w:sz w:val="20"/>
          <w:lang w:val="fr-FR"/>
        </w:rPr>
        <w:t xml:space="preserve">Tableau </w:t>
      </w:r>
      <w:r w:rsidR="002A2BA7" w:rsidRPr="003C5A92">
        <w:rPr>
          <w:sz w:val="20"/>
          <w:lang w:val="fr-FR"/>
        </w:rPr>
        <w:t>126</w:t>
      </w:r>
      <w:r w:rsidRPr="003C5A92">
        <w:rPr>
          <w:sz w:val="20"/>
          <w:lang w:val="fr-FR"/>
        </w:rPr>
        <w:t>. État d'avancement de l'élaboration d'un inventaire des dibenzo-p-dioxines et dibenzofuranes polychlorés (PCDD/PCDF)</w:t>
      </w:r>
      <w:r w:rsidR="00041D59" w:rsidRPr="003C5A92">
        <w:rPr>
          <w:sz w:val="20"/>
          <w:lang w:val="fr-FR"/>
        </w:rPr>
        <w:t>, conformément au paragraphe (a) (i) de l'article 5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85"/>
        <w:gridCol w:w="1219"/>
        <w:gridCol w:w="1798"/>
        <w:gridCol w:w="2178"/>
        <w:gridCol w:w="1675"/>
      </w:tblGrid>
      <w:tr w:rsidR="00A7253D" w:rsidRPr="003C5A92" w14:paraId="399F3A70" w14:textId="77777777" w:rsidTr="00A7253D">
        <w:trPr>
          <w:trHeight w:val="300"/>
        </w:trPr>
        <w:tc>
          <w:tcPr>
            <w:tcW w:w="910" w:type="pct"/>
            <w:shd w:val="clear" w:color="auto" w:fill="auto"/>
            <w:noWrap/>
            <w:vAlign w:val="bottom"/>
            <w:hideMark/>
          </w:tcPr>
          <w:p w14:paraId="2A7A5924"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Action</w:t>
            </w:r>
          </w:p>
        </w:tc>
        <w:tc>
          <w:tcPr>
            <w:tcW w:w="423" w:type="pct"/>
            <w:shd w:val="clear" w:color="auto" w:fill="auto"/>
            <w:vAlign w:val="bottom"/>
            <w:hideMark/>
          </w:tcPr>
          <w:p w14:paraId="32BA7B31"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655" w:type="pct"/>
            <w:shd w:val="clear" w:color="auto" w:fill="auto"/>
            <w:vAlign w:val="bottom"/>
            <w:hideMark/>
          </w:tcPr>
          <w:p w14:paraId="3714DAB9"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 de référence</w:t>
            </w:r>
          </w:p>
        </w:tc>
        <w:tc>
          <w:tcPr>
            <w:tcW w:w="945" w:type="pct"/>
            <w:shd w:val="clear" w:color="auto" w:fill="auto"/>
            <w:noWrap/>
            <w:vAlign w:val="bottom"/>
            <w:hideMark/>
          </w:tcPr>
          <w:p w14:paraId="3617AF7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Source d'information</w:t>
            </w:r>
          </w:p>
        </w:tc>
        <w:tc>
          <w:tcPr>
            <w:tcW w:w="1168" w:type="pct"/>
            <w:shd w:val="clear" w:color="auto" w:fill="auto"/>
            <w:noWrap/>
            <w:vAlign w:val="bottom"/>
            <w:hideMark/>
          </w:tcPr>
          <w:p w14:paraId="45B35447"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Autres sources publiées</w:t>
            </w:r>
          </w:p>
        </w:tc>
        <w:tc>
          <w:tcPr>
            <w:tcW w:w="900" w:type="pct"/>
          </w:tcPr>
          <w:p w14:paraId="0BB4FECA"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Remarques</w:t>
            </w:r>
          </w:p>
        </w:tc>
      </w:tr>
      <w:tr w:rsidR="00A7253D" w:rsidRPr="003C5A92" w14:paraId="3764C8F5" w14:textId="77777777" w:rsidTr="00A7253D">
        <w:trPr>
          <w:trHeight w:val="1035"/>
        </w:trPr>
        <w:tc>
          <w:tcPr>
            <w:tcW w:w="910" w:type="pct"/>
            <w:shd w:val="clear" w:color="auto" w:fill="auto"/>
            <w:vAlign w:val="bottom"/>
            <w:hideMark/>
          </w:tcPr>
          <w:p w14:paraId="2C91B73A"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l'élaboration d'un inventaire des dibenzo-p-dioxines et dibenzofuranes polychlorés (PCDD/PCDF)</w:t>
            </w:r>
          </w:p>
        </w:tc>
        <w:tc>
          <w:tcPr>
            <w:tcW w:w="423" w:type="pct"/>
            <w:shd w:val="clear" w:color="auto" w:fill="auto"/>
            <w:vAlign w:val="bottom"/>
            <w:hideMark/>
          </w:tcPr>
          <w:p w14:paraId="6D2EEC0F" w14:textId="77777777" w:rsidR="005A181C" w:rsidRPr="003C5A92" w:rsidRDefault="00144174">
            <w:pPr>
              <w:spacing w:after="24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 Non</w:t>
            </w:r>
          </w:p>
        </w:tc>
        <w:tc>
          <w:tcPr>
            <w:tcW w:w="655" w:type="pct"/>
            <w:shd w:val="clear" w:color="auto" w:fill="auto"/>
            <w:noWrap/>
            <w:vAlign w:val="bottom"/>
            <w:hideMark/>
          </w:tcPr>
          <w:p w14:paraId="3C22D9EF" w14:textId="77777777" w:rsidR="00A7253D" w:rsidRPr="003C5A92" w:rsidRDefault="00A7253D" w:rsidP="007A36A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45" w:type="pct"/>
            <w:shd w:val="clear" w:color="auto" w:fill="auto"/>
            <w:noWrap/>
            <w:vAlign w:val="bottom"/>
            <w:hideMark/>
          </w:tcPr>
          <w:p w14:paraId="200F819D" w14:textId="77777777" w:rsidR="00A7253D" w:rsidRPr="003C5A92" w:rsidRDefault="00A7253D" w:rsidP="007A36A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168" w:type="pct"/>
            <w:shd w:val="clear" w:color="auto" w:fill="auto"/>
            <w:noWrap/>
            <w:vAlign w:val="bottom"/>
            <w:hideMark/>
          </w:tcPr>
          <w:p w14:paraId="0DEC2B12" w14:textId="77777777" w:rsidR="00A7253D" w:rsidRPr="003C5A92" w:rsidRDefault="00A7253D" w:rsidP="007A36A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383D0C82" w14:textId="77777777" w:rsidR="00A7253D" w:rsidRPr="003C5A92" w:rsidRDefault="00A7253D" w:rsidP="007A36A6">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1915AF32" w14:textId="77777777" w:rsidR="00A7253D" w:rsidRPr="003C5A92" w:rsidRDefault="00A7253D" w:rsidP="007A36A6">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00" w:type="pct"/>
          </w:tcPr>
          <w:p w14:paraId="6FEECE14" w14:textId="77777777" w:rsidR="00A7253D" w:rsidRPr="003C5A92" w:rsidRDefault="00A7253D" w:rsidP="007A36A6">
            <w:pPr>
              <w:spacing w:after="0" w:line="240" w:lineRule="auto"/>
              <w:rPr>
                <w:rFonts w:ascii="Calibri" w:eastAsia="Times New Roman" w:hAnsi="Calibri" w:cs="Calibri"/>
                <w:color w:val="000000"/>
                <w:sz w:val="18"/>
                <w:szCs w:val="20"/>
                <w:lang w:val="fr-FR"/>
              </w:rPr>
            </w:pPr>
          </w:p>
        </w:tc>
      </w:tr>
    </w:tbl>
    <w:p w14:paraId="307E23DD" w14:textId="77777777" w:rsidR="007A36A6" w:rsidRPr="003C5A92" w:rsidRDefault="007A36A6" w:rsidP="005F32EC">
      <w:pPr>
        <w:rPr>
          <w:sz w:val="20"/>
          <w:lang w:val="fr-FR"/>
        </w:rPr>
      </w:pPr>
    </w:p>
    <w:p w14:paraId="7232AC59" w14:textId="77777777" w:rsidR="005A181C" w:rsidRPr="003C5A92" w:rsidRDefault="00144174">
      <w:pPr>
        <w:rPr>
          <w:sz w:val="20"/>
          <w:lang w:val="fr-FR"/>
        </w:rPr>
      </w:pPr>
      <w:r w:rsidRPr="003C5A92">
        <w:rPr>
          <w:sz w:val="20"/>
          <w:lang w:val="fr-FR"/>
        </w:rPr>
        <w:t xml:space="preserve">Tableau </w:t>
      </w:r>
      <w:r w:rsidR="002A2BA7" w:rsidRPr="003C5A92">
        <w:rPr>
          <w:sz w:val="20"/>
          <w:lang w:val="fr-FR"/>
        </w:rPr>
        <w:t>127</w:t>
      </w:r>
      <w:r w:rsidRPr="003C5A92">
        <w:rPr>
          <w:sz w:val="20"/>
          <w:lang w:val="fr-FR"/>
        </w:rPr>
        <w:t xml:space="preserve">. </w:t>
      </w:r>
      <w:r w:rsidR="002209B6" w:rsidRPr="003C5A92">
        <w:rPr>
          <w:sz w:val="20"/>
          <w:lang w:val="fr-FR"/>
        </w:rPr>
        <w:t>Informations sur les</w:t>
      </w:r>
      <w:r w:rsidRPr="003C5A92">
        <w:rPr>
          <w:sz w:val="20"/>
          <w:lang w:val="fr-FR"/>
        </w:rPr>
        <w:t xml:space="preserve"> estimations des rejets de PCDD/PCDF </w:t>
      </w:r>
    </w:p>
    <w:tbl>
      <w:tblPr>
        <w:tblStyle w:val="TableGrid"/>
        <w:tblW w:w="0" w:type="auto"/>
        <w:tblLook w:val="04A0" w:firstRow="1" w:lastRow="0" w:firstColumn="1" w:lastColumn="0" w:noHBand="0" w:noVBand="1"/>
      </w:tblPr>
      <w:tblGrid>
        <w:gridCol w:w="1422"/>
        <w:gridCol w:w="958"/>
        <w:gridCol w:w="1523"/>
        <w:gridCol w:w="872"/>
        <w:gridCol w:w="730"/>
        <w:gridCol w:w="625"/>
        <w:gridCol w:w="863"/>
        <w:gridCol w:w="869"/>
        <w:gridCol w:w="1488"/>
      </w:tblGrid>
      <w:tr w:rsidR="002E6DE2" w:rsidRPr="003C5A92" w14:paraId="03283A4C" w14:textId="77777777" w:rsidTr="002E6DE2">
        <w:tc>
          <w:tcPr>
            <w:tcW w:w="1439" w:type="dxa"/>
          </w:tcPr>
          <w:p w14:paraId="1D0AD516" w14:textId="77777777" w:rsidR="005A181C" w:rsidRPr="003C5A92" w:rsidRDefault="00144174">
            <w:pPr>
              <w:rPr>
                <w:rFonts w:cstheme="minorHAnsi"/>
                <w:b/>
                <w:bCs/>
                <w:sz w:val="18"/>
                <w:szCs w:val="20"/>
                <w:lang w:val="fr-FR"/>
              </w:rPr>
            </w:pPr>
            <w:r w:rsidRPr="003C5A92">
              <w:rPr>
                <w:rFonts w:cstheme="minorHAnsi"/>
                <w:b/>
                <w:bCs/>
                <w:sz w:val="18"/>
                <w:szCs w:val="20"/>
                <w:lang w:val="fr-FR"/>
              </w:rPr>
              <w:t>Groupe source</w:t>
            </w:r>
          </w:p>
        </w:tc>
        <w:tc>
          <w:tcPr>
            <w:tcW w:w="928" w:type="dxa"/>
          </w:tcPr>
          <w:p w14:paraId="439D5F1F"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Statut</w:t>
            </w:r>
          </w:p>
        </w:tc>
        <w:tc>
          <w:tcPr>
            <w:tcW w:w="5657" w:type="dxa"/>
            <w:gridSpan w:val="6"/>
          </w:tcPr>
          <w:p w14:paraId="0756EF99"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Inventaire</w:t>
            </w:r>
          </w:p>
        </w:tc>
        <w:tc>
          <w:tcPr>
            <w:tcW w:w="1552" w:type="dxa"/>
          </w:tcPr>
          <w:p w14:paraId="2D327110"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Remarques</w:t>
            </w:r>
          </w:p>
        </w:tc>
      </w:tr>
      <w:tr w:rsidR="002E6DE2" w:rsidRPr="003C5A92" w14:paraId="30CCB79D" w14:textId="77777777" w:rsidTr="00144174">
        <w:tc>
          <w:tcPr>
            <w:tcW w:w="1439" w:type="dxa"/>
            <w:vMerge w:val="restart"/>
          </w:tcPr>
          <w:p w14:paraId="39513406" w14:textId="77777777" w:rsidR="005A181C" w:rsidRPr="003C5A92" w:rsidRDefault="00144174">
            <w:pPr>
              <w:rPr>
                <w:rFonts w:cstheme="minorHAnsi"/>
                <w:sz w:val="18"/>
                <w:szCs w:val="20"/>
                <w:lang w:val="fr-FR"/>
              </w:rPr>
            </w:pPr>
            <w:r w:rsidRPr="003C5A92">
              <w:rPr>
                <w:rFonts w:cstheme="minorHAnsi"/>
                <w:sz w:val="18"/>
                <w:szCs w:val="20"/>
                <w:lang w:val="fr-FR"/>
              </w:rPr>
              <w:t>1 - Incinération des déchets</w:t>
            </w:r>
          </w:p>
        </w:tc>
        <w:tc>
          <w:tcPr>
            <w:tcW w:w="928" w:type="dxa"/>
            <w:vMerge w:val="restart"/>
          </w:tcPr>
          <w:p w14:paraId="7B45AFC8"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B758830"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26F66F15" w14:textId="77777777" w:rsidR="005A181C" w:rsidRPr="003C5A92" w:rsidRDefault="00144174">
            <w:pPr>
              <w:rPr>
                <w:rFonts w:cstheme="minorHAnsi"/>
                <w:b/>
                <w:bCs/>
                <w:sz w:val="18"/>
                <w:szCs w:val="20"/>
                <w:lang w:val="fr-FR"/>
              </w:rPr>
            </w:pPr>
            <w:r w:rsidRPr="003C5A92">
              <w:rPr>
                <w:rFonts w:cstheme="minorHAnsi"/>
                <w:b/>
                <w:bCs/>
                <w:sz w:val="18"/>
                <w:szCs w:val="20"/>
                <w:lang w:val="fr-FR"/>
              </w:rPr>
              <w:t>Année</w:t>
            </w:r>
          </w:p>
        </w:tc>
        <w:tc>
          <w:tcPr>
            <w:tcW w:w="938" w:type="dxa"/>
          </w:tcPr>
          <w:p w14:paraId="571043B5"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Air</w:t>
            </w:r>
          </w:p>
        </w:tc>
        <w:tc>
          <w:tcPr>
            <w:tcW w:w="748" w:type="dxa"/>
          </w:tcPr>
          <w:p w14:paraId="260250BF"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L'eau</w:t>
            </w:r>
          </w:p>
        </w:tc>
        <w:tc>
          <w:tcPr>
            <w:tcW w:w="626" w:type="dxa"/>
          </w:tcPr>
          <w:p w14:paraId="41E068A2"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Terre</w:t>
            </w:r>
          </w:p>
        </w:tc>
        <w:tc>
          <w:tcPr>
            <w:tcW w:w="876" w:type="dxa"/>
          </w:tcPr>
          <w:p w14:paraId="591ADFFF"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Produit</w:t>
            </w:r>
          </w:p>
        </w:tc>
        <w:tc>
          <w:tcPr>
            <w:tcW w:w="881" w:type="dxa"/>
          </w:tcPr>
          <w:p w14:paraId="77102EF9"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Résidus</w:t>
            </w:r>
          </w:p>
        </w:tc>
        <w:tc>
          <w:tcPr>
            <w:tcW w:w="1552" w:type="dxa"/>
          </w:tcPr>
          <w:p w14:paraId="42E6F188" w14:textId="77777777" w:rsidR="002E6DE2" w:rsidRPr="003C5A92" w:rsidRDefault="002E6DE2" w:rsidP="0057102C">
            <w:pPr>
              <w:rPr>
                <w:rFonts w:cstheme="minorHAnsi"/>
                <w:b/>
                <w:bCs/>
                <w:sz w:val="18"/>
                <w:szCs w:val="20"/>
                <w:lang w:val="fr-FR"/>
              </w:rPr>
            </w:pPr>
          </w:p>
        </w:tc>
      </w:tr>
      <w:tr w:rsidR="002E6DE2" w:rsidRPr="003C5A92" w14:paraId="5342241C" w14:textId="77777777" w:rsidTr="002E6DE2">
        <w:tc>
          <w:tcPr>
            <w:tcW w:w="1439" w:type="dxa"/>
            <w:vMerge/>
          </w:tcPr>
          <w:p w14:paraId="38ACC745" w14:textId="77777777" w:rsidR="002E6DE2" w:rsidRPr="003C5A92" w:rsidRDefault="002E6DE2" w:rsidP="0057102C">
            <w:pPr>
              <w:rPr>
                <w:rFonts w:cstheme="minorHAnsi"/>
                <w:sz w:val="18"/>
                <w:szCs w:val="20"/>
                <w:lang w:val="fr-FR"/>
              </w:rPr>
            </w:pPr>
          </w:p>
        </w:tc>
        <w:tc>
          <w:tcPr>
            <w:tcW w:w="928" w:type="dxa"/>
            <w:vMerge/>
          </w:tcPr>
          <w:p w14:paraId="5765759C" w14:textId="77777777" w:rsidR="002E6DE2" w:rsidRPr="003C5A92" w:rsidRDefault="002E6DE2" w:rsidP="0057102C">
            <w:pPr>
              <w:rPr>
                <w:rFonts w:cstheme="minorHAnsi"/>
                <w:sz w:val="18"/>
                <w:szCs w:val="20"/>
                <w:lang w:val="fr-FR"/>
              </w:rPr>
            </w:pPr>
          </w:p>
        </w:tc>
        <w:tc>
          <w:tcPr>
            <w:tcW w:w="1588" w:type="dxa"/>
          </w:tcPr>
          <w:p w14:paraId="6A5DCFD0"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2BFA5F37" w14:textId="77777777" w:rsidR="002E6DE2" w:rsidRPr="003C5A92" w:rsidRDefault="002E6DE2" w:rsidP="002E6DE2">
            <w:pPr>
              <w:jc w:val="center"/>
              <w:rPr>
                <w:rFonts w:cstheme="minorHAnsi"/>
                <w:sz w:val="18"/>
                <w:szCs w:val="20"/>
                <w:lang w:val="fr-FR"/>
              </w:rPr>
            </w:pPr>
          </w:p>
        </w:tc>
        <w:tc>
          <w:tcPr>
            <w:tcW w:w="1552" w:type="dxa"/>
          </w:tcPr>
          <w:p w14:paraId="3F239619" w14:textId="77777777" w:rsidR="002E6DE2" w:rsidRPr="003C5A92" w:rsidRDefault="002E6DE2" w:rsidP="0057102C">
            <w:pPr>
              <w:rPr>
                <w:rFonts w:cstheme="minorHAnsi"/>
                <w:sz w:val="18"/>
                <w:szCs w:val="20"/>
                <w:lang w:val="fr-FR"/>
              </w:rPr>
            </w:pPr>
          </w:p>
        </w:tc>
      </w:tr>
      <w:tr w:rsidR="002E6DE2" w:rsidRPr="003C5A92" w14:paraId="01F0C697" w14:textId="77777777" w:rsidTr="00144174">
        <w:tc>
          <w:tcPr>
            <w:tcW w:w="1439" w:type="dxa"/>
            <w:vMerge/>
          </w:tcPr>
          <w:p w14:paraId="2B7016A5" w14:textId="77777777" w:rsidR="002E6DE2" w:rsidRPr="003C5A92" w:rsidRDefault="002E6DE2" w:rsidP="0057102C">
            <w:pPr>
              <w:rPr>
                <w:rFonts w:cstheme="minorHAnsi"/>
                <w:sz w:val="18"/>
                <w:szCs w:val="20"/>
                <w:lang w:val="fr-FR"/>
              </w:rPr>
            </w:pPr>
          </w:p>
        </w:tc>
        <w:tc>
          <w:tcPr>
            <w:tcW w:w="928" w:type="dxa"/>
            <w:vMerge/>
          </w:tcPr>
          <w:p w14:paraId="062194EE" w14:textId="77777777" w:rsidR="002E6DE2" w:rsidRPr="003C5A92" w:rsidRDefault="002E6DE2" w:rsidP="0057102C">
            <w:pPr>
              <w:rPr>
                <w:rFonts w:cstheme="minorHAnsi"/>
                <w:sz w:val="18"/>
                <w:szCs w:val="20"/>
                <w:lang w:val="fr-FR"/>
              </w:rPr>
            </w:pPr>
          </w:p>
        </w:tc>
        <w:tc>
          <w:tcPr>
            <w:tcW w:w="1588" w:type="dxa"/>
          </w:tcPr>
          <w:p w14:paraId="515B31E5"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2960A50" w14:textId="77777777" w:rsidR="002E6DE2" w:rsidRPr="003C5A92" w:rsidRDefault="002E6DE2" w:rsidP="002E6DE2">
            <w:pPr>
              <w:jc w:val="center"/>
              <w:rPr>
                <w:rFonts w:cstheme="minorHAnsi"/>
                <w:sz w:val="18"/>
                <w:szCs w:val="20"/>
                <w:lang w:val="fr-FR"/>
              </w:rPr>
            </w:pPr>
          </w:p>
        </w:tc>
        <w:tc>
          <w:tcPr>
            <w:tcW w:w="748" w:type="dxa"/>
          </w:tcPr>
          <w:p w14:paraId="41167D06" w14:textId="77777777" w:rsidR="002E6DE2" w:rsidRPr="003C5A92" w:rsidRDefault="002E6DE2" w:rsidP="002E6DE2">
            <w:pPr>
              <w:jc w:val="center"/>
              <w:rPr>
                <w:rFonts w:cstheme="minorHAnsi"/>
                <w:sz w:val="18"/>
                <w:szCs w:val="20"/>
                <w:lang w:val="fr-FR"/>
              </w:rPr>
            </w:pPr>
          </w:p>
        </w:tc>
        <w:tc>
          <w:tcPr>
            <w:tcW w:w="626" w:type="dxa"/>
          </w:tcPr>
          <w:p w14:paraId="16C7207B" w14:textId="77777777" w:rsidR="002E6DE2" w:rsidRPr="003C5A92" w:rsidRDefault="002E6DE2" w:rsidP="002E6DE2">
            <w:pPr>
              <w:jc w:val="center"/>
              <w:rPr>
                <w:rFonts w:cstheme="minorHAnsi"/>
                <w:sz w:val="18"/>
                <w:szCs w:val="20"/>
                <w:lang w:val="fr-FR"/>
              </w:rPr>
            </w:pPr>
          </w:p>
        </w:tc>
        <w:tc>
          <w:tcPr>
            <w:tcW w:w="876" w:type="dxa"/>
          </w:tcPr>
          <w:p w14:paraId="7035C53B" w14:textId="77777777" w:rsidR="002E6DE2" w:rsidRPr="003C5A92" w:rsidRDefault="002E6DE2" w:rsidP="002E6DE2">
            <w:pPr>
              <w:jc w:val="center"/>
              <w:rPr>
                <w:rFonts w:cstheme="minorHAnsi"/>
                <w:sz w:val="18"/>
                <w:szCs w:val="20"/>
                <w:lang w:val="fr-FR"/>
              </w:rPr>
            </w:pPr>
          </w:p>
        </w:tc>
        <w:tc>
          <w:tcPr>
            <w:tcW w:w="881" w:type="dxa"/>
          </w:tcPr>
          <w:p w14:paraId="59DC4B43" w14:textId="77777777" w:rsidR="002E6DE2" w:rsidRPr="003C5A92" w:rsidRDefault="002E6DE2" w:rsidP="002E6DE2">
            <w:pPr>
              <w:jc w:val="center"/>
              <w:rPr>
                <w:rFonts w:cstheme="minorHAnsi"/>
                <w:sz w:val="18"/>
                <w:szCs w:val="20"/>
                <w:lang w:val="fr-FR"/>
              </w:rPr>
            </w:pPr>
          </w:p>
        </w:tc>
        <w:tc>
          <w:tcPr>
            <w:tcW w:w="1552" w:type="dxa"/>
          </w:tcPr>
          <w:p w14:paraId="734039A8" w14:textId="77777777" w:rsidR="002E6DE2" w:rsidRPr="003C5A92" w:rsidRDefault="002E6DE2" w:rsidP="0057102C">
            <w:pPr>
              <w:rPr>
                <w:rFonts w:cstheme="minorHAnsi"/>
                <w:sz w:val="18"/>
                <w:szCs w:val="20"/>
                <w:lang w:val="fr-FR"/>
              </w:rPr>
            </w:pPr>
          </w:p>
        </w:tc>
      </w:tr>
      <w:tr w:rsidR="002E6DE2" w:rsidRPr="003C5A92" w14:paraId="733EFB37" w14:textId="77777777" w:rsidTr="00144174">
        <w:tc>
          <w:tcPr>
            <w:tcW w:w="1439" w:type="dxa"/>
            <w:vMerge w:val="restart"/>
          </w:tcPr>
          <w:p w14:paraId="0CFF3958" w14:textId="77777777" w:rsidR="005A181C" w:rsidRPr="003C5A92" w:rsidRDefault="00144174">
            <w:pPr>
              <w:rPr>
                <w:rFonts w:cstheme="minorHAnsi"/>
                <w:sz w:val="18"/>
                <w:szCs w:val="20"/>
                <w:lang w:val="fr-FR"/>
              </w:rPr>
            </w:pPr>
            <w:r w:rsidRPr="003C5A92">
              <w:rPr>
                <w:rFonts w:cstheme="minorHAnsi"/>
                <w:sz w:val="18"/>
                <w:szCs w:val="20"/>
                <w:lang w:val="fr-FR"/>
              </w:rPr>
              <w:t>2 - Production de métaux ferreux et non ferreux</w:t>
            </w:r>
          </w:p>
        </w:tc>
        <w:tc>
          <w:tcPr>
            <w:tcW w:w="928" w:type="dxa"/>
            <w:vMerge w:val="restart"/>
          </w:tcPr>
          <w:p w14:paraId="36479813"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73A1D6B9"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22B77337"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72CBD02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0FFC895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662C775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52EAFDB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1C13A59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38C4DC2A" w14:textId="77777777" w:rsidR="002E6DE2" w:rsidRPr="003C5A92" w:rsidRDefault="002E6DE2" w:rsidP="0057102C">
            <w:pPr>
              <w:rPr>
                <w:rFonts w:cstheme="minorHAnsi"/>
                <w:b/>
                <w:bCs/>
                <w:sz w:val="18"/>
                <w:szCs w:val="20"/>
                <w:lang w:val="fr-FR"/>
              </w:rPr>
            </w:pPr>
          </w:p>
        </w:tc>
      </w:tr>
      <w:tr w:rsidR="002E6DE2" w:rsidRPr="003C5A92" w14:paraId="22738553" w14:textId="77777777" w:rsidTr="002E6DE2">
        <w:tc>
          <w:tcPr>
            <w:tcW w:w="1439" w:type="dxa"/>
            <w:vMerge/>
          </w:tcPr>
          <w:p w14:paraId="52386384" w14:textId="77777777" w:rsidR="002E6DE2" w:rsidRPr="003C5A92" w:rsidRDefault="002E6DE2" w:rsidP="0057102C">
            <w:pPr>
              <w:rPr>
                <w:rFonts w:cstheme="minorHAnsi"/>
                <w:sz w:val="18"/>
                <w:szCs w:val="20"/>
                <w:lang w:val="fr-FR"/>
              </w:rPr>
            </w:pPr>
          </w:p>
        </w:tc>
        <w:tc>
          <w:tcPr>
            <w:tcW w:w="928" w:type="dxa"/>
            <w:vMerge/>
          </w:tcPr>
          <w:p w14:paraId="584EA694" w14:textId="77777777" w:rsidR="002E6DE2" w:rsidRPr="003C5A92" w:rsidRDefault="002E6DE2" w:rsidP="0057102C">
            <w:pPr>
              <w:rPr>
                <w:rFonts w:cstheme="minorHAnsi"/>
                <w:sz w:val="18"/>
                <w:szCs w:val="20"/>
                <w:lang w:val="fr-FR"/>
              </w:rPr>
            </w:pPr>
          </w:p>
        </w:tc>
        <w:tc>
          <w:tcPr>
            <w:tcW w:w="1588" w:type="dxa"/>
          </w:tcPr>
          <w:p w14:paraId="5C595D9F"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6B697F24" w14:textId="77777777" w:rsidR="002E6DE2" w:rsidRPr="003C5A92" w:rsidRDefault="002E6DE2" w:rsidP="002E6DE2">
            <w:pPr>
              <w:jc w:val="center"/>
              <w:rPr>
                <w:rFonts w:cstheme="minorHAnsi"/>
                <w:sz w:val="18"/>
                <w:szCs w:val="20"/>
                <w:lang w:val="fr-FR"/>
              </w:rPr>
            </w:pPr>
          </w:p>
        </w:tc>
        <w:tc>
          <w:tcPr>
            <w:tcW w:w="1552" w:type="dxa"/>
          </w:tcPr>
          <w:p w14:paraId="493F74E0" w14:textId="77777777" w:rsidR="002E6DE2" w:rsidRPr="003C5A92" w:rsidRDefault="002E6DE2" w:rsidP="0057102C">
            <w:pPr>
              <w:rPr>
                <w:rFonts w:cstheme="minorHAnsi"/>
                <w:sz w:val="18"/>
                <w:szCs w:val="20"/>
                <w:lang w:val="fr-FR"/>
              </w:rPr>
            </w:pPr>
          </w:p>
        </w:tc>
      </w:tr>
      <w:tr w:rsidR="002E6DE2" w:rsidRPr="003C5A92" w14:paraId="5F6A0752" w14:textId="77777777" w:rsidTr="00144174">
        <w:tc>
          <w:tcPr>
            <w:tcW w:w="1439" w:type="dxa"/>
            <w:vMerge/>
          </w:tcPr>
          <w:p w14:paraId="44CE93B9" w14:textId="77777777" w:rsidR="002E6DE2" w:rsidRPr="003C5A92" w:rsidRDefault="002E6DE2" w:rsidP="0057102C">
            <w:pPr>
              <w:rPr>
                <w:rFonts w:cstheme="minorHAnsi"/>
                <w:sz w:val="18"/>
                <w:szCs w:val="20"/>
                <w:lang w:val="fr-FR"/>
              </w:rPr>
            </w:pPr>
          </w:p>
        </w:tc>
        <w:tc>
          <w:tcPr>
            <w:tcW w:w="928" w:type="dxa"/>
            <w:vMerge/>
          </w:tcPr>
          <w:p w14:paraId="4406007D" w14:textId="77777777" w:rsidR="002E6DE2" w:rsidRPr="003C5A92" w:rsidRDefault="002E6DE2" w:rsidP="0057102C">
            <w:pPr>
              <w:rPr>
                <w:rFonts w:cstheme="minorHAnsi"/>
                <w:sz w:val="18"/>
                <w:szCs w:val="20"/>
                <w:lang w:val="fr-FR"/>
              </w:rPr>
            </w:pPr>
          </w:p>
        </w:tc>
        <w:tc>
          <w:tcPr>
            <w:tcW w:w="1588" w:type="dxa"/>
          </w:tcPr>
          <w:p w14:paraId="354DA4E9"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7EBC4EE4" w14:textId="77777777" w:rsidR="002E6DE2" w:rsidRPr="003C5A92" w:rsidRDefault="002E6DE2" w:rsidP="002E6DE2">
            <w:pPr>
              <w:jc w:val="center"/>
              <w:rPr>
                <w:rFonts w:cstheme="minorHAnsi"/>
                <w:sz w:val="18"/>
                <w:szCs w:val="20"/>
                <w:lang w:val="fr-FR"/>
              </w:rPr>
            </w:pPr>
          </w:p>
        </w:tc>
        <w:tc>
          <w:tcPr>
            <w:tcW w:w="748" w:type="dxa"/>
          </w:tcPr>
          <w:p w14:paraId="192B6F46" w14:textId="77777777" w:rsidR="002E6DE2" w:rsidRPr="003C5A92" w:rsidRDefault="002E6DE2" w:rsidP="002E6DE2">
            <w:pPr>
              <w:jc w:val="center"/>
              <w:rPr>
                <w:rFonts w:cstheme="minorHAnsi"/>
                <w:sz w:val="18"/>
                <w:szCs w:val="20"/>
                <w:lang w:val="fr-FR"/>
              </w:rPr>
            </w:pPr>
          </w:p>
        </w:tc>
        <w:tc>
          <w:tcPr>
            <w:tcW w:w="626" w:type="dxa"/>
          </w:tcPr>
          <w:p w14:paraId="3258A061" w14:textId="77777777" w:rsidR="002E6DE2" w:rsidRPr="003C5A92" w:rsidRDefault="002E6DE2" w:rsidP="002E6DE2">
            <w:pPr>
              <w:jc w:val="center"/>
              <w:rPr>
                <w:rFonts w:cstheme="minorHAnsi"/>
                <w:sz w:val="18"/>
                <w:szCs w:val="20"/>
                <w:lang w:val="fr-FR"/>
              </w:rPr>
            </w:pPr>
          </w:p>
        </w:tc>
        <w:tc>
          <w:tcPr>
            <w:tcW w:w="876" w:type="dxa"/>
          </w:tcPr>
          <w:p w14:paraId="0D0D7BD0" w14:textId="77777777" w:rsidR="002E6DE2" w:rsidRPr="003C5A92" w:rsidRDefault="002E6DE2" w:rsidP="002E6DE2">
            <w:pPr>
              <w:jc w:val="center"/>
              <w:rPr>
                <w:rFonts w:cstheme="minorHAnsi"/>
                <w:sz w:val="18"/>
                <w:szCs w:val="20"/>
                <w:lang w:val="fr-FR"/>
              </w:rPr>
            </w:pPr>
          </w:p>
        </w:tc>
        <w:tc>
          <w:tcPr>
            <w:tcW w:w="881" w:type="dxa"/>
          </w:tcPr>
          <w:p w14:paraId="5953947B" w14:textId="77777777" w:rsidR="002E6DE2" w:rsidRPr="003C5A92" w:rsidRDefault="002E6DE2" w:rsidP="002E6DE2">
            <w:pPr>
              <w:jc w:val="center"/>
              <w:rPr>
                <w:rFonts w:cstheme="minorHAnsi"/>
                <w:sz w:val="18"/>
                <w:szCs w:val="20"/>
                <w:lang w:val="fr-FR"/>
              </w:rPr>
            </w:pPr>
          </w:p>
        </w:tc>
        <w:tc>
          <w:tcPr>
            <w:tcW w:w="1552" w:type="dxa"/>
          </w:tcPr>
          <w:p w14:paraId="76741C2E" w14:textId="77777777" w:rsidR="002E6DE2" w:rsidRPr="003C5A92" w:rsidRDefault="002E6DE2" w:rsidP="0057102C">
            <w:pPr>
              <w:rPr>
                <w:rFonts w:cstheme="minorHAnsi"/>
                <w:sz w:val="18"/>
                <w:szCs w:val="20"/>
                <w:lang w:val="fr-FR"/>
              </w:rPr>
            </w:pPr>
          </w:p>
        </w:tc>
      </w:tr>
      <w:tr w:rsidR="002E6DE2" w:rsidRPr="003C5A92" w14:paraId="438242ED" w14:textId="77777777" w:rsidTr="00144174">
        <w:tc>
          <w:tcPr>
            <w:tcW w:w="1439" w:type="dxa"/>
            <w:vMerge w:val="restart"/>
          </w:tcPr>
          <w:p w14:paraId="01A7C350" w14:textId="77777777" w:rsidR="005A181C" w:rsidRPr="003C5A92" w:rsidRDefault="00144174">
            <w:pPr>
              <w:rPr>
                <w:rFonts w:cstheme="minorHAnsi"/>
                <w:sz w:val="18"/>
                <w:szCs w:val="20"/>
                <w:lang w:val="fr-FR"/>
              </w:rPr>
            </w:pPr>
            <w:r w:rsidRPr="003C5A92">
              <w:rPr>
                <w:rFonts w:cstheme="minorHAnsi"/>
                <w:sz w:val="18"/>
                <w:szCs w:val="20"/>
                <w:lang w:val="fr-FR"/>
              </w:rPr>
              <w:t>3 - Production de chaleur et d'électricité</w:t>
            </w:r>
          </w:p>
        </w:tc>
        <w:tc>
          <w:tcPr>
            <w:tcW w:w="928" w:type="dxa"/>
            <w:vMerge w:val="restart"/>
          </w:tcPr>
          <w:p w14:paraId="1BFC8478"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172B01C"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7DAF035"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553E151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9BC0C8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4E38F2C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79C6996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2F8E25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310FBAE9" w14:textId="77777777" w:rsidR="002E6DE2" w:rsidRPr="003C5A92" w:rsidRDefault="002E6DE2" w:rsidP="0057102C">
            <w:pPr>
              <w:rPr>
                <w:rFonts w:cstheme="minorHAnsi"/>
                <w:b/>
                <w:bCs/>
                <w:sz w:val="18"/>
                <w:szCs w:val="20"/>
                <w:lang w:val="fr-FR"/>
              </w:rPr>
            </w:pPr>
          </w:p>
        </w:tc>
      </w:tr>
      <w:tr w:rsidR="002E6DE2" w:rsidRPr="003C5A92" w14:paraId="6C16520A" w14:textId="77777777" w:rsidTr="002E6DE2">
        <w:tc>
          <w:tcPr>
            <w:tcW w:w="1439" w:type="dxa"/>
            <w:vMerge/>
          </w:tcPr>
          <w:p w14:paraId="774E6678" w14:textId="77777777" w:rsidR="002E6DE2" w:rsidRPr="003C5A92" w:rsidRDefault="002E6DE2" w:rsidP="0057102C">
            <w:pPr>
              <w:rPr>
                <w:rFonts w:cstheme="minorHAnsi"/>
                <w:sz w:val="18"/>
                <w:szCs w:val="20"/>
                <w:lang w:val="fr-FR"/>
              </w:rPr>
            </w:pPr>
          </w:p>
        </w:tc>
        <w:tc>
          <w:tcPr>
            <w:tcW w:w="928" w:type="dxa"/>
            <w:vMerge/>
          </w:tcPr>
          <w:p w14:paraId="15BE0AC6" w14:textId="77777777" w:rsidR="002E6DE2" w:rsidRPr="003C5A92" w:rsidRDefault="002E6DE2" w:rsidP="0057102C">
            <w:pPr>
              <w:rPr>
                <w:rFonts w:cstheme="minorHAnsi"/>
                <w:sz w:val="18"/>
                <w:szCs w:val="20"/>
                <w:lang w:val="fr-FR"/>
              </w:rPr>
            </w:pPr>
          </w:p>
        </w:tc>
        <w:tc>
          <w:tcPr>
            <w:tcW w:w="1588" w:type="dxa"/>
          </w:tcPr>
          <w:p w14:paraId="36B0071A"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A0D3AA1" w14:textId="77777777" w:rsidR="002E6DE2" w:rsidRPr="003C5A92" w:rsidRDefault="002E6DE2" w:rsidP="002E6DE2">
            <w:pPr>
              <w:jc w:val="center"/>
              <w:rPr>
                <w:rFonts w:cstheme="minorHAnsi"/>
                <w:sz w:val="18"/>
                <w:szCs w:val="20"/>
                <w:lang w:val="fr-FR"/>
              </w:rPr>
            </w:pPr>
          </w:p>
        </w:tc>
        <w:tc>
          <w:tcPr>
            <w:tcW w:w="1552" w:type="dxa"/>
          </w:tcPr>
          <w:p w14:paraId="088EDF39" w14:textId="77777777" w:rsidR="002E6DE2" w:rsidRPr="003C5A92" w:rsidRDefault="002E6DE2" w:rsidP="0057102C">
            <w:pPr>
              <w:rPr>
                <w:rFonts w:cstheme="minorHAnsi"/>
                <w:sz w:val="18"/>
                <w:szCs w:val="20"/>
                <w:lang w:val="fr-FR"/>
              </w:rPr>
            </w:pPr>
          </w:p>
        </w:tc>
      </w:tr>
      <w:tr w:rsidR="002E6DE2" w:rsidRPr="003C5A92" w14:paraId="2B0CA43E" w14:textId="77777777" w:rsidTr="00144174">
        <w:tc>
          <w:tcPr>
            <w:tcW w:w="1439" w:type="dxa"/>
            <w:vMerge/>
          </w:tcPr>
          <w:p w14:paraId="2F563CA6" w14:textId="77777777" w:rsidR="002E6DE2" w:rsidRPr="003C5A92" w:rsidRDefault="002E6DE2" w:rsidP="0057102C">
            <w:pPr>
              <w:rPr>
                <w:rFonts w:cstheme="minorHAnsi"/>
                <w:sz w:val="18"/>
                <w:szCs w:val="20"/>
                <w:lang w:val="fr-FR"/>
              </w:rPr>
            </w:pPr>
          </w:p>
        </w:tc>
        <w:tc>
          <w:tcPr>
            <w:tcW w:w="928" w:type="dxa"/>
            <w:vMerge/>
          </w:tcPr>
          <w:p w14:paraId="1A617F41" w14:textId="77777777" w:rsidR="002E6DE2" w:rsidRPr="003C5A92" w:rsidRDefault="002E6DE2" w:rsidP="0057102C">
            <w:pPr>
              <w:rPr>
                <w:rFonts w:cstheme="minorHAnsi"/>
                <w:sz w:val="18"/>
                <w:szCs w:val="20"/>
                <w:lang w:val="fr-FR"/>
              </w:rPr>
            </w:pPr>
          </w:p>
        </w:tc>
        <w:tc>
          <w:tcPr>
            <w:tcW w:w="1588" w:type="dxa"/>
          </w:tcPr>
          <w:p w14:paraId="295B9703"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9BD22FC" w14:textId="77777777" w:rsidR="002E6DE2" w:rsidRPr="003C5A92" w:rsidRDefault="002E6DE2" w:rsidP="002E6DE2">
            <w:pPr>
              <w:jc w:val="center"/>
              <w:rPr>
                <w:rFonts w:cstheme="minorHAnsi"/>
                <w:sz w:val="18"/>
                <w:szCs w:val="20"/>
                <w:lang w:val="fr-FR"/>
              </w:rPr>
            </w:pPr>
          </w:p>
        </w:tc>
        <w:tc>
          <w:tcPr>
            <w:tcW w:w="748" w:type="dxa"/>
          </w:tcPr>
          <w:p w14:paraId="27F3EFAC" w14:textId="77777777" w:rsidR="002E6DE2" w:rsidRPr="003C5A92" w:rsidRDefault="002E6DE2" w:rsidP="002E6DE2">
            <w:pPr>
              <w:jc w:val="center"/>
              <w:rPr>
                <w:rFonts w:cstheme="minorHAnsi"/>
                <w:sz w:val="18"/>
                <w:szCs w:val="20"/>
                <w:lang w:val="fr-FR"/>
              </w:rPr>
            </w:pPr>
          </w:p>
        </w:tc>
        <w:tc>
          <w:tcPr>
            <w:tcW w:w="626" w:type="dxa"/>
          </w:tcPr>
          <w:p w14:paraId="543E4FF5" w14:textId="77777777" w:rsidR="002E6DE2" w:rsidRPr="003C5A92" w:rsidRDefault="002E6DE2" w:rsidP="002E6DE2">
            <w:pPr>
              <w:jc w:val="center"/>
              <w:rPr>
                <w:rFonts w:cstheme="minorHAnsi"/>
                <w:sz w:val="18"/>
                <w:szCs w:val="20"/>
                <w:lang w:val="fr-FR"/>
              </w:rPr>
            </w:pPr>
          </w:p>
        </w:tc>
        <w:tc>
          <w:tcPr>
            <w:tcW w:w="876" w:type="dxa"/>
          </w:tcPr>
          <w:p w14:paraId="758E45DD" w14:textId="77777777" w:rsidR="002E6DE2" w:rsidRPr="003C5A92" w:rsidRDefault="002E6DE2" w:rsidP="002E6DE2">
            <w:pPr>
              <w:jc w:val="center"/>
              <w:rPr>
                <w:rFonts w:cstheme="minorHAnsi"/>
                <w:sz w:val="18"/>
                <w:szCs w:val="20"/>
                <w:lang w:val="fr-FR"/>
              </w:rPr>
            </w:pPr>
          </w:p>
        </w:tc>
        <w:tc>
          <w:tcPr>
            <w:tcW w:w="881" w:type="dxa"/>
          </w:tcPr>
          <w:p w14:paraId="6E1B23A5" w14:textId="77777777" w:rsidR="002E6DE2" w:rsidRPr="003C5A92" w:rsidRDefault="002E6DE2" w:rsidP="002E6DE2">
            <w:pPr>
              <w:jc w:val="center"/>
              <w:rPr>
                <w:rFonts w:cstheme="minorHAnsi"/>
                <w:sz w:val="18"/>
                <w:szCs w:val="20"/>
                <w:lang w:val="fr-FR"/>
              </w:rPr>
            </w:pPr>
          </w:p>
        </w:tc>
        <w:tc>
          <w:tcPr>
            <w:tcW w:w="1552" w:type="dxa"/>
          </w:tcPr>
          <w:p w14:paraId="22337498" w14:textId="77777777" w:rsidR="002E6DE2" w:rsidRPr="003C5A92" w:rsidRDefault="002E6DE2" w:rsidP="0057102C">
            <w:pPr>
              <w:rPr>
                <w:rFonts w:cstheme="minorHAnsi"/>
                <w:sz w:val="18"/>
                <w:szCs w:val="20"/>
                <w:lang w:val="fr-FR"/>
              </w:rPr>
            </w:pPr>
          </w:p>
        </w:tc>
      </w:tr>
      <w:tr w:rsidR="002E6DE2" w:rsidRPr="003C5A92" w14:paraId="03ECC1F2" w14:textId="77777777" w:rsidTr="00144174">
        <w:tc>
          <w:tcPr>
            <w:tcW w:w="1439" w:type="dxa"/>
            <w:vMerge w:val="restart"/>
          </w:tcPr>
          <w:p w14:paraId="1F059AC5" w14:textId="77777777" w:rsidR="005A181C" w:rsidRPr="003C5A92" w:rsidRDefault="00144174">
            <w:pPr>
              <w:rPr>
                <w:rFonts w:cstheme="minorHAnsi"/>
                <w:sz w:val="18"/>
                <w:szCs w:val="20"/>
                <w:lang w:val="fr-FR"/>
              </w:rPr>
            </w:pPr>
            <w:r w:rsidRPr="003C5A92">
              <w:rPr>
                <w:rFonts w:cstheme="minorHAnsi"/>
                <w:sz w:val="18"/>
                <w:szCs w:val="20"/>
                <w:lang w:val="fr-FR"/>
              </w:rPr>
              <w:t>4 - Production de produits minéraux</w:t>
            </w:r>
          </w:p>
        </w:tc>
        <w:tc>
          <w:tcPr>
            <w:tcW w:w="928" w:type="dxa"/>
            <w:vMerge w:val="restart"/>
          </w:tcPr>
          <w:p w14:paraId="350F2C8B"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222C9415"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2339BD53"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7920EED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F78B30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547A1C6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6BA00F5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7679E68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3D8DCC8B" w14:textId="77777777" w:rsidR="002E6DE2" w:rsidRPr="003C5A92" w:rsidRDefault="002E6DE2" w:rsidP="0057102C">
            <w:pPr>
              <w:rPr>
                <w:rFonts w:cstheme="minorHAnsi"/>
                <w:b/>
                <w:bCs/>
                <w:sz w:val="18"/>
                <w:szCs w:val="20"/>
                <w:lang w:val="fr-FR"/>
              </w:rPr>
            </w:pPr>
          </w:p>
        </w:tc>
      </w:tr>
      <w:tr w:rsidR="002E6DE2" w:rsidRPr="003C5A92" w14:paraId="3FF29958" w14:textId="77777777" w:rsidTr="002E6DE2">
        <w:tc>
          <w:tcPr>
            <w:tcW w:w="1439" w:type="dxa"/>
            <w:vMerge/>
          </w:tcPr>
          <w:p w14:paraId="2CD92566" w14:textId="77777777" w:rsidR="002E6DE2" w:rsidRPr="003C5A92" w:rsidRDefault="002E6DE2" w:rsidP="0057102C">
            <w:pPr>
              <w:rPr>
                <w:rFonts w:cstheme="minorHAnsi"/>
                <w:sz w:val="18"/>
                <w:szCs w:val="20"/>
                <w:lang w:val="fr-FR"/>
              </w:rPr>
            </w:pPr>
          </w:p>
        </w:tc>
        <w:tc>
          <w:tcPr>
            <w:tcW w:w="928" w:type="dxa"/>
            <w:vMerge/>
          </w:tcPr>
          <w:p w14:paraId="217C94A5" w14:textId="77777777" w:rsidR="002E6DE2" w:rsidRPr="003C5A92" w:rsidRDefault="002E6DE2" w:rsidP="0057102C">
            <w:pPr>
              <w:rPr>
                <w:rFonts w:cstheme="minorHAnsi"/>
                <w:sz w:val="18"/>
                <w:szCs w:val="20"/>
                <w:lang w:val="fr-FR"/>
              </w:rPr>
            </w:pPr>
          </w:p>
        </w:tc>
        <w:tc>
          <w:tcPr>
            <w:tcW w:w="1588" w:type="dxa"/>
          </w:tcPr>
          <w:p w14:paraId="435F4892"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396FDF95" w14:textId="77777777" w:rsidR="002E6DE2" w:rsidRPr="003C5A92" w:rsidRDefault="002E6DE2" w:rsidP="002E6DE2">
            <w:pPr>
              <w:jc w:val="center"/>
              <w:rPr>
                <w:rFonts w:cstheme="minorHAnsi"/>
                <w:sz w:val="18"/>
                <w:szCs w:val="20"/>
                <w:lang w:val="fr-FR"/>
              </w:rPr>
            </w:pPr>
          </w:p>
        </w:tc>
        <w:tc>
          <w:tcPr>
            <w:tcW w:w="1552" w:type="dxa"/>
          </w:tcPr>
          <w:p w14:paraId="13E1291A" w14:textId="77777777" w:rsidR="002E6DE2" w:rsidRPr="003C5A92" w:rsidRDefault="002E6DE2" w:rsidP="0057102C">
            <w:pPr>
              <w:rPr>
                <w:rFonts w:cstheme="minorHAnsi"/>
                <w:sz w:val="18"/>
                <w:szCs w:val="20"/>
                <w:lang w:val="fr-FR"/>
              </w:rPr>
            </w:pPr>
          </w:p>
        </w:tc>
      </w:tr>
      <w:tr w:rsidR="002E6DE2" w:rsidRPr="003C5A92" w14:paraId="482942AB" w14:textId="77777777" w:rsidTr="00144174">
        <w:tc>
          <w:tcPr>
            <w:tcW w:w="1439" w:type="dxa"/>
            <w:vMerge/>
          </w:tcPr>
          <w:p w14:paraId="58F1A912" w14:textId="77777777" w:rsidR="002E6DE2" w:rsidRPr="003C5A92" w:rsidRDefault="002E6DE2" w:rsidP="0057102C">
            <w:pPr>
              <w:rPr>
                <w:rFonts w:cstheme="minorHAnsi"/>
                <w:sz w:val="18"/>
                <w:szCs w:val="20"/>
                <w:lang w:val="fr-FR"/>
              </w:rPr>
            </w:pPr>
          </w:p>
        </w:tc>
        <w:tc>
          <w:tcPr>
            <w:tcW w:w="928" w:type="dxa"/>
            <w:vMerge/>
          </w:tcPr>
          <w:p w14:paraId="49F00B27" w14:textId="77777777" w:rsidR="002E6DE2" w:rsidRPr="003C5A92" w:rsidRDefault="002E6DE2" w:rsidP="0057102C">
            <w:pPr>
              <w:rPr>
                <w:rFonts w:cstheme="minorHAnsi"/>
                <w:sz w:val="18"/>
                <w:szCs w:val="20"/>
                <w:lang w:val="fr-FR"/>
              </w:rPr>
            </w:pPr>
          </w:p>
        </w:tc>
        <w:tc>
          <w:tcPr>
            <w:tcW w:w="1588" w:type="dxa"/>
          </w:tcPr>
          <w:p w14:paraId="18E8BB6D"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36AF96C" w14:textId="77777777" w:rsidR="002E6DE2" w:rsidRPr="003C5A92" w:rsidRDefault="002E6DE2" w:rsidP="002E6DE2">
            <w:pPr>
              <w:jc w:val="center"/>
              <w:rPr>
                <w:rFonts w:cstheme="minorHAnsi"/>
                <w:sz w:val="18"/>
                <w:szCs w:val="20"/>
                <w:lang w:val="fr-FR"/>
              </w:rPr>
            </w:pPr>
          </w:p>
        </w:tc>
        <w:tc>
          <w:tcPr>
            <w:tcW w:w="748" w:type="dxa"/>
          </w:tcPr>
          <w:p w14:paraId="29EF803F" w14:textId="77777777" w:rsidR="002E6DE2" w:rsidRPr="003C5A92" w:rsidRDefault="002E6DE2" w:rsidP="002E6DE2">
            <w:pPr>
              <w:jc w:val="center"/>
              <w:rPr>
                <w:rFonts w:cstheme="minorHAnsi"/>
                <w:sz w:val="18"/>
                <w:szCs w:val="20"/>
                <w:lang w:val="fr-FR"/>
              </w:rPr>
            </w:pPr>
          </w:p>
        </w:tc>
        <w:tc>
          <w:tcPr>
            <w:tcW w:w="626" w:type="dxa"/>
          </w:tcPr>
          <w:p w14:paraId="6417CCD2" w14:textId="77777777" w:rsidR="002E6DE2" w:rsidRPr="003C5A92" w:rsidRDefault="002E6DE2" w:rsidP="002E6DE2">
            <w:pPr>
              <w:jc w:val="center"/>
              <w:rPr>
                <w:rFonts w:cstheme="minorHAnsi"/>
                <w:sz w:val="18"/>
                <w:szCs w:val="20"/>
                <w:lang w:val="fr-FR"/>
              </w:rPr>
            </w:pPr>
          </w:p>
        </w:tc>
        <w:tc>
          <w:tcPr>
            <w:tcW w:w="876" w:type="dxa"/>
          </w:tcPr>
          <w:p w14:paraId="00198FA0" w14:textId="77777777" w:rsidR="002E6DE2" w:rsidRPr="003C5A92" w:rsidRDefault="002E6DE2" w:rsidP="002E6DE2">
            <w:pPr>
              <w:jc w:val="center"/>
              <w:rPr>
                <w:rFonts w:cstheme="minorHAnsi"/>
                <w:sz w:val="18"/>
                <w:szCs w:val="20"/>
                <w:lang w:val="fr-FR"/>
              </w:rPr>
            </w:pPr>
          </w:p>
        </w:tc>
        <w:tc>
          <w:tcPr>
            <w:tcW w:w="881" w:type="dxa"/>
          </w:tcPr>
          <w:p w14:paraId="6FA79FD9" w14:textId="77777777" w:rsidR="002E6DE2" w:rsidRPr="003C5A92" w:rsidRDefault="002E6DE2" w:rsidP="002E6DE2">
            <w:pPr>
              <w:jc w:val="center"/>
              <w:rPr>
                <w:rFonts w:cstheme="minorHAnsi"/>
                <w:sz w:val="18"/>
                <w:szCs w:val="20"/>
                <w:lang w:val="fr-FR"/>
              </w:rPr>
            </w:pPr>
          </w:p>
        </w:tc>
        <w:tc>
          <w:tcPr>
            <w:tcW w:w="1552" w:type="dxa"/>
          </w:tcPr>
          <w:p w14:paraId="0CAC46EA" w14:textId="77777777" w:rsidR="002E6DE2" w:rsidRPr="003C5A92" w:rsidRDefault="002E6DE2" w:rsidP="0057102C">
            <w:pPr>
              <w:rPr>
                <w:rFonts w:cstheme="minorHAnsi"/>
                <w:sz w:val="18"/>
                <w:szCs w:val="20"/>
                <w:lang w:val="fr-FR"/>
              </w:rPr>
            </w:pPr>
          </w:p>
        </w:tc>
      </w:tr>
      <w:tr w:rsidR="002E6DE2" w:rsidRPr="003C5A92" w14:paraId="5E90F578" w14:textId="77777777" w:rsidTr="00144174">
        <w:tc>
          <w:tcPr>
            <w:tcW w:w="1439" w:type="dxa"/>
            <w:vMerge w:val="restart"/>
          </w:tcPr>
          <w:p w14:paraId="71EF74C8" w14:textId="77777777" w:rsidR="005A181C" w:rsidRPr="003C5A92" w:rsidRDefault="00144174">
            <w:pPr>
              <w:rPr>
                <w:rFonts w:cstheme="minorHAnsi"/>
                <w:sz w:val="18"/>
                <w:szCs w:val="20"/>
                <w:lang w:val="fr-FR"/>
              </w:rPr>
            </w:pPr>
            <w:r w:rsidRPr="003C5A92">
              <w:rPr>
                <w:rFonts w:cstheme="minorHAnsi"/>
                <w:sz w:val="18"/>
                <w:szCs w:val="20"/>
                <w:lang w:val="fr-FR"/>
              </w:rPr>
              <w:t>5 - Transport</w:t>
            </w:r>
          </w:p>
        </w:tc>
        <w:tc>
          <w:tcPr>
            <w:tcW w:w="928" w:type="dxa"/>
            <w:vMerge w:val="restart"/>
          </w:tcPr>
          <w:p w14:paraId="0A60149F"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2303C3E6"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27F0181"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3D699F7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181827E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71C0545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7A704BA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112E21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0C777A06" w14:textId="77777777" w:rsidR="002E6DE2" w:rsidRPr="003C5A92" w:rsidRDefault="002E6DE2" w:rsidP="0008763A">
            <w:pPr>
              <w:rPr>
                <w:rFonts w:cstheme="minorHAnsi"/>
                <w:b/>
                <w:bCs/>
                <w:sz w:val="18"/>
                <w:szCs w:val="20"/>
                <w:lang w:val="fr-FR"/>
              </w:rPr>
            </w:pPr>
          </w:p>
        </w:tc>
      </w:tr>
      <w:tr w:rsidR="002E6DE2" w:rsidRPr="003C5A92" w14:paraId="7158DFE2" w14:textId="77777777" w:rsidTr="002E6DE2">
        <w:tc>
          <w:tcPr>
            <w:tcW w:w="1439" w:type="dxa"/>
            <w:vMerge/>
          </w:tcPr>
          <w:p w14:paraId="7A25ECC2" w14:textId="77777777" w:rsidR="002E6DE2" w:rsidRPr="003C5A92" w:rsidRDefault="002E6DE2" w:rsidP="0008763A">
            <w:pPr>
              <w:rPr>
                <w:rFonts w:cstheme="minorHAnsi"/>
                <w:sz w:val="18"/>
                <w:szCs w:val="20"/>
                <w:lang w:val="fr-FR"/>
              </w:rPr>
            </w:pPr>
          </w:p>
        </w:tc>
        <w:tc>
          <w:tcPr>
            <w:tcW w:w="928" w:type="dxa"/>
            <w:vMerge/>
          </w:tcPr>
          <w:p w14:paraId="1BF8CB76" w14:textId="77777777" w:rsidR="002E6DE2" w:rsidRPr="003C5A92" w:rsidRDefault="002E6DE2" w:rsidP="0008763A">
            <w:pPr>
              <w:rPr>
                <w:rFonts w:cstheme="minorHAnsi"/>
                <w:sz w:val="18"/>
                <w:szCs w:val="20"/>
                <w:lang w:val="fr-FR"/>
              </w:rPr>
            </w:pPr>
          </w:p>
        </w:tc>
        <w:tc>
          <w:tcPr>
            <w:tcW w:w="1588" w:type="dxa"/>
          </w:tcPr>
          <w:p w14:paraId="32A22072"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0C38032" w14:textId="77777777" w:rsidR="002E6DE2" w:rsidRPr="003C5A92" w:rsidRDefault="002E6DE2" w:rsidP="002E6DE2">
            <w:pPr>
              <w:jc w:val="center"/>
              <w:rPr>
                <w:rFonts w:cstheme="minorHAnsi"/>
                <w:sz w:val="18"/>
                <w:szCs w:val="20"/>
                <w:lang w:val="fr-FR"/>
              </w:rPr>
            </w:pPr>
          </w:p>
        </w:tc>
        <w:tc>
          <w:tcPr>
            <w:tcW w:w="1552" w:type="dxa"/>
          </w:tcPr>
          <w:p w14:paraId="3719BC48" w14:textId="77777777" w:rsidR="002E6DE2" w:rsidRPr="003C5A92" w:rsidRDefault="002E6DE2" w:rsidP="0008763A">
            <w:pPr>
              <w:rPr>
                <w:rFonts w:cstheme="minorHAnsi"/>
                <w:sz w:val="18"/>
                <w:szCs w:val="20"/>
                <w:lang w:val="fr-FR"/>
              </w:rPr>
            </w:pPr>
          </w:p>
        </w:tc>
      </w:tr>
      <w:tr w:rsidR="002E6DE2" w:rsidRPr="003C5A92" w14:paraId="00B659FC" w14:textId="77777777" w:rsidTr="00144174">
        <w:tc>
          <w:tcPr>
            <w:tcW w:w="1439" w:type="dxa"/>
            <w:vMerge/>
          </w:tcPr>
          <w:p w14:paraId="7991D71C" w14:textId="77777777" w:rsidR="002E6DE2" w:rsidRPr="003C5A92" w:rsidRDefault="002E6DE2" w:rsidP="0008763A">
            <w:pPr>
              <w:rPr>
                <w:rFonts w:cstheme="minorHAnsi"/>
                <w:sz w:val="18"/>
                <w:szCs w:val="20"/>
                <w:lang w:val="fr-FR"/>
              </w:rPr>
            </w:pPr>
          </w:p>
        </w:tc>
        <w:tc>
          <w:tcPr>
            <w:tcW w:w="928" w:type="dxa"/>
            <w:vMerge/>
          </w:tcPr>
          <w:p w14:paraId="6AF650AB" w14:textId="77777777" w:rsidR="002E6DE2" w:rsidRPr="003C5A92" w:rsidRDefault="002E6DE2" w:rsidP="0008763A">
            <w:pPr>
              <w:rPr>
                <w:rFonts w:cstheme="minorHAnsi"/>
                <w:sz w:val="18"/>
                <w:szCs w:val="20"/>
                <w:lang w:val="fr-FR"/>
              </w:rPr>
            </w:pPr>
          </w:p>
        </w:tc>
        <w:tc>
          <w:tcPr>
            <w:tcW w:w="1588" w:type="dxa"/>
          </w:tcPr>
          <w:p w14:paraId="0681A7EF"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7144062" w14:textId="77777777" w:rsidR="002E6DE2" w:rsidRPr="003C5A92" w:rsidRDefault="002E6DE2" w:rsidP="002E6DE2">
            <w:pPr>
              <w:jc w:val="center"/>
              <w:rPr>
                <w:rFonts w:cstheme="minorHAnsi"/>
                <w:sz w:val="18"/>
                <w:szCs w:val="20"/>
                <w:lang w:val="fr-FR"/>
              </w:rPr>
            </w:pPr>
          </w:p>
        </w:tc>
        <w:tc>
          <w:tcPr>
            <w:tcW w:w="748" w:type="dxa"/>
          </w:tcPr>
          <w:p w14:paraId="1EF6D129" w14:textId="77777777" w:rsidR="002E6DE2" w:rsidRPr="003C5A92" w:rsidRDefault="002E6DE2" w:rsidP="002E6DE2">
            <w:pPr>
              <w:jc w:val="center"/>
              <w:rPr>
                <w:rFonts w:cstheme="minorHAnsi"/>
                <w:sz w:val="18"/>
                <w:szCs w:val="20"/>
                <w:lang w:val="fr-FR"/>
              </w:rPr>
            </w:pPr>
          </w:p>
        </w:tc>
        <w:tc>
          <w:tcPr>
            <w:tcW w:w="626" w:type="dxa"/>
          </w:tcPr>
          <w:p w14:paraId="7DC2D866" w14:textId="77777777" w:rsidR="002E6DE2" w:rsidRPr="003C5A92" w:rsidRDefault="002E6DE2" w:rsidP="002E6DE2">
            <w:pPr>
              <w:jc w:val="center"/>
              <w:rPr>
                <w:rFonts w:cstheme="minorHAnsi"/>
                <w:sz w:val="18"/>
                <w:szCs w:val="20"/>
                <w:lang w:val="fr-FR"/>
              </w:rPr>
            </w:pPr>
          </w:p>
        </w:tc>
        <w:tc>
          <w:tcPr>
            <w:tcW w:w="876" w:type="dxa"/>
          </w:tcPr>
          <w:p w14:paraId="36F4BE56" w14:textId="77777777" w:rsidR="002E6DE2" w:rsidRPr="003C5A92" w:rsidRDefault="002E6DE2" w:rsidP="002E6DE2">
            <w:pPr>
              <w:jc w:val="center"/>
              <w:rPr>
                <w:rFonts w:cstheme="minorHAnsi"/>
                <w:sz w:val="18"/>
                <w:szCs w:val="20"/>
                <w:lang w:val="fr-FR"/>
              </w:rPr>
            </w:pPr>
          </w:p>
        </w:tc>
        <w:tc>
          <w:tcPr>
            <w:tcW w:w="881" w:type="dxa"/>
          </w:tcPr>
          <w:p w14:paraId="6636B7B1" w14:textId="77777777" w:rsidR="002E6DE2" w:rsidRPr="003C5A92" w:rsidRDefault="002E6DE2" w:rsidP="002E6DE2">
            <w:pPr>
              <w:jc w:val="center"/>
              <w:rPr>
                <w:rFonts w:cstheme="minorHAnsi"/>
                <w:sz w:val="18"/>
                <w:szCs w:val="20"/>
                <w:lang w:val="fr-FR"/>
              </w:rPr>
            </w:pPr>
          </w:p>
        </w:tc>
        <w:tc>
          <w:tcPr>
            <w:tcW w:w="1552" w:type="dxa"/>
          </w:tcPr>
          <w:p w14:paraId="5C31E1F5" w14:textId="77777777" w:rsidR="002E6DE2" w:rsidRPr="003C5A92" w:rsidRDefault="002E6DE2" w:rsidP="0008763A">
            <w:pPr>
              <w:rPr>
                <w:rFonts w:cstheme="minorHAnsi"/>
                <w:sz w:val="18"/>
                <w:szCs w:val="20"/>
                <w:lang w:val="fr-FR"/>
              </w:rPr>
            </w:pPr>
          </w:p>
        </w:tc>
      </w:tr>
      <w:tr w:rsidR="002E6DE2" w:rsidRPr="003C5A92" w14:paraId="7162B3A1" w14:textId="77777777" w:rsidTr="00144174">
        <w:tc>
          <w:tcPr>
            <w:tcW w:w="1439" w:type="dxa"/>
            <w:vMerge w:val="restart"/>
          </w:tcPr>
          <w:p w14:paraId="6EA6D430" w14:textId="77777777" w:rsidR="005A181C" w:rsidRPr="003C5A92" w:rsidRDefault="00144174">
            <w:pPr>
              <w:rPr>
                <w:rFonts w:cstheme="minorHAnsi"/>
                <w:sz w:val="18"/>
                <w:szCs w:val="20"/>
                <w:lang w:val="fr-FR"/>
              </w:rPr>
            </w:pPr>
            <w:r w:rsidRPr="003C5A92">
              <w:rPr>
                <w:rFonts w:cstheme="minorHAnsi"/>
                <w:sz w:val="18"/>
                <w:szCs w:val="20"/>
                <w:lang w:val="fr-FR"/>
              </w:rPr>
              <w:t>6 - Procédures de brûlage à l'air libre</w:t>
            </w:r>
          </w:p>
        </w:tc>
        <w:tc>
          <w:tcPr>
            <w:tcW w:w="928" w:type="dxa"/>
            <w:vMerge w:val="restart"/>
          </w:tcPr>
          <w:p w14:paraId="112725C2"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25E04D48"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290199C6"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3D7519D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506E4AC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32380BD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2B2BE70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E4A541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14894682" w14:textId="77777777" w:rsidR="002E6DE2" w:rsidRPr="003C5A92" w:rsidRDefault="002E6DE2" w:rsidP="00894305">
            <w:pPr>
              <w:rPr>
                <w:rFonts w:cstheme="minorHAnsi"/>
                <w:b/>
                <w:bCs/>
                <w:sz w:val="18"/>
                <w:szCs w:val="20"/>
                <w:lang w:val="fr-FR"/>
              </w:rPr>
            </w:pPr>
          </w:p>
        </w:tc>
      </w:tr>
      <w:tr w:rsidR="002E6DE2" w:rsidRPr="003C5A92" w14:paraId="5964954A" w14:textId="77777777" w:rsidTr="002E6DE2">
        <w:tc>
          <w:tcPr>
            <w:tcW w:w="1439" w:type="dxa"/>
            <w:vMerge/>
          </w:tcPr>
          <w:p w14:paraId="72920F7C" w14:textId="77777777" w:rsidR="002E6DE2" w:rsidRPr="003C5A92" w:rsidRDefault="002E6DE2" w:rsidP="00894305">
            <w:pPr>
              <w:rPr>
                <w:rFonts w:cstheme="minorHAnsi"/>
                <w:sz w:val="18"/>
                <w:szCs w:val="20"/>
                <w:lang w:val="fr-FR"/>
              </w:rPr>
            </w:pPr>
          </w:p>
        </w:tc>
        <w:tc>
          <w:tcPr>
            <w:tcW w:w="928" w:type="dxa"/>
            <w:vMerge/>
          </w:tcPr>
          <w:p w14:paraId="68690CBE" w14:textId="77777777" w:rsidR="002E6DE2" w:rsidRPr="003C5A92" w:rsidRDefault="002E6DE2" w:rsidP="00894305">
            <w:pPr>
              <w:rPr>
                <w:rFonts w:cstheme="minorHAnsi"/>
                <w:sz w:val="18"/>
                <w:szCs w:val="20"/>
                <w:lang w:val="fr-FR"/>
              </w:rPr>
            </w:pPr>
          </w:p>
        </w:tc>
        <w:tc>
          <w:tcPr>
            <w:tcW w:w="1588" w:type="dxa"/>
          </w:tcPr>
          <w:p w14:paraId="211AC93D"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BA6F870" w14:textId="77777777" w:rsidR="002E6DE2" w:rsidRPr="003C5A92" w:rsidRDefault="002E6DE2" w:rsidP="002E6DE2">
            <w:pPr>
              <w:jc w:val="center"/>
              <w:rPr>
                <w:rFonts w:cstheme="minorHAnsi"/>
                <w:sz w:val="18"/>
                <w:szCs w:val="20"/>
                <w:lang w:val="fr-FR"/>
              </w:rPr>
            </w:pPr>
          </w:p>
        </w:tc>
        <w:tc>
          <w:tcPr>
            <w:tcW w:w="1552" w:type="dxa"/>
          </w:tcPr>
          <w:p w14:paraId="6F959AE7" w14:textId="77777777" w:rsidR="002E6DE2" w:rsidRPr="003C5A92" w:rsidRDefault="002E6DE2" w:rsidP="00894305">
            <w:pPr>
              <w:rPr>
                <w:rFonts w:cstheme="minorHAnsi"/>
                <w:sz w:val="18"/>
                <w:szCs w:val="20"/>
                <w:lang w:val="fr-FR"/>
              </w:rPr>
            </w:pPr>
          </w:p>
        </w:tc>
      </w:tr>
      <w:tr w:rsidR="002E6DE2" w:rsidRPr="003C5A92" w14:paraId="61D42143" w14:textId="77777777" w:rsidTr="00144174">
        <w:tc>
          <w:tcPr>
            <w:tcW w:w="1439" w:type="dxa"/>
            <w:vMerge/>
          </w:tcPr>
          <w:p w14:paraId="02C01E04" w14:textId="77777777" w:rsidR="002E6DE2" w:rsidRPr="003C5A92" w:rsidRDefault="002E6DE2" w:rsidP="00894305">
            <w:pPr>
              <w:rPr>
                <w:rFonts w:cstheme="minorHAnsi"/>
                <w:sz w:val="18"/>
                <w:szCs w:val="20"/>
                <w:lang w:val="fr-FR"/>
              </w:rPr>
            </w:pPr>
          </w:p>
        </w:tc>
        <w:tc>
          <w:tcPr>
            <w:tcW w:w="928" w:type="dxa"/>
            <w:vMerge/>
          </w:tcPr>
          <w:p w14:paraId="1F4C22AC" w14:textId="77777777" w:rsidR="002E6DE2" w:rsidRPr="003C5A92" w:rsidRDefault="002E6DE2" w:rsidP="00894305">
            <w:pPr>
              <w:rPr>
                <w:rFonts w:cstheme="minorHAnsi"/>
                <w:sz w:val="18"/>
                <w:szCs w:val="20"/>
                <w:lang w:val="fr-FR"/>
              </w:rPr>
            </w:pPr>
          </w:p>
        </w:tc>
        <w:tc>
          <w:tcPr>
            <w:tcW w:w="1588" w:type="dxa"/>
          </w:tcPr>
          <w:p w14:paraId="46DAE233"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56249478" w14:textId="77777777" w:rsidR="002E6DE2" w:rsidRPr="003C5A92" w:rsidRDefault="002E6DE2" w:rsidP="002E6DE2">
            <w:pPr>
              <w:jc w:val="center"/>
              <w:rPr>
                <w:rFonts w:cstheme="minorHAnsi"/>
                <w:sz w:val="18"/>
                <w:szCs w:val="20"/>
                <w:lang w:val="fr-FR"/>
              </w:rPr>
            </w:pPr>
          </w:p>
        </w:tc>
        <w:tc>
          <w:tcPr>
            <w:tcW w:w="748" w:type="dxa"/>
          </w:tcPr>
          <w:p w14:paraId="5460A68B" w14:textId="77777777" w:rsidR="002E6DE2" w:rsidRPr="003C5A92" w:rsidRDefault="002E6DE2" w:rsidP="002E6DE2">
            <w:pPr>
              <w:jc w:val="center"/>
              <w:rPr>
                <w:rFonts w:cstheme="minorHAnsi"/>
                <w:sz w:val="18"/>
                <w:szCs w:val="20"/>
                <w:lang w:val="fr-FR"/>
              </w:rPr>
            </w:pPr>
          </w:p>
        </w:tc>
        <w:tc>
          <w:tcPr>
            <w:tcW w:w="626" w:type="dxa"/>
          </w:tcPr>
          <w:p w14:paraId="1AE2125E" w14:textId="77777777" w:rsidR="002E6DE2" w:rsidRPr="003C5A92" w:rsidRDefault="002E6DE2" w:rsidP="002E6DE2">
            <w:pPr>
              <w:jc w:val="center"/>
              <w:rPr>
                <w:rFonts w:cstheme="minorHAnsi"/>
                <w:sz w:val="18"/>
                <w:szCs w:val="20"/>
                <w:lang w:val="fr-FR"/>
              </w:rPr>
            </w:pPr>
          </w:p>
        </w:tc>
        <w:tc>
          <w:tcPr>
            <w:tcW w:w="876" w:type="dxa"/>
          </w:tcPr>
          <w:p w14:paraId="6DE75AE4" w14:textId="77777777" w:rsidR="002E6DE2" w:rsidRPr="003C5A92" w:rsidRDefault="002E6DE2" w:rsidP="002E6DE2">
            <w:pPr>
              <w:jc w:val="center"/>
              <w:rPr>
                <w:rFonts w:cstheme="minorHAnsi"/>
                <w:sz w:val="18"/>
                <w:szCs w:val="20"/>
                <w:lang w:val="fr-FR"/>
              </w:rPr>
            </w:pPr>
          </w:p>
        </w:tc>
        <w:tc>
          <w:tcPr>
            <w:tcW w:w="881" w:type="dxa"/>
          </w:tcPr>
          <w:p w14:paraId="5F96C640" w14:textId="77777777" w:rsidR="002E6DE2" w:rsidRPr="003C5A92" w:rsidRDefault="002E6DE2" w:rsidP="002E6DE2">
            <w:pPr>
              <w:jc w:val="center"/>
              <w:rPr>
                <w:rFonts w:cstheme="minorHAnsi"/>
                <w:sz w:val="18"/>
                <w:szCs w:val="20"/>
                <w:lang w:val="fr-FR"/>
              </w:rPr>
            </w:pPr>
          </w:p>
        </w:tc>
        <w:tc>
          <w:tcPr>
            <w:tcW w:w="1552" w:type="dxa"/>
          </w:tcPr>
          <w:p w14:paraId="364074F8" w14:textId="77777777" w:rsidR="002E6DE2" w:rsidRPr="003C5A92" w:rsidRDefault="002E6DE2" w:rsidP="00894305">
            <w:pPr>
              <w:rPr>
                <w:rFonts w:cstheme="minorHAnsi"/>
                <w:sz w:val="18"/>
                <w:szCs w:val="20"/>
                <w:lang w:val="fr-FR"/>
              </w:rPr>
            </w:pPr>
          </w:p>
        </w:tc>
      </w:tr>
      <w:tr w:rsidR="002E6DE2" w:rsidRPr="003C5A92" w14:paraId="095D5D67" w14:textId="77777777" w:rsidTr="00144174">
        <w:tc>
          <w:tcPr>
            <w:tcW w:w="1439" w:type="dxa"/>
            <w:vMerge w:val="restart"/>
          </w:tcPr>
          <w:p w14:paraId="220CF902" w14:textId="77777777" w:rsidR="005A181C" w:rsidRPr="003C5A92" w:rsidRDefault="00144174">
            <w:pPr>
              <w:rPr>
                <w:rFonts w:cstheme="minorHAnsi"/>
                <w:sz w:val="18"/>
                <w:szCs w:val="20"/>
                <w:lang w:val="fr-FR"/>
              </w:rPr>
            </w:pPr>
            <w:r w:rsidRPr="003C5A92">
              <w:rPr>
                <w:rFonts w:cstheme="minorHAnsi"/>
                <w:sz w:val="18"/>
                <w:szCs w:val="20"/>
                <w:lang w:val="fr-FR"/>
              </w:rPr>
              <w:t>7 - Production de produits chimiques et de biens de consommation</w:t>
            </w:r>
          </w:p>
        </w:tc>
        <w:tc>
          <w:tcPr>
            <w:tcW w:w="928" w:type="dxa"/>
            <w:vMerge w:val="restart"/>
          </w:tcPr>
          <w:p w14:paraId="66B98A41"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76F9D938"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A0F31FA"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3FD2EB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02F7109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5B43EAA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578D462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61C86BC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0DC956D" w14:textId="77777777" w:rsidR="002E6DE2" w:rsidRPr="003C5A92" w:rsidRDefault="002E6DE2" w:rsidP="00EE629F">
            <w:pPr>
              <w:rPr>
                <w:rFonts w:cstheme="minorHAnsi"/>
                <w:b/>
                <w:bCs/>
                <w:sz w:val="18"/>
                <w:szCs w:val="20"/>
                <w:lang w:val="fr-FR"/>
              </w:rPr>
            </w:pPr>
          </w:p>
        </w:tc>
      </w:tr>
      <w:tr w:rsidR="002E6DE2" w:rsidRPr="003C5A92" w14:paraId="1E80BDE8" w14:textId="77777777" w:rsidTr="002E6DE2">
        <w:tc>
          <w:tcPr>
            <w:tcW w:w="1439" w:type="dxa"/>
            <w:vMerge/>
          </w:tcPr>
          <w:p w14:paraId="5DD4F3FC" w14:textId="77777777" w:rsidR="002E6DE2" w:rsidRPr="003C5A92" w:rsidRDefault="002E6DE2" w:rsidP="00EE629F">
            <w:pPr>
              <w:rPr>
                <w:rFonts w:cstheme="minorHAnsi"/>
                <w:sz w:val="18"/>
                <w:szCs w:val="20"/>
                <w:lang w:val="fr-FR"/>
              </w:rPr>
            </w:pPr>
          </w:p>
        </w:tc>
        <w:tc>
          <w:tcPr>
            <w:tcW w:w="928" w:type="dxa"/>
            <w:vMerge/>
          </w:tcPr>
          <w:p w14:paraId="4DA0F3E5" w14:textId="77777777" w:rsidR="002E6DE2" w:rsidRPr="003C5A92" w:rsidRDefault="002E6DE2" w:rsidP="00EE629F">
            <w:pPr>
              <w:rPr>
                <w:rFonts w:cstheme="minorHAnsi"/>
                <w:sz w:val="18"/>
                <w:szCs w:val="20"/>
                <w:lang w:val="fr-FR"/>
              </w:rPr>
            </w:pPr>
          </w:p>
        </w:tc>
        <w:tc>
          <w:tcPr>
            <w:tcW w:w="1588" w:type="dxa"/>
          </w:tcPr>
          <w:p w14:paraId="32B980DE"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19194FA" w14:textId="77777777" w:rsidR="002E6DE2" w:rsidRPr="003C5A92" w:rsidRDefault="002E6DE2" w:rsidP="002E6DE2">
            <w:pPr>
              <w:jc w:val="center"/>
              <w:rPr>
                <w:rFonts w:cstheme="minorHAnsi"/>
                <w:sz w:val="18"/>
                <w:szCs w:val="20"/>
                <w:lang w:val="fr-FR"/>
              </w:rPr>
            </w:pPr>
          </w:p>
        </w:tc>
        <w:tc>
          <w:tcPr>
            <w:tcW w:w="1552" w:type="dxa"/>
          </w:tcPr>
          <w:p w14:paraId="190CE382" w14:textId="77777777" w:rsidR="002E6DE2" w:rsidRPr="003C5A92" w:rsidRDefault="002E6DE2" w:rsidP="00EE629F">
            <w:pPr>
              <w:rPr>
                <w:rFonts w:cstheme="minorHAnsi"/>
                <w:sz w:val="18"/>
                <w:szCs w:val="20"/>
                <w:lang w:val="fr-FR"/>
              </w:rPr>
            </w:pPr>
          </w:p>
        </w:tc>
      </w:tr>
      <w:tr w:rsidR="002E6DE2" w:rsidRPr="003C5A92" w14:paraId="6FA3B468" w14:textId="77777777" w:rsidTr="00144174">
        <w:tc>
          <w:tcPr>
            <w:tcW w:w="1439" w:type="dxa"/>
            <w:vMerge/>
          </w:tcPr>
          <w:p w14:paraId="4C02324A" w14:textId="77777777" w:rsidR="002E6DE2" w:rsidRPr="003C5A92" w:rsidRDefault="002E6DE2" w:rsidP="00EE629F">
            <w:pPr>
              <w:rPr>
                <w:rFonts w:cstheme="minorHAnsi"/>
                <w:sz w:val="18"/>
                <w:szCs w:val="20"/>
                <w:lang w:val="fr-FR"/>
              </w:rPr>
            </w:pPr>
          </w:p>
        </w:tc>
        <w:tc>
          <w:tcPr>
            <w:tcW w:w="928" w:type="dxa"/>
            <w:vMerge/>
          </w:tcPr>
          <w:p w14:paraId="0B5025E4" w14:textId="77777777" w:rsidR="002E6DE2" w:rsidRPr="003C5A92" w:rsidRDefault="002E6DE2" w:rsidP="00EE629F">
            <w:pPr>
              <w:rPr>
                <w:rFonts w:cstheme="minorHAnsi"/>
                <w:sz w:val="18"/>
                <w:szCs w:val="20"/>
                <w:lang w:val="fr-FR"/>
              </w:rPr>
            </w:pPr>
          </w:p>
        </w:tc>
        <w:tc>
          <w:tcPr>
            <w:tcW w:w="1588" w:type="dxa"/>
          </w:tcPr>
          <w:p w14:paraId="1CCA499D"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1776BED7" w14:textId="77777777" w:rsidR="002E6DE2" w:rsidRPr="003C5A92" w:rsidRDefault="002E6DE2" w:rsidP="002E6DE2">
            <w:pPr>
              <w:jc w:val="center"/>
              <w:rPr>
                <w:rFonts w:cstheme="minorHAnsi"/>
                <w:sz w:val="18"/>
                <w:szCs w:val="20"/>
                <w:lang w:val="fr-FR"/>
              </w:rPr>
            </w:pPr>
          </w:p>
        </w:tc>
        <w:tc>
          <w:tcPr>
            <w:tcW w:w="748" w:type="dxa"/>
          </w:tcPr>
          <w:p w14:paraId="4183F76D" w14:textId="77777777" w:rsidR="002E6DE2" w:rsidRPr="003C5A92" w:rsidRDefault="002E6DE2" w:rsidP="002E6DE2">
            <w:pPr>
              <w:jc w:val="center"/>
              <w:rPr>
                <w:rFonts w:cstheme="minorHAnsi"/>
                <w:sz w:val="18"/>
                <w:szCs w:val="20"/>
                <w:lang w:val="fr-FR"/>
              </w:rPr>
            </w:pPr>
          </w:p>
        </w:tc>
        <w:tc>
          <w:tcPr>
            <w:tcW w:w="626" w:type="dxa"/>
          </w:tcPr>
          <w:p w14:paraId="7EB7E8B6" w14:textId="77777777" w:rsidR="002E6DE2" w:rsidRPr="003C5A92" w:rsidRDefault="002E6DE2" w:rsidP="002E6DE2">
            <w:pPr>
              <w:jc w:val="center"/>
              <w:rPr>
                <w:rFonts w:cstheme="minorHAnsi"/>
                <w:sz w:val="18"/>
                <w:szCs w:val="20"/>
                <w:lang w:val="fr-FR"/>
              </w:rPr>
            </w:pPr>
          </w:p>
        </w:tc>
        <w:tc>
          <w:tcPr>
            <w:tcW w:w="876" w:type="dxa"/>
          </w:tcPr>
          <w:p w14:paraId="70677F55" w14:textId="77777777" w:rsidR="002E6DE2" w:rsidRPr="003C5A92" w:rsidRDefault="002E6DE2" w:rsidP="002E6DE2">
            <w:pPr>
              <w:jc w:val="center"/>
              <w:rPr>
                <w:rFonts w:cstheme="minorHAnsi"/>
                <w:sz w:val="18"/>
                <w:szCs w:val="20"/>
                <w:lang w:val="fr-FR"/>
              </w:rPr>
            </w:pPr>
          </w:p>
        </w:tc>
        <w:tc>
          <w:tcPr>
            <w:tcW w:w="881" w:type="dxa"/>
          </w:tcPr>
          <w:p w14:paraId="4D8CCB67" w14:textId="77777777" w:rsidR="002E6DE2" w:rsidRPr="003C5A92" w:rsidRDefault="002E6DE2" w:rsidP="002E6DE2">
            <w:pPr>
              <w:jc w:val="center"/>
              <w:rPr>
                <w:rFonts w:cstheme="minorHAnsi"/>
                <w:sz w:val="18"/>
                <w:szCs w:val="20"/>
                <w:lang w:val="fr-FR"/>
              </w:rPr>
            </w:pPr>
          </w:p>
        </w:tc>
        <w:tc>
          <w:tcPr>
            <w:tcW w:w="1552" w:type="dxa"/>
          </w:tcPr>
          <w:p w14:paraId="2D63FB12" w14:textId="77777777" w:rsidR="002E6DE2" w:rsidRPr="003C5A92" w:rsidRDefault="002E6DE2" w:rsidP="00EE629F">
            <w:pPr>
              <w:rPr>
                <w:rFonts w:cstheme="minorHAnsi"/>
                <w:sz w:val="18"/>
                <w:szCs w:val="20"/>
                <w:lang w:val="fr-FR"/>
              </w:rPr>
            </w:pPr>
          </w:p>
        </w:tc>
      </w:tr>
      <w:tr w:rsidR="002E6DE2" w:rsidRPr="003C5A92" w14:paraId="0BEACAC6" w14:textId="77777777" w:rsidTr="00144174">
        <w:tc>
          <w:tcPr>
            <w:tcW w:w="1439" w:type="dxa"/>
            <w:vMerge w:val="restart"/>
          </w:tcPr>
          <w:p w14:paraId="764CF5EF" w14:textId="77777777" w:rsidR="005A181C" w:rsidRPr="003C5A92" w:rsidRDefault="00144174">
            <w:pPr>
              <w:rPr>
                <w:rFonts w:cstheme="minorHAnsi"/>
                <w:sz w:val="18"/>
                <w:szCs w:val="20"/>
                <w:lang w:val="fr-FR"/>
              </w:rPr>
            </w:pPr>
            <w:r w:rsidRPr="003C5A92">
              <w:rPr>
                <w:rFonts w:cstheme="minorHAnsi"/>
                <w:sz w:val="18"/>
                <w:szCs w:val="20"/>
                <w:lang w:val="fr-FR"/>
              </w:rPr>
              <w:t>8 - Élimination</w:t>
            </w:r>
          </w:p>
        </w:tc>
        <w:tc>
          <w:tcPr>
            <w:tcW w:w="928" w:type="dxa"/>
            <w:vMerge w:val="restart"/>
          </w:tcPr>
          <w:p w14:paraId="0183D148"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9006995"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5FDF5C55"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16E6211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158F4A2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351C0D1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102DEB5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CA9475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15237276" w14:textId="77777777" w:rsidR="002E6DE2" w:rsidRPr="003C5A92" w:rsidRDefault="002E6DE2" w:rsidP="00562E48">
            <w:pPr>
              <w:rPr>
                <w:rFonts w:cstheme="minorHAnsi"/>
                <w:b/>
                <w:bCs/>
                <w:sz w:val="18"/>
                <w:szCs w:val="20"/>
                <w:lang w:val="fr-FR"/>
              </w:rPr>
            </w:pPr>
          </w:p>
        </w:tc>
      </w:tr>
      <w:tr w:rsidR="002E6DE2" w:rsidRPr="003C5A92" w14:paraId="4CCCB998" w14:textId="77777777" w:rsidTr="002E6DE2">
        <w:tc>
          <w:tcPr>
            <w:tcW w:w="1439" w:type="dxa"/>
            <w:vMerge/>
          </w:tcPr>
          <w:p w14:paraId="4971C05B" w14:textId="77777777" w:rsidR="002E6DE2" w:rsidRPr="003C5A92" w:rsidRDefault="002E6DE2" w:rsidP="00562E48">
            <w:pPr>
              <w:rPr>
                <w:rFonts w:cstheme="minorHAnsi"/>
                <w:sz w:val="18"/>
                <w:szCs w:val="20"/>
                <w:lang w:val="fr-FR"/>
              </w:rPr>
            </w:pPr>
          </w:p>
        </w:tc>
        <w:tc>
          <w:tcPr>
            <w:tcW w:w="928" w:type="dxa"/>
            <w:vMerge/>
          </w:tcPr>
          <w:p w14:paraId="2BED4644" w14:textId="77777777" w:rsidR="002E6DE2" w:rsidRPr="003C5A92" w:rsidRDefault="002E6DE2" w:rsidP="00562E48">
            <w:pPr>
              <w:rPr>
                <w:rFonts w:cstheme="minorHAnsi"/>
                <w:sz w:val="18"/>
                <w:szCs w:val="20"/>
                <w:lang w:val="fr-FR"/>
              </w:rPr>
            </w:pPr>
          </w:p>
        </w:tc>
        <w:tc>
          <w:tcPr>
            <w:tcW w:w="1588" w:type="dxa"/>
          </w:tcPr>
          <w:p w14:paraId="48AD6510"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3F0ADFCB" w14:textId="77777777" w:rsidR="002E6DE2" w:rsidRPr="003C5A92" w:rsidRDefault="002E6DE2" w:rsidP="002E6DE2">
            <w:pPr>
              <w:jc w:val="center"/>
              <w:rPr>
                <w:rFonts w:cstheme="minorHAnsi"/>
                <w:sz w:val="18"/>
                <w:szCs w:val="20"/>
                <w:lang w:val="fr-FR"/>
              </w:rPr>
            </w:pPr>
          </w:p>
        </w:tc>
        <w:tc>
          <w:tcPr>
            <w:tcW w:w="1552" w:type="dxa"/>
          </w:tcPr>
          <w:p w14:paraId="1F384571" w14:textId="77777777" w:rsidR="002E6DE2" w:rsidRPr="003C5A92" w:rsidRDefault="002E6DE2" w:rsidP="00562E48">
            <w:pPr>
              <w:rPr>
                <w:rFonts w:cstheme="minorHAnsi"/>
                <w:sz w:val="18"/>
                <w:szCs w:val="20"/>
                <w:lang w:val="fr-FR"/>
              </w:rPr>
            </w:pPr>
          </w:p>
        </w:tc>
      </w:tr>
      <w:tr w:rsidR="002E6DE2" w:rsidRPr="003C5A92" w14:paraId="32079BDA" w14:textId="77777777" w:rsidTr="00144174">
        <w:tc>
          <w:tcPr>
            <w:tcW w:w="1439" w:type="dxa"/>
            <w:vMerge/>
          </w:tcPr>
          <w:p w14:paraId="64F8E93D" w14:textId="77777777" w:rsidR="002E6DE2" w:rsidRPr="003C5A92" w:rsidRDefault="002E6DE2" w:rsidP="00562E48">
            <w:pPr>
              <w:rPr>
                <w:rFonts w:cstheme="minorHAnsi"/>
                <w:sz w:val="18"/>
                <w:szCs w:val="20"/>
                <w:lang w:val="fr-FR"/>
              </w:rPr>
            </w:pPr>
          </w:p>
        </w:tc>
        <w:tc>
          <w:tcPr>
            <w:tcW w:w="928" w:type="dxa"/>
            <w:vMerge/>
          </w:tcPr>
          <w:p w14:paraId="3C18AE04" w14:textId="77777777" w:rsidR="002E6DE2" w:rsidRPr="003C5A92" w:rsidRDefault="002E6DE2" w:rsidP="00562E48">
            <w:pPr>
              <w:rPr>
                <w:rFonts w:cstheme="minorHAnsi"/>
                <w:sz w:val="18"/>
                <w:szCs w:val="20"/>
                <w:lang w:val="fr-FR"/>
              </w:rPr>
            </w:pPr>
          </w:p>
        </w:tc>
        <w:tc>
          <w:tcPr>
            <w:tcW w:w="1588" w:type="dxa"/>
          </w:tcPr>
          <w:p w14:paraId="19D895AA"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24F255CE" w14:textId="77777777" w:rsidR="002E6DE2" w:rsidRPr="003C5A92" w:rsidRDefault="002E6DE2" w:rsidP="002E6DE2">
            <w:pPr>
              <w:jc w:val="center"/>
              <w:rPr>
                <w:rFonts w:cstheme="minorHAnsi"/>
                <w:sz w:val="18"/>
                <w:szCs w:val="20"/>
                <w:lang w:val="fr-FR"/>
              </w:rPr>
            </w:pPr>
          </w:p>
        </w:tc>
        <w:tc>
          <w:tcPr>
            <w:tcW w:w="748" w:type="dxa"/>
          </w:tcPr>
          <w:p w14:paraId="7FD27867" w14:textId="77777777" w:rsidR="002E6DE2" w:rsidRPr="003C5A92" w:rsidRDefault="002E6DE2" w:rsidP="002E6DE2">
            <w:pPr>
              <w:jc w:val="center"/>
              <w:rPr>
                <w:rFonts w:cstheme="minorHAnsi"/>
                <w:sz w:val="18"/>
                <w:szCs w:val="20"/>
                <w:lang w:val="fr-FR"/>
              </w:rPr>
            </w:pPr>
          </w:p>
        </w:tc>
        <w:tc>
          <w:tcPr>
            <w:tcW w:w="626" w:type="dxa"/>
          </w:tcPr>
          <w:p w14:paraId="48620CF1" w14:textId="77777777" w:rsidR="002E6DE2" w:rsidRPr="003C5A92" w:rsidRDefault="002E6DE2" w:rsidP="002E6DE2">
            <w:pPr>
              <w:jc w:val="center"/>
              <w:rPr>
                <w:rFonts w:cstheme="minorHAnsi"/>
                <w:sz w:val="18"/>
                <w:szCs w:val="20"/>
                <w:lang w:val="fr-FR"/>
              </w:rPr>
            </w:pPr>
          </w:p>
        </w:tc>
        <w:tc>
          <w:tcPr>
            <w:tcW w:w="876" w:type="dxa"/>
          </w:tcPr>
          <w:p w14:paraId="74974766" w14:textId="77777777" w:rsidR="002E6DE2" w:rsidRPr="003C5A92" w:rsidRDefault="002E6DE2" w:rsidP="002E6DE2">
            <w:pPr>
              <w:jc w:val="center"/>
              <w:rPr>
                <w:rFonts w:cstheme="minorHAnsi"/>
                <w:sz w:val="18"/>
                <w:szCs w:val="20"/>
                <w:lang w:val="fr-FR"/>
              </w:rPr>
            </w:pPr>
          </w:p>
        </w:tc>
        <w:tc>
          <w:tcPr>
            <w:tcW w:w="881" w:type="dxa"/>
          </w:tcPr>
          <w:p w14:paraId="6A9B09B1" w14:textId="77777777" w:rsidR="002E6DE2" w:rsidRPr="003C5A92" w:rsidRDefault="002E6DE2" w:rsidP="002E6DE2">
            <w:pPr>
              <w:jc w:val="center"/>
              <w:rPr>
                <w:rFonts w:cstheme="minorHAnsi"/>
                <w:sz w:val="18"/>
                <w:szCs w:val="20"/>
                <w:lang w:val="fr-FR"/>
              </w:rPr>
            </w:pPr>
          </w:p>
        </w:tc>
        <w:tc>
          <w:tcPr>
            <w:tcW w:w="1552" w:type="dxa"/>
          </w:tcPr>
          <w:p w14:paraId="58CFAC08" w14:textId="77777777" w:rsidR="002E6DE2" w:rsidRPr="003C5A92" w:rsidRDefault="002E6DE2" w:rsidP="00562E48">
            <w:pPr>
              <w:rPr>
                <w:rFonts w:cstheme="minorHAnsi"/>
                <w:sz w:val="18"/>
                <w:szCs w:val="20"/>
                <w:lang w:val="fr-FR"/>
              </w:rPr>
            </w:pPr>
          </w:p>
        </w:tc>
      </w:tr>
      <w:tr w:rsidR="002E6DE2" w:rsidRPr="003C5A92" w14:paraId="4C864F10" w14:textId="77777777" w:rsidTr="00144174">
        <w:tc>
          <w:tcPr>
            <w:tcW w:w="1439" w:type="dxa"/>
            <w:vMerge w:val="restart"/>
          </w:tcPr>
          <w:p w14:paraId="68F2D814" w14:textId="77777777" w:rsidR="005A181C" w:rsidRPr="003C5A92" w:rsidRDefault="00144174">
            <w:pPr>
              <w:rPr>
                <w:rFonts w:cstheme="minorHAnsi"/>
                <w:sz w:val="18"/>
                <w:szCs w:val="20"/>
                <w:lang w:val="fr-FR"/>
              </w:rPr>
            </w:pPr>
            <w:r w:rsidRPr="003C5A92">
              <w:rPr>
                <w:rFonts w:cstheme="minorHAnsi"/>
                <w:sz w:val="18"/>
                <w:szCs w:val="20"/>
                <w:lang w:val="fr-FR"/>
              </w:rPr>
              <w:t>9 - Divers</w:t>
            </w:r>
          </w:p>
        </w:tc>
        <w:tc>
          <w:tcPr>
            <w:tcW w:w="928" w:type="dxa"/>
            <w:vMerge w:val="restart"/>
          </w:tcPr>
          <w:p w14:paraId="475867F5"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2599030A"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7A1652B9"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457076F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0690FA5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02E1755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1E5F3CE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6AF7F5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55B6451D" w14:textId="77777777" w:rsidR="002E6DE2" w:rsidRPr="003C5A92" w:rsidRDefault="002E6DE2" w:rsidP="00562E48">
            <w:pPr>
              <w:rPr>
                <w:rFonts w:cstheme="minorHAnsi"/>
                <w:b/>
                <w:bCs/>
                <w:sz w:val="18"/>
                <w:szCs w:val="20"/>
                <w:lang w:val="fr-FR"/>
              </w:rPr>
            </w:pPr>
          </w:p>
        </w:tc>
      </w:tr>
      <w:tr w:rsidR="002E6DE2" w:rsidRPr="003C5A92" w14:paraId="3D32B4B7" w14:textId="77777777" w:rsidTr="002E6DE2">
        <w:tc>
          <w:tcPr>
            <w:tcW w:w="1439" w:type="dxa"/>
            <w:vMerge/>
          </w:tcPr>
          <w:p w14:paraId="5793F75F" w14:textId="77777777" w:rsidR="002E6DE2" w:rsidRPr="003C5A92" w:rsidRDefault="002E6DE2" w:rsidP="00562E48">
            <w:pPr>
              <w:rPr>
                <w:rFonts w:cstheme="minorHAnsi"/>
                <w:sz w:val="18"/>
                <w:szCs w:val="20"/>
                <w:lang w:val="fr-FR"/>
              </w:rPr>
            </w:pPr>
          </w:p>
        </w:tc>
        <w:tc>
          <w:tcPr>
            <w:tcW w:w="928" w:type="dxa"/>
            <w:vMerge/>
          </w:tcPr>
          <w:p w14:paraId="6285DA31" w14:textId="77777777" w:rsidR="002E6DE2" w:rsidRPr="003C5A92" w:rsidRDefault="002E6DE2" w:rsidP="00562E48">
            <w:pPr>
              <w:rPr>
                <w:rFonts w:cstheme="minorHAnsi"/>
                <w:sz w:val="18"/>
                <w:szCs w:val="20"/>
                <w:lang w:val="fr-FR"/>
              </w:rPr>
            </w:pPr>
          </w:p>
        </w:tc>
        <w:tc>
          <w:tcPr>
            <w:tcW w:w="1588" w:type="dxa"/>
          </w:tcPr>
          <w:p w14:paraId="44106C1B"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45102DA3" w14:textId="77777777" w:rsidR="002E6DE2" w:rsidRPr="003C5A92" w:rsidRDefault="002E6DE2" w:rsidP="002E6DE2">
            <w:pPr>
              <w:jc w:val="center"/>
              <w:rPr>
                <w:rFonts w:cstheme="minorHAnsi"/>
                <w:sz w:val="18"/>
                <w:szCs w:val="20"/>
                <w:lang w:val="fr-FR"/>
              </w:rPr>
            </w:pPr>
          </w:p>
        </w:tc>
        <w:tc>
          <w:tcPr>
            <w:tcW w:w="1552" w:type="dxa"/>
          </w:tcPr>
          <w:p w14:paraId="18B39A4A" w14:textId="77777777" w:rsidR="002E6DE2" w:rsidRPr="003C5A92" w:rsidRDefault="002E6DE2" w:rsidP="00562E48">
            <w:pPr>
              <w:rPr>
                <w:rFonts w:cstheme="minorHAnsi"/>
                <w:sz w:val="18"/>
                <w:szCs w:val="20"/>
                <w:lang w:val="fr-FR"/>
              </w:rPr>
            </w:pPr>
          </w:p>
        </w:tc>
      </w:tr>
      <w:tr w:rsidR="002E6DE2" w:rsidRPr="003C5A92" w14:paraId="1D8FF524" w14:textId="77777777" w:rsidTr="00144174">
        <w:tc>
          <w:tcPr>
            <w:tcW w:w="1439" w:type="dxa"/>
            <w:vMerge/>
          </w:tcPr>
          <w:p w14:paraId="5D4BB449" w14:textId="77777777" w:rsidR="002E6DE2" w:rsidRPr="003C5A92" w:rsidRDefault="002E6DE2" w:rsidP="00562E48">
            <w:pPr>
              <w:rPr>
                <w:rFonts w:cstheme="minorHAnsi"/>
                <w:sz w:val="18"/>
                <w:szCs w:val="20"/>
                <w:lang w:val="fr-FR"/>
              </w:rPr>
            </w:pPr>
          </w:p>
        </w:tc>
        <w:tc>
          <w:tcPr>
            <w:tcW w:w="928" w:type="dxa"/>
            <w:vMerge/>
          </w:tcPr>
          <w:p w14:paraId="3C502C43" w14:textId="77777777" w:rsidR="002E6DE2" w:rsidRPr="003C5A92" w:rsidRDefault="002E6DE2" w:rsidP="00562E48">
            <w:pPr>
              <w:rPr>
                <w:rFonts w:cstheme="minorHAnsi"/>
                <w:sz w:val="18"/>
                <w:szCs w:val="20"/>
                <w:lang w:val="fr-FR"/>
              </w:rPr>
            </w:pPr>
          </w:p>
        </w:tc>
        <w:tc>
          <w:tcPr>
            <w:tcW w:w="1588" w:type="dxa"/>
          </w:tcPr>
          <w:p w14:paraId="6ABED4B6"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5F34A2C" w14:textId="77777777" w:rsidR="002E6DE2" w:rsidRPr="003C5A92" w:rsidRDefault="002E6DE2" w:rsidP="002E6DE2">
            <w:pPr>
              <w:jc w:val="center"/>
              <w:rPr>
                <w:rFonts w:cstheme="minorHAnsi"/>
                <w:sz w:val="18"/>
                <w:szCs w:val="20"/>
                <w:lang w:val="fr-FR"/>
              </w:rPr>
            </w:pPr>
          </w:p>
        </w:tc>
        <w:tc>
          <w:tcPr>
            <w:tcW w:w="748" w:type="dxa"/>
          </w:tcPr>
          <w:p w14:paraId="51713DB8" w14:textId="77777777" w:rsidR="002E6DE2" w:rsidRPr="003C5A92" w:rsidRDefault="002E6DE2" w:rsidP="002E6DE2">
            <w:pPr>
              <w:jc w:val="center"/>
              <w:rPr>
                <w:rFonts w:cstheme="minorHAnsi"/>
                <w:sz w:val="18"/>
                <w:szCs w:val="20"/>
                <w:lang w:val="fr-FR"/>
              </w:rPr>
            </w:pPr>
          </w:p>
        </w:tc>
        <w:tc>
          <w:tcPr>
            <w:tcW w:w="626" w:type="dxa"/>
          </w:tcPr>
          <w:p w14:paraId="00599D7B" w14:textId="77777777" w:rsidR="002E6DE2" w:rsidRPr="003C5A92" w:rsidRDefault="002E6DE2" w:rsidP="002E6DE2">
            <w:pPr>
              <w:jc w:val="center"/>
              <w:rPr>
                <w:rFonts w:cstheme="minorHAnsi"/>
                <w:sz w:val="18"/>
                <w:szCs w:val="20"/>
                <w:lang w:val="fr-FR"/>
              </w:rPr>
            </w:pPr>
          </w:p>
        </w:tc>
        <w:tc>
          <w:tcPr>
            <w:tcW w:w="876" w:type="dxa"/>
          </w:tcPr>
          <w:p w14:paraId="08FB1ECD" w14:textId="77777777" w:rsidR="002E6DE2" w:rsidRPr="003C5A92" w:rsidRDefault="002E6DE2" w:rsidP="002E6DE2">
            <w:pPr>
              <w:jc w:val="center"/>
              <w:rPr>
                <w:rFonts w:cstheme="minorHAnsi"/>
                <w:sz w:val="18"/>
                <w:szCs w:val="20"/>
                <w:lang w:val="fr-FR"/>
              </w:rPr>
            </w:pPr>
          </w:p>
        </w:tc>
        <w:tc>
          <w:tcPr>
            <w:tcW w:w="881" w:type="dxa"/>
          </w:tcPr>
          <w:p w14:paraId="24D94AE9" w14:textId="77777777" w:rsidR="002E6DE2" w:rsidRPr="003C5A92" w:rsidRDefault="002E6DE2" w:rsidP="002E6DE2">
            <w:pPr>
              <w:jc w:val="center"/>
              <w:rPr>
                <w:rFonts w:cstheme="minorHAnsi"/>
                <w:sz w:val="18"/>
                <w:szCs w:val="20"/>
                <w:lang w:val="fr-FR"/>
              </w:rPr>
            </w:pPr>
          </w:p>
        </w:tc>
        <w:tc>
          <w:tcPr>
            <w:tcW w:w="1552" w:type="dxa"/>
          </w:tcPr>
          <w:p w14:paraId="3F1B837C" w14:textId="77777777" w:rsidR="002E6DE2" w:rsidRPr="003C5A92" w:rsidRDefault="002E6DE2" w:rsidP="00562E48">
            <w:pPr>
              <w:rPr>
                <w:rFonts w:cstheme="minorHAnsi"/>
                <w:sz w:val="18"/>
                <w:szCs w:val="20"/>
                <w:lang w:val="fr-FR"/>
              </w:rPr>
            </w:pPr>
          </w:p>
        </w:tc>
      </w:tr>
      <w:tr w:rsidR="002E6DE2" w:rsidRPr="003C5A92" w14:paraId="2E4E64D6" w14:textId="77777777" w:rsidTr="00144174">
        <w:tc>
          <w:tcPr>
            <w:tcW w:w="1439" w:type="dxa"/>
            <w:vMerge w:val="restart"/>
          </w:tcPr>
          <w:p w14:paraId="36BC3401" w14:textId="77777777" w:rsidR="005A181C" w:rsidRPr="003C5A92" w:rsidRDefault="00144174">
            <w:pPr>
              <w:rPr>
                <w:rFonts w:cstheme="minorHAnsi"/>
                <w:sz w:val="18"/>
                <w:szCs w:val="20"/>
                <w:lang w:val="fr-FR"/>
              </w:rPr>
            </w:pPr>
            <w:r w:rsidRPr="003C5A92">
              <w:rPr>
                <w:rFonts w:cstheme="minorHAnsi"/>
                <w:sz w:val="18"/>
                <w:szCs w:val="20"/>
                <w:lang w:val="fr-FR"/>
              </w:rPr>
              <w:t>10 - Identification des points chauds potentiels</w:t>
            </w:r>
          </w:p>
        </w:tc>
        <w:tc>
          <w:tcPr>
            <w:tcW w:w="928" w:type="dxa"/>
            <w:vMerge w:val="restart"/>
          </w:tcPr>
          <w:p w14:paraId="6D23E09A"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146C76C6"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2015431A"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ABC069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A56FB3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05F07E0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762038A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D2A0B2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0FB934A" w14:textId="77777777" w:rsidR="002E6DE2" w:rsidRPr="003C5A92" w:rsidRDefault="002E6DE2" w:rsidP="00562E48">
            <w:pPr>
              <w:rPr>
                <w:rFonts w:cstheme="minorHAnsi"/>
                <w:b/>
                <w:bCs/>
                <w:sz w:val="18"/>
                <w:szCs w:val="20"/>
                <w:lang w:val="fr-FR"/>
              </w:rPr>
            </w:pPr>
          </w:p>
        </w:tc>
      </w:tr>
      <w:tr w:rsidR="002E6DE2" w:rsidRPr="003C5A92" w14:paraId="6952AE3B" w14:textId="77777777" w:rsidTr="002E6DE2">
        <w:tc>
          <w:tcPr>
            <w:tcW w:w="1439" w:type="dxa"/>
            <w:vMerge/>
          </w:tcPr>
          <w:p w14:paraId="107F2F40" w14:textId="77777777" w:rsidR="002E6DE2" w:rsidRPr="003C5A92" w:rsidRDefault="002E6DE2" w:rsidP="00562E48">
            <w:pPr>
              <w:rPr>
                <w:rFonts w:cstheme="minorHAnsi"/>
                <w:sz w:val="18"/>
                <w:szCs w:val="20"/>
                <w:lang w:val="fr-FR"/>
              </w:rPr>
            </w:pPr>
          </w:p>
        </w:tc>
        <w:tc>
          <w:tcPr>
            <w:tcW w:w="928" w:type="dxa"/>
            <w:vMerge/>
          </w:tcPr>
          <w:p w14:paraId="7A4464FE" w14:textId="77777777" w:rsidR="002E6DE2" w:rsidRPr="003C5A92" w:rsidRDefault="002E6DE2" w:rsidP="00562E48">
            <w:pPr>
              <w:rPr>
                <w:rFonts w:cstheme="minorHAnsi"/>
                <w:sz w:val="18"/>
                <w:szCs w:val="20"/>
                <w:lang w:val="fr-FR"/>
              </w:rPr>
            </w:pPr>
          </w:p>
        </w:tc>
        <w:tc>
          <w:tcPr>
            <w:tcW w:w="1588" w:type="dxa"/>
          </w:tcPr>
          <w:p w14:paraId="2CE34DB3"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27289562" w14:textId="77777777" w:rsidR="002E6DE2" w:rsidRPr="003C5A92" w:rsidRDefault="002E6DE2" w:rsidP="00562E48">
            <w:pPr>
              <w:rPr>
                <w:rFonts w:cstheme="minorHAnsi"/>
                <w:sz w:val="18"/>
                <w:szCs w:val="20"/>
                <w:lang w:val="fr-FR"/>
              </w:rPr>
            </w:pPr>
          </w:p>
        </w:tc>
        <w:tc>
          <w:tcPr>
            <w:tcW w:w="1552" w:type="dxa"/>
          </w:tcPr>
          <w:p w14:paraId="5AF7A3C5" w14:textId="77777777" w:rsidR="002E6DE2" w:rsidRPr="003C5A92" w:rsidRDefault="002E6DE2" w:rsidP="00562E48">
            <w:pPr>
              <w:rPr>
                <w:rFonts w:cstheme="minorHAnsi"/>
                <w:sz w:val="18"/>
                <w:szCs w:val="20"/>
                <w:lang w:val="fr-FR"/>
              </w:rPr>
            </w:pPr>
          </w:p>
        </w:tc>
      </w:tr>
      <w:tr w:rsidR="002E6DE2" w:rsidRPr="003C5A92" w14:paraId="285D1761" w14:textId="77777777" w:rsidTr="00144174">
        <w:tc>
          <w:tcPr>
            <w:tcW w:w="1439" w:type="dxa"/>
            <w:vMerge/>
          </w:tcPr>
          <w:p w14:paraId="23F2FC54" w14:textId="77777777" w:rsidR="002E6DE2" w:rsidRPr="003C5A92" w:rsidRDefault="002E6DE2" w:rsidP="00562E48">
            <w:pPr>
              <w:rPr>
                <w:rFonts w:cstheme="minorHAnsi"/>
                <w:sz w:val="18"/>
                <w:szCs w:val="20"/>
                <w:lang w:val="fr-FR"/>
              </w:rPr>
            </w:pPr>
          </w:p>
        </w:tc>
        <w:tc>
          <w:tcPr>
            <w:tcW w:w="928" w:type="dxa"/>
            <w:vMerge/>
          </w:tcPr>
          <w:p w14:paraId="3BC6F5C3" w14:textId="77777777" w:rsidR="002E6DE2" w:rsidRPr="003C5A92" w:rsidRDefault="002E6DE2" w:rsidP="00562E48">
            <w:pPr>
              <w:rPr>
                <w:rFonts w:cstheme="minorHAnsi"/>
                <w:sz w:val="18"/>
                <w:szCs w:val="20"/>
                <w:lang w:val="fr-FR"/>
              </w:rPr>
            </w:pPr>
          </w:p>
        </w:tc>
        <w:tc>
          <w:tcPr>
            <w:tcW w:w="1588" w:type="dxa"/>
          </w:tcPr>
          <w:p w14:paraId="5ACF0C1C"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541078F2" w14:textId="77777777" w:rsidR="002E6DE2" w:rsidRPr="003C5A92" w:rsidRDefault="002E6DE2" w:rsidP="00562E48">
            <w:pPr>
              <w:rPr>
                <w:rFonts w:cstheme="minorHAnsi"/>
                <w:sz w:val="18"/>
                <w:szCs w:val="20"/>
                <w:lang w:val="fr-FR"/>
              </w:rPr>
            </w:pPr>
          </w:p>
        </w:tc>
        <w:tc>
          <w:tcPr>
            <w:tcW w:w="748" w:type="dxa"/>
          </w:tcPr>
          <w:p w14:paraId="16FCAF89" w14:textId="77777777" w:rsidR="002E6DE2" w:rsidRPr="003C5A92" w:rsidRDefault="002E6DE2" w:rsidP="00562E48">
            <w:pPr>
              <w:rPr>
                <w:rFonts w:cstheme="minorHAnsi"/>
                <w:sz w:val="18"/>
                <w:szCs w:val="20"/>
                <w:lang w:val="fr-FR"/>
              </w:rPr>
            </w:pPr>
          </w:p>
        </w:tc>
        <w:tc>
          <w:tcPr>
            <w:tcW w:w="626" w:type="dxa"/>
          </w:tcPr>
          <w:p w14:paraId="76E6E984" w14:textId="77777777" w:rsidR="002E6DE2" w:rsidRPr="003C5A92" w:rsidRDefault="002E6DE2" w:rsidP="00562E48">
            <w:pPr>
              <w:rPr>
                <w:rFonts w:cstheme="minorHAnsi"/>
                <w:sz w:val="18"/>
                <w:szCs w:val="20"/>
                <w:lang w:val="fr-FR"/>
              </w:rPr>
            </w:pPr>
          </w:p>
        </w:tc>
        <w:tc>
          <w:tcPr>
            <w:tcW w:w="876" w:type="dxa"/>
          </w:tcPr>
          <w:p w14:paraId="1399697D" w14:textId="77777777" w:rsidR="002E6DE2" w:rsidRPr="003C5A92" w:rsidRDefault="002E6DE2" w:rsidP="00562E48">
            <w:pPr>
              <w:rPr>
                <w:rFonts w:cstheme="minorHAnsi"/>
                <w:sz w:val="18"/>
                <w:szCs w:val="20"/>
                <w:lang w:val="fr-FR"/>
              </w:rPr>
            </w:pPr>
          </w:p>
        </w:tc>
        <w:tc>
          <w:tcPr>
            <w:tcW w:w="881" w:type="dxa"/>
          </w:tcPr>
          <w:p w14:paraId="7F708FB0" w14:textId="77777777" w:rsidR="002E6DE2" w:rsidRPr="003C5A92" w:rsidRDefault="002E6DE2" w:rsidP="00562E48">
            <w:pPr>
              <w:rPr>
                <w:rFonts w:cstheme="minorHAnsi"/>
                <w:sz w:val="18"/>
                <w:szCs w:val="20"/>
                <w:lang w:val="fr-FR"/>
              </w:rPr>
            </w:pPr>
          </w:p>
        </w:tc>
        <w:tc>
          <w:tcPr>
            <w:tcW w:w="1552" w:type="dxa"/>
          </w:tcPr>
          <w:p w14:paraId="1C454462" w14:textId="77777777" w:rsidR="002E6DE2" w:rsidRPr="003C5A92" w:rsidRDefault="002E6DE2" w:rsidP="00562E48">
            <w:pPr>
              <w:rPr>
                <w:rFonts w:cstheme="minorHAnsi"/>
                <w:sz w:val="18"/>
                <w:szCs w:val="20"/>
                <w:lang w:val="fr-FR"/>
              </w:rPr>
            </w:pPr>
          </w:p>
        </w:tc>
      </w:tr>
    </w:tbl>
    <w:p w14:paraId="1656AB6C"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10</w:t>
      </w:r>
      <w:r w:rsidRPr="003C5A92">
        <w:rPr>
          <w:rFonts w:eastAsia="Times New Roman"/>
          <w:sz w:val="20"/>
          <w:lang w:val="fr-FR"/>
        </w:rPr>
        <w:t>.2 PCB</w:t>
      </w:r>
    </w:p>
    <w:p w14:paraId="15FB1724" w14:textId="77777777" w:rsidR="005A181C" w:rsidRPr="003C5A92" w:rsidRDefault="003C5A92">
      <w:pPr>
        <w:rPr>
          <w:b/>
          <w:color w:val="FF0000"/>
          <w:sz w:val="20"/>
          <w:lang w:val="fr-FR"/>
        </w:rPr>
      </w:pPr>
      <w:r w:rsidRPr="003C5A92">
        <w:rPr>
          <w:b/>
          <w:color w:val="FF0000"/>
          <w:sz w:val="20"/>
          <w:lang w:val="fr-FR"/>
        </w:rPr>
        <w:t>[Narration]</w:t>
      </w:r>
    </w:p>
    <w:p w14:paraId="5CB38FCD" w14:textId="77777777" w:rsidR="005A181C" w:rsidRPr="003C5A92" w:rsidRDefault="00144174">
      <w:pPr>
        <w:rPr>
          <w:sz w:val="20"/>
          <w:lang w:val="fr-FR"/>
        </w:rPr>
      </w:pPr>
      <w:r w:rsidRPr="003C5A92">
        <w:rPr>
          <w:sz w:val="20"/>
          <w:lang w:val="fr-FR"/>
        </w:rPr>
        <w:t xml:space="preserve">Tableau </w:t>
      </w:r>
      <w:r w:rsidR="00C60BD7" w:rsidRPr="003C5A92">
        <w:rPr>
          <w:sz w:val="20"/>
          <w:lang w:val="fr-FR"/>
        </w:rPr>
        <w:t>128</w:t>
      </w:r>
      <w:r w:rsidRPr="003C5A92">
        <w:rPr>
          <w:sz w:val="20"/>
          <w:lang w:val="fr-FR"/>
        </w:rPr>
        <w:t xml:space="preserve">. État d'avancement de l'élaboration d'un inventaire des </w:t>
      </w:r>
      <w:r w:rsidRPr="003C5A92">
        <w:rPr>
          <w:rFonts w:ascii="Calibri" w:eastAsia="Times New Roman" w:hAnsi="Calibri" w:cs="Calibri"/>
          <w:sz w:val="20"/>
          <w:lang w:val="fr-FR"/>
        </w:rPr>
        <w:t>polychlorobiphényles (PCB)</w:t>
      </w:r>
      <w:r w:rsidR="00041D59" w:rsidRPr="003C5A92">
        <w:rPr>
          <w:rFonts w:ascii="Calibri" w:eastAsia="Times New Roman" w:hAnsi="Calibri" w:cs="Calibri"/>
          <w:sz w:val="20"/>
          <w:lang w:val="fr-FR"/>
        </w:rPr>
        <w:t>, conformément au paragraphe a) i) de l'article 5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62"/>
        <w:gridCol w:w="1196"/>
        <w:gridCol w:w="1798"/>
        <w:gridCol w:w="2156"/>
        <w:gridCol w:w="1653"/>
      </w:tblGrid>
      <w:tr w:rsidR="00983989" w:rsidRPr="003C5A92" w14:paraId="74F52101" w14:textId="77777777" w:rsidTr="00983989">
        <w:trPr>
          <w:trHeight w:val="300"/>
        </w:trPr>
        <w:tc>
          <w:tcPr>
            <w:tcW w:w="910" w:type="pct"/>
            <w:shd w:val="clear" w:color="auto" w:fill="auto"/>
            <w:noWrap/>
            <w:vAlign w:val="bottom"/>
            <w:hideMark/>
          </w:tcPr>
          <w:p w14:paraId="6FA08F80"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Action</w:t>
            </w:r>
          </w:p>
        </w:tc>
        <w:tc>
          <w:tcPr>
            <w:tcW w:w="423" w:type="pct"/>
            <w:shd w:val="clear" w:color="auto" w:fill="auto"/>
            <w:vAlign w:val="bottom"/>
            <w:hideMark/>
          </w:tcPr>
          <w:p w14:paraId="7DAE0E25"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655" w:type="pct"/>
            <w:shd w:val="clear" w:color="auto" w:fill="auto"/>
            <w:vAlign w:val="bottom"/>
            <w:hideMark/>
          </w:tcPr>
          <w:p w14:paraId="196189F8"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 de référence</w:t>
            </w:r>
          </w:p>
        </w:tc>
        <w:tc>
          <w:tcPr>
            <w:tcW w:w="945" w:type="pct"/>
            <w:shd w:val="clear" w:color="auto" w:fill="auto"/>
            <w:noWrap/>
            <w:vAlign w:val="bottom"/>
            <w:hideMark/>
          </w:tcPr>
          <w:p w14:paraId="4DF6B18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Source d'information</w:t>
            </w:r>
          </w:p>
        </w:tc>
        <w:tc>
          <w:tcPr>
            <w:tcW w:w="1168" w:type="pct"/>
            <w:shd w:val="clear" w:color="auto" w:fill="auto"/>
            <w:noWrap/>
            <w:vAlign w:val="bottom"/>
            <w:hideMark/>
          </w:tcPr>
          <w:p w14:paraId="0C0672D9"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Autres sources publiées</w:t>
            </w:r>
          </w:p>
        </w:tc>
        <w:tc>
          <w:tcPr>
            <w:tcW w:w="900" w:type="pct"/>
          </w:tcPr>
          <w:p w14:paraId="6E70B5A3"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Remarques</w:t>
            </w:r>
          </w:p>
        </w:tc>
      </w:tr>
      <w:tr w:rsidR="00983989" w:rsidRPr="003C5A92" w14:paraId="32B2FAE7" w14:textId="77777777" w:rsidTr="00983989">
        <w:trPr>
          <w:trHeight w:val="1035"/>
        </w:trPr>
        <w:tc>
          <w:tcPr>
            <w:tcW w:w="910" w:type="pct"/>
            <w:shd w:val="clear" w:color="auto" w:fill="auto"/>
            <w:vAlign w:val="bottom"/>
            <w:hideMark/>
          </w:tcPr>
          <w:p w14:paraId="7B0007B0"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dresser un inventaire des polychlorobiphényles (PCB) (kg/an)</w:t>
            </w:r>
          </w:p>
        </w:tc>
        <w:tc>
          <w:tcPr>
            <w:tcW w:w="423" w:type="pct"/>
            <w:shd w:val="clear" w:color="auto" w:fill="auto"/>
            <w:vAlign w:val="bottom"/>
            <w:hideMark/>
          </w:tcPr>
          <w:p w14:paraId="4B33F388" w14:textId="77777777" w:rsidR="005A181C" w:rsidRPr="003C5A92" w:rsidRDefault="00144174">
            <w:pPr>
              <w:spacing w:after="24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 Non</w:t>
            </w:r>
          </w:p>
        </w:tc>
        <w:tc>
          <w:tcPr>
            <w:tcW w:w="655" w:type="pct"/>
            <w:shd w:val="clear" w:color="auto" w:fill="auto"/>
            <w:noWrap/>
            <w:vAlign w:val="bottom"/>
            <w:hideMark/>
          </w:tcPr>
          <w:p w14:paraId="23128758" w14:textId="77777777" w:rsidR="00983989" w:rsidRPr="003C5A92" w:rsidRDefault="00983989"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45" w:type="pct"/>
            <w:shd w:val="clear" w:color="auto" w:fill="auto"/>
            <w:noWrap/>
            <w:vAlign w:val="bottom"/>
            <w:hideMark/>
          </w:tcPr>
          <w:p w14:paraId="18DEF3C4" w14:textId="77777777" w:rsidR="00983989" w:rsidRPr="003C5A92" w:rsidRDefault="00983989"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168" w:type="pct"/>
            <w:shd w:val="clear" w:color="auto" w:fill="auto"/>
            <w:noWrap/>
            <w:vAlign w:val="bottom"/>
            <w:hideMark/>
          </w:tcPr>
          <w:p w14:paraId="3C3A73E8" w14:textId="77777777" w:rsidR="00983989" w:rsidRPr="003C5A92" w:rsidRDefault="00983989"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297D4C9F" w14:textId="77777777" w:rsidR="00983989" w:rsidRPr="003C5A92" w:rsidRDefault="00983989"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46F13239" w14:textId="77777777" w:rsidR="00983989" w:rsidRPr="003C5A92" w:rsidRDefault="00983989"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00" w:type="pct"/>
          </w:tcPr>
          <w:p w14:paraId="2E2092F8" w14:textId="77777777" w:rsidR="00983989" w:rsidRPr="003C5A92" w:rsidRDefault="00983989" w:rsidP="000D4C18">
            <w:pPr>
              <w:spacing w:after="0" w:line="240" w:lineRule="auto"/>
              <w:rPr>
                <w:rFonts w:ascii="Calibri" w:eastAsia="Times New Roman" w:hAnsi="Calibri" w:cs="Calibri"/>
                <w:color w:val="000000"/>
                <w:sz w:val="18"/>
                <w:szCs w:val="20"/>
                <w:lang w:val="fr-FR"/>
              </w:rPr>
            </w:pPr>
          </w:p>
        </w:tc>
      </w:tr>
    </w:tbl>
    <w:p w14:paraId="17503C59" w14:textId="77777777" w:rsidR="00BB7049" w:rsidRPr="003C5A92" w:rsidRDefault="00BB7049" w:rsidP="005F32EC">
      <w:pPr>
        <w:rPr>
          <w:sz w:val="20"/>
          <w:lang w:val="fr-FR"/>
        </w:rPr>
      </w:pPr>
    </w:p>
    <w:p w14:paraId="7C27E04B" w14:textId="77777777" w:rsidR="005A181C" w:rsidRPr="003C5A92" w:rsidRDefault="00144174">
      <w:pPr>
        <w:rPr>
          <w:sz w:val="20"/>
          <w:lang w:val="fr-FR"/>
        </w:rPr>
      </w:pPr>
      <w:r w:rsidRPr="003C5A92">
        <w:rPr>
          <w:sz w:val="20"/>
          <w:lang w:val="fr-FR"/>
        </w:rPr>
        <w:t xml:space="preserve">Tableau </w:t>
      </w:r>
      <w:r w:rsidR="00C60BD7" w:rsidRPr="003C5A92">
        <w:rPr>
          <w:sz w:val="20"/>
          <w:lang w:val="fr-FR"/>
        </w:rPr>
        <w:t>129</w:t>
      </w:r>
      <w:r w:rsidRPr="003C5A92">
        <w:rPr>
          <w:sz w:val="20"/>
          <w:lang w:val="fr-FR"/>
        </w:rPr>
        <w:t xml:space="preserve">. </w:t>
      </w:r>
      <w:r w:rsidR="00983989" w:rsidRPr="003C5A92">
        <w:rPr>
          <w:sz w:val="20"/>
          <w:lang w:val="fr-FR"/>
        </w:rPr>
        <w:t>Informations sur les</w:t>
      </w:r>
      <w:r w:rsidRPr="003C5A92">
        <w:rPr>
          <w:sz w:val="20"/>
          <w:lang w:val="fr-FR"/>
        </w:rPr>
        <w:t xml:space="preserve"> estimations des rejets de PCB </w:t>
      </w:r>
    </w:p>
    <w:tbl>
      <w:tblPr>
        <w:tblStyle w:val="TableGrid"/>
        <w:tblW w:w="0" w:type="auto"/>
        <w:tblLook w:val="04A0" w:firstRow="1" w:lastRow="0" w:firstColumn="1" w:lastColumn="0" w:noHBand="0" w:noVBand="1"/>
      </w:tblPr>
      <w:tblGrid>
        <w:gridCol w:w="1422"/>
        <w:gridCol w:w="958"/>
        <w:gridCol w:w="1523"/>
        <w:gridCol w:w="872"/>
        <w:gridCol w:w="730"/>
        <w:gridCol w:w="625"/>
        <w:gridCol w:w="863"/>
        <w:gridCol w:w="869"/>
        <w:gridCol w:w="1488"/>
      </w:tblGrid>
      <w:tr w:rsidR="002E6DE2" w:rsidRPr="003C5A92" w14:paraId="0F7820F4" w14:textId="77777777" w:rsidTr="00144174">
        <w:tc>
          <w:tcPr>
            <w:tcW w:w="1439" w:type="dxa"/>
          </w:tcPr>
          <w:p w14:paraId="20D4A5C5" w14:textId="77777777" w:rsidR="005A181C" w:rsidRPr="003C5A92" w:rsidRDefault="00144174">
            <w:pPr>
              <w:rPr>
                <w:rFonts w:cstheme="minorHAnsi"/>
                <w:b/>
                <w:bCs/>
                <w:sz w:val="18"/>
                <w:szCs w:val="20"/>
                <w:lang w:val="fr-FR"/>
              </w:rPr>
            </w:pPr>
            <w:r w:rsidRPr="003C5A92">
              <w:rPr>
                <w:rFonts w:cstheme="minorHAnsi"/>
                <w:b/>
                <w:bCs/>
                <w:sz w:val="18"/>
                <w:szCs w:val="20"/>
                <w:lang w:val="fr-FR"/>
              </w:rPr>
              <w:t>Groupe source</w:t>
            </w:r>
          </w:p>
        </w:tc>
        <w:tc>
          <w:tcPr>
            <w:tcW w:w="928" w:type="dxa"/>
          </w:tcPr>
          <w:p w14:paraId="18E8283F"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Statut</w:t>
            </w:r>
          </w:p>
        </w:tc>
        <w:tc>
          <w:tcPr>
            <w:tcW w:w="5657" w:type="dxa"/>
            <w:gridSpan w:val="6"/>
          </w:tcPr>
          <w:p w14:paraId="1D5CBCC6"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Inventaire</w:t>
            </w:r>
          </w:p>
        </w:tc>
        <w:tc>
          <w:tcPr>
            <w:tcW w:w="1552" w:type="dxa"/>
          </w:tcPr>
          <w:p w14:paraId="09C2C123"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Remarques</w:t>
            </w:r>
          </w:p>
        </w:tc>
      </w:tr>
      <w:tr w:rsidR="002E6DE2" w:rsidRPr="003C5A92" w14:paraId="35ADF8D9" w14:textId="77777777" w:rsidTr="00144174">
        <w:tc>
          <w:tcPr>
            <w:tcW w:w="1439" w:type="dxa"/>
            <w:vMerge w:val="restart"/>
          </w:tcPr>
          <w:p w14:paraId="0E94DDD3" w14:textId="77777777" w:rsidR="005A181C" w:rsidRPr="003C5A92" w:rsidRDefault="00144174">
            <w:pPr>
              <w:rPr>
                <w:rFonts w:cstheme="minorHAnsi"/>
                <w:sz w:val="18"/>
                <w:szCs w:val="20"/>
                <w:lang w:val="fr-FR"/>
              </w:rPr>
            </w:pPr>
            <w:r w:rsidRPr="003C5A92">
              <w:rPr>
                <w:rFonts w:cstheme="minorHAnsi"/>
                <w:sz w:val="18"/>
                <w:szCs w:val="20"/>
                <w:lang w:val="fr-FR"/>
              </w:rPr>
              <w:t>1 - Incinération des déchets</w:t>
            </w:r>
          </w:p>
        </w:tc>
        <w:tc>
          <w:tcPr>
            <w:tcW w:w="928" w:type="dxa"/>
            <w:vMerge w:val="restart"/>
          </w:tcPr>
          <w:p w14:paraId="000EAF70"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E6D0F9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48FCCF28" w14:textId="77777777" w:rsidR="005A181C" w:rsidRPr="003C5A92" w:rsidRDefault="00144174">
            <w:pPr>
              <w:rPr>
                <w:rFonts w:cstheme="minorHAnsi"/>
                <w:b/>
                <w:bCs/>
                <w:sz w:val="18"/>
                <w:szCs w:val="20"/>
                <w:lang w:val="fr-FR"/>
              </w:rPr>
            </w:pPr>
            <w:r w:rsidRPr="003C5A92">
              <w:rPr>
                <w:rFonts w:cstheme="minorHAnsi"/>
                <w:b/>
                <w:bCs/>
                <w:sz w:val="18"/>
                <w:szCs w:val="20"/>
                <w:lang w:val="fr-FR"/>
              </w:rPr>
              <w:t>Année</w:t>
            </w:r>
          </w:p>
        </w:tc>
        <w:tc>
          <w:tcPr>
            <w:tcW w:w="938" w:type="dxa"/>
          </w:tcPr>
          <w:p w14:paraId="25A3FFD5"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Air</w:t>
            </w:r>
          </w:p>
        </w:tc>
        <w:tc>
          <w:tcPr>
            <w:tcW w:w="748" w:type="dxa"/>
          </w:tcPr>
          <w:p w14:paraId="1F9A611A"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L'eau</w:t>
            </w:r>
          </w:p>
        </w:tc>
        <w:tc>
          <w:tcPr>
            <w:tcW w:w="626" w:type="dxa"/>
          </w:tcPr>
          <w:p w14:paraId="008BEA4E"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Terre</w:t>
            </w:r>
          </w:p>
        </w:tc>
        <w:tc>
          <w:tcPr>
            <w:tcW w:w="876" w:type="dxa"/>
          </w:tcPr>
          <w:p w14:paraId="12A86D3C"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Produit</w:t>
            </w:r>
          </w:p>
        </w:tc>
        <w:tc>
          <w:tcPr>
            <w:tcW w:w="881" w:type="dxa"/>
          </w:tcPr>
          <w:p w14:paraId="6273416E"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Résidus</w:t>
            </w:r>
          </w:p>
        </w:tc>
        <w:tc>
          <w:tcPr>
            <w:tcW w:w="1552" w:type="dxa"/>
          </w:tcPr>
          <w:p w14:paraId="7AA20BDC" w14:textId="77777777" w:rsidR="002E6DE2" w:rsidRPr="003C5A92" w:rsidRDefault="002E6DE2" w:rsidP="00144174">
            <w:pPr>
              <w:rPr>
                <w:rFonts w:cstheme="minorHAnsi"/>
                <w:b/>
                <w:bCs/>
                <w:sz w:val="18"/>
                <w:szCs w:val="20"/>
                <w:lang w:val="fr-FR"/>
              </w:rPr>
            </w:pPr>
          </w:p>
        </w:tc>
      </w:tr>
      <w:tr w:rsidR="002E6DE2" w:rsidRPr="003C5A92" w14:paraId="4C7C9424" w14:textId="77777777" w:rsidTr="00144174">
        <w:tc>
          <w:tcPr>
            <w:tcW w:w="1439" w:type="dxa"/>
            <w:vMerge/>
          </w:tcPr>
          <w:p w14:paraId="6E307578" w14:textId="77777777" w:rsidR="002E6DE2" w:rsidRPr="003C5A92" w:rsidRDefault="002E6DE2" w:rsidP="00144174">
            <w:pPr>
              <w:rPr>
                <w:rFonts w:cstheme="minorHAnsi"/>
                <w:sz w:val="18"/>
                <w:szCs w:val="20"/>
                <w:lang w:val="fr-FR"/>
              </w:rPr>
            </w:pPr>
          </w:p>
        </w:tc>
        <w:tc>
          <w:tcPr>
            <w:tcW w:w="928" w:type="dxa"/>
            <w:vMerge/>
          </w:tcPr>
          <w:p w14:paraId="54177839" w14:textId="77777777" w:rsidR="002E6DE2" w:rsidRPr="003C5A92" w:rsidRDefault="002E6DE2" w:rsidP="00144174">
            <w:pPr>
              <w:rPr>
                <w:rFonts w:cstheme="minorHAnsi"/>
                <w:sz w:val="18"/>
                <w:szCs w:val="20"/>
                <w:lang w:val="fr-FR"/>
              </w:rPr>
            </w:pPr>
          </w:p>
        </w:tc>
        <w:tc>
          <w:tcPr>
            <w:tcW w:w="1588" w:type="dxa"/>
          </w:tcPr>
          <w:p w14:paraId="236C17D2"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04DAA976" w14:textId="77777777" w:rsidR="002E6DE2" w:rsidRPr="003C5A92" w:rsidRDefault="002E6DE2" w:rsidP="00144174">
            <w:pPr>
              <w:jc w:val="center"/>
              <w:rPr>
                <w:rFonts w:cstheme="minorHAnsi"/>
                <w:sz w:val="18"/>
                <w:szCs w:val="20"/>
                <w:lang w:val="fr-FR"/>
              </w:rPr>
            </w:pPr>
          </w:p>
        </w:tc>
        <w:tc>
          <w:tcPr>
            <w:tcW w:w="1552" w:type="dxa"/>
          </w:tcPr>
          <w:p w14:paraId="53A3C2FF" w14:textId="77777777" w:rsidR="002E6DE2" w:rsidRPr="003C5A92" w:rsidRDefault="002E6DE2" w:rsidP="00144174">
            <w:pPr>
              <w:rPr>
                <w:rFonts w:cstheme="minorHAnsi"/>
                <w:sz w:val="18"/>
                <w:szCs w:val="20"/>
                <w:lang w:val="fr-FR"/>
              </w:rPr>
            </w:pPr>
          </w:p>
        </w:tc>
      </w:tr>
      <w:tr w:rsidR="002E6DE2" w:rsidRPr="003C5A92" w14:paraId="1B15ADB2" w14:textId="77777777" w:rsidTr="00144174">
        <w:tc>
          <w:tcPr>
            <w:tcW w:w="1439" w:type="dxa"/>
            <w:vMerge/>
          </w:tcPr>
          <w:p w14:paraId="624C0B4F" w14:textId="77777777" w:rsidR="002E6DE2" w:rsidRPr="003C5A92" w:rsidRDefault="002E6DE2" w:rsidP="00144174">
            <w:pPr>
              <w:rPr>
                <w:rFonts w:cstheme="minorHAnsi"/>
                <w:sz w:val="18"/>
                <w:szCs w:val="20"/>
                <w:lang w:val="fr-FR"/>
              </w:rPr>
            </w:pPr>
          </w:p>
        </w:tc>
        <w:tc>
          <w:tcPr>
            <w:tcW w:w="928" w:type="dxa"/>
            <w:vMerge/>
          </w:tcPr>
          <w:p w14:paraId="1A5AB490" w14:textId="77777777" w:rsidR="002E6DE2" w:rsidRPr="003C5A92" w:rsidRDefault="002E6DE2" w:rsidP="00144174">
            <w:pPr>
              <w:rPr>
                <w:rFonts w:cstheme="minorHAnsi"/>
                <w:sz w:val="18"/>
                <w:szCs w:val="20"/>
                <w:lang w:val="fr-FR"/>
              </w:rPr>
            </w:pPr>
          </w:p>
        </w:tc>
        <w:tc>
          <w:tcPr>
            <w:tcW w:w="1588" w:type="dxa"/>
          </w:tcPr>
          <w:p w14:paraId="24CDAA24"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104F8E7" w14:textId="77777777" w:rsidR="002E6DE2" w:rsidRPr="003C5A92" w:rsidRDefault="002E6DE2" w:rsidP="00144174">
            <w:pPr>
              <w:jc w:val="center"/>
              <w:rPr>
                <w:rFonts w:cstheme="minorHAnsi"/>
                <w:sz w:val="18"/>
                <w:szCs w:val="20"/>
                <w:lang w:val="fr-FR"/>
              </w:rPr>
            </w:pPr>
          </w:p>
        </w:tc>
        <w:tc>
          <w:tcPr>
            <w:tcW w:w="748" w:type="dxa"/>
          </w:tcPr>
          <w:p w14:paraId="36CD76E2" w14:textId="77777777" w:rsidR="002E6DE2" w:rsidRPr="003C5A92" w:rsidRDefault="002E6DE2" w:rsidP="00144174">
            <w:pPr>
              <w:jc w:val="center"/>
              <w:rPr>
                <w:rFonts w:cstheme="minorHAnsi"/>
                <w:sz w:val="18"/>
                <w:szCs w:val="20"/>
                <w:lang w:val="fr-FR"/>
              </w:rPr>
            </w:pPr>
          </w:p>
        </w:tc>
        <w:tc>
          <w:tcPr>
            <w:tcW w:w="626" w:type="dxa"/>
          </w:tcPr>
          <w:p w14:paraId="03568217" w14:textId="77777777" w:rsidR="002E6DE2" w:rsidRPr="003C5A92" w:rsidRDefault="002E6DE2" w:rsidP="00144174">
            <w:pPr>
              <w:jc w:val="center"/>
              <w:rPr>
                <w:rFonts w:cstheme="minorHAnsi"/>
                <w:sz w:val="18"/>
                <w:szCs w:val="20"/>
                <w:lang w:val="fr-FR"/>
              </w:rPr>
            </w:pPr>
          </w:p>
        </w:tc>
        <w:tc>
          <w:tcPr>
            <w:tcW w:w="876" w:type="dxa"/>
          </w:tcPr>
          <w:p w14:paraId="28C95DF6" w14:textId="77777777" w:rsidR="002E6DE2" w:rsidRPr="003C5A92" w:rsidRDefault="002E6DE2" w:rsidP="00144174">
            <w:pPr>
              <w:jc w:val="center"/>
              <w:rPr>
                <w:rFonts w:cstheme="minorHAnsi"/>
                <w:sz w:val="18"/>
                <w:szCs w:val="20"/>
                <w:lang w:val="fr-FR"/>
              </w:rPr>
            </w:pPr>
          </w:p>
        </w:tc>
        <w:tc>
          <w:tcPr>
            <w:tcW w:w="881" w:type="dxa"/>
          </w:tcPr>
          <w:p w14:paraId="50266349" w14:textId="77777777" w:rsidR="002E6DE2" w:rsidRPr="003C5A92" w:rsidRDefault="002E6DE2" w:rsidP="00144174">
            <w:pPr>
              <w:jc w:val="center"/>
              <w:rPr>
                <w:rFonts w:cstheme="minorHAnsi"/>
                <w:sz w:val="18"/>
                <w:szCs w:val="20"/>
                <w:lang w:val="fr-FR"/>
              </w:rPr>
            </w:pPr>
          </w:p>
        </w:tc>
        <w:tc>
          <w:tcPr>
            <w:tcW w:w="1552" w:type="dxa"/>
          </w:tcPr>
          <w:p w14:paraId="6BBBB4D8" w14:textId="77777777" w:rsidR="002E6DE2" w:rsidRPr="003C5A92" w:rsidRDefault="002E6DE2" w:rsidP="00144174">
            <w:pPr>
              <w:rPr>
                <w:rFonts w:cstheme="minorHAnsi"/>
                <w:sz w:val="18"/>
                <w:szCs w:val="20"/>
                <w:lang w:val="fr-FR"/>
              </w:rPr>
            </w:pPr>
          </w:p>
        </w:tc>
      </w:tr>
      <w:tr w:rsidR="002E6DE2" w:rsidRPr="003C5A92" w14:paraId="235F4241" w14:textId="77777777" w:rsidTr="00144174">
        <w:tc>
          <w:tcPr>
            <w:tcW w:w="1439" w:type="dxa"/>
            <w:vMerge w:val="restart"/>
          </w:tcPr>
          <w:p w14:paraId="29B53672" w14:textId="77777777" w:rsidR="005A181C" w:rsidRPr="003C5A92" w:rsidRDefault="00144174">
            <w:pPr>
              <w:rPr>
                <w:rFonts w:cstheme="minorHAnsi"/>
                <w:sz w:val="18"/>
                <w:szCs w:val="20"/>
                <w:lang w:val="fr-FR"/>
              </w:rPr>
            </w:pPr>
            <w:r w:rsidRPr="003C5A92">
              <w:rPr>
                <w:rFonts w:cstheme="minorHAnsi"/>
                <w:sz w:val="18"/>
                <w:szCs w:val="20"/>
                <w:lang w:val="fr-FR"/>
              </w:rPr>
              <w:t>2 - Production de métaux ferreux et non ferreux</w:t>
            </w:r>
          </w:p>
        </w:tc>
        <w:tc>
          <w:tcPr>
            <w:tcW w:w="928" w:type="dxa"/>
            <w:vMerge w:val="restart"/>
          </w:tcPr>
          <w:p w14:paraId="27F67068"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4431A14"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D4C3202"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3F2727C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5C2EE2B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0DBBD73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7A3BA82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DADC35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E2BDA36" w14:textId="77777777" w:rsidR="002E6DE2" w:rsidRPr="003C5A92" w:rsidRDefault="002E6DE2" w:rsidP="00144174">
            <w:pPr>
              <w:rPr>
                <w:rFonts w:cstheme="minorHAnsi"/>
                <w:b/>
                <w:bCs/>
                <w:sz w:val="18"/>
                <w:szCs w:val="20"/>
                <w:lang w:val="fr-FR"/>
              </w:rPr>
            </w:pPr>
          </w:p>
        </w:tc>
      </w:tr>
      <w:tr w:rsidR="002E6DE2" w:rsidRPr="003C5A92" w14:paraId="3FD293F7" w14:textId="77777777" w:rsidTr="00144174">
        <w:tc>
          <w:tcPr>
            <w:tcW w:w="1439" w:type="dxa"/>
            <w:vMerge/>
          </w:tcPr>
          <w:p w14:paraId="187D7C2D" w14:textId="77777777" w:rsidR="002E6DE2" w:rsidRPr="003C5A92" w:rsidRDefault="002E6DE2" w:rsidP="00144174">
            <w:pPr>
              <w:rPr>
                <w:rFonts w:cstheme="minorHAnsi"/>
                <w:sz w:val="18"/>
                <w:szCs w:val="20"/>
                <w:lang w:val="fr-FR"/>
              </w:rPr>
            </w:pPr>
          </w:p>
        </w:tc>
        <w:tc>
          <w:tcPr>
            <w:tcW w:w="928" w:type="dxa"/>
            <w:vMerge/>
          </w:tcPr>
          <w:p w14:paraId="2111858B" w14:textId="77777777" w:rsidR="002E6DE2" w:rsidRPr="003C5A92" w:rsidRDefault="002E6DE2" w:rsidP="00144174">
            <w:pPr>
              <w:rPr>
                <w:rFonts w:cstheme="minorHAnsi"/>
                <w:sz w:val="18"/>
                <w:szCs w:val="20"/>
                <w:lang w:val="fr-FR"/>
              </w:rPr>
            </w:pPr>
          </w:p>
        </w:tc>
        <w:tc>
          <w:tcPr>
            <w:tcW w:w="1588" w:type="dxa"/>
          </w:tcPr>
          <w:p w14:paraId="383CEC01"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436B948" w14:textId="77777777" w:rsidR="002E6DE2" w:rsidRPr="003C5A92" w:rsidRDefault="002E6DE2" w:rsidP="00144174">
            <w:pPr>
              <w:jc w:val="center"/>
              <w:rPr>
                <w:rFonts w:cstheme="minorHAnsi"/>
                <w:sz w:val="18"/>
                <w:szCs w:val="20"/>
                <w:lang w:val="fr-FR"/>
              </w:rPr>
            </w:pPr>
          </w:p>
        </w:tc>
        <w:tc>
          <w:tcPr>
            <w:tcW w:w="1552" w:type="dxa"/>
          </w:tcPr>
          <w:p w14:paraId="126ECD9C" w14:textId="77777777" w:rsidR="002E6DE2" w:rsidRPr="003C5A92" w:rsidRDefault="002E6DE2" w:rsidP="00144174">
            <w:pPr>
              <w:rPr>
                <w:rFonts w:cstheme="minorHAnsi"/>
                <w:sz w:val="18"/>
                <w:szCs w:val="20"/>
                <w:lang w:val="fr-FR"/>
              </w:rPr>
            </w:pPr>
          </w:p>
        </w:tc>
      </w:tr>
      <w:tr w:rsidR="002E6DE2" w:rsidRPr="003C5A92" w14:paraId="4DCAE4FB" w14:textId="77777777" w:rsidTr="00144174">
        <w:tc>
          <w:tcPr>
            <w:tcW w:w="1439" w:type="dxa"/>
            <w:vMerge/>
          </w:tcPr>
          <w:p w14:paraId="0C8350B6" w14:textId="77777777" w:rsidR="002E6DE2" w:rsidRPr="003C5A92" w:rsidRDefault="002E6DE2" w:rsidP="00144174">
            <w:pPr>
              <w:rPr>
                <w:rFonts w:cstheme="minorHAnsi"/>
                <w:sz w:val="18"/>
                <w:szCs w:val="20"/>
                <w:lang w:val="fr-FR"/>
              </w:rPr>
            </w:pPr>
          </w:p>
        </w:tc>
        <w:tc>
          <w:tcPr>
            <w:tcW w:w="928" w:type="dxa"/>
            <w:vMerge/>
          </w:tcPr>
          <w:p w14:paraId="24BC11C3" w14:textId="77777777" w:rsidR="002E6DE2" w:rsidRPr="003C5A92" w:rsidRDefault="002E6DE2" w:rsidP="00144174">
            <w:pPr>
              <w:rPr>
                <w:rFonts w:cstheme="minorHAnsi"/>
                <w:sz w:val="18"/>
                <w:szCs w:val="20"/>
                <w:lang w:val="fr-FR"/>
              </w:rPr>
            </w:pPr>
          </w:p>
        </w:tc>
        <w:tc>
          <w:tcPr>
            <w:tcW w:w="1588" w:type="dxa"/>
          </w:tcPr>
          <w:p w14:paraId="5E022FCB"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14F0634E" w14:textId="77777777" w:rsidR="002E6DE2" w:rsidRPr="003C5A92" w:rsidRDefault="002E6DE2" w:rsidP="00144174">
            <w:pPr>
              <w:jc w:val="center"/>
              <w:rPr>
                <w:rFonts w:cstheme="minorHAnsi"/>
                <w:sz w:val="18"/>
                <w:szCs w:val="20"/>
                <w:lang w:val="fr-FR"/>
              </w:rPr>
            </w:pPr>
          </w:p>
        </w:tc>
        <w:tc>
          <w:tcPr>
            <w:tcW w:w="748" w:type="dxa"/>
          </w:tcPr>
          <w:p w14:paraId="651E51AB" w14:textId="77777777" w:rsidR="002E6DE2" w:rsidRPr="003C5A92" w:rsidRDefault="002E6DE2" w:rsidP="00144174">
            <w:pPr>
              <w:jc w:val="center"/>
              <w:rPr>
                <w:rFonts w:cstheme="minorHAnsi"/>
                <w:sz w:val="18"/>
                <w:szCs w:val="20"/>
                <w:lang w:val="fr-FR"/>
              </w:rPr>
            </w:pPr>
          </w:p>
        </w:tc>
        <w:tc>
          <w:tcPr>
            <w:tcW w:w="626" w:type="dxa"/>
          </w:tcPr>
          <w:p w14:paraId="572FFF03" w14:textId="77777777" w:rsidR="002E6DE2" w:rsidRPr="003C5A92" w:rsidRDefault="002E6DE2" w:rsidP="00144174">
            <w:pPr>
              <w:jc w:val="center"/>
              <w:rPr>
                <w:rFonts w:cstheme="minorHAnsi"/>
                <w:sz w:val="18"/>
                <w:szCs w:val="20"/>
                <w:lang w:val="fr-FR"/>
              </w:rPr>
            </w:pPr>
          </w:p>
        </w:tc>
        <w:tc>
          <w:tcPr>
            <w:tcW w:w="876" w:type="dxa"/>
          </w:tcPr>
          <w:p w14:paraId="6756F386" w14:textId="77777777" w:rsidR="002E6DE2" w:rsidRPr="003C5A92" w:rsidRDefault="002E6DE2" w:rsidP="00144174">
            <w:pPr>
              <w:jc w:val="center"/>
              <w:rPr>
                <w:rFonts w:cstheme="minorHAnsi"/>
                <w:sz w:val="18"/>
                <w:szCs w:val="20"/>
                <w:lang w:val="fr-FR"/>
              </w:rPr>
            </w:pPr>
          </w:p>
        </w:tc>
        <w:tc>
          <w:tcPr>
            <w:tcW w:w="881" w:type="dxa"/>
          </w:tcPr>
          <w:p w14:paraId="0DC948EE" w14:textId="77777777" w:rsidR="002E6DE2" w:rsidRPr="003C5A92" w:rsidRDefault="002E6DE2" w:rsidP="00144174">
            <w:pPr>
              <w:jc w:val="center"/>
              <w:rPr>
                <w:rFonts w:cstheme="minorHAnsi"/>
                <w:sz w:val="18"/>
                <w:szCs w:val="20"/>
                <w:lang w:val="fr-FR"/>
              </w:rPr>
            </w:pPr>
          </w:p>
        </w:tc>
        <w:tc>
          <w:tcPr>
            <w:tcW w:w="1552" w:type="dxa"/>
          </w:tcPr>
          <w:p w14:paraId="7DFF7F7D" w14:textId="77777777" w:rsidR="002E6DE2" w:rsidRPr="003C5A92" w:rsidRDefault="002E6DE2" w:rsidP="00144174">
            <w:pPr>
              <w:rPr>
                <w:rFonts w:cstheme="minorHAnsi"/>
                <w:sz w:val="18"/>
                <w:szCs w:val="20"/>
                <w:lang w:val="fr-FR"/>
              </w:rPr>
            </w:pPr>
          </w:p>
        </w:tc>
      </w:tr>
      <w:tr w:rsidR="002E6DE2" w:rsidRPr="003C5A92" w14:paraId="4D8E66E6" w14:textId="77777777" w:rsidTr="00144174">
        <w:tc>
          <w:tcPr>
            <w:tcW w:w="1439" w:type="dxa"/>
            <w:vMerge w:val="restart"/>
          </w:tcPr>
          <w:p w14:paraId="7BBF53B6" w14:textId="77777777" w:rsidR="005A181C" w:rsidRPr="003C5A92" w:rsidRDefault="00144174">
            <w:pPr>
              <w:rPr>
                <w:rFonts w:cstheme="minorHAnsi"/>
                <w:sz w:val="18"/>
                <w:szCs w:val="20"/>
                <w:lang w:val="fr-FR"/>
              </w:rPr>
            </w:pPr>
            <w:r w:rsidRPr="003C5A92">
              <w:rPr>
                <w:rFonts w:cstheme="minorHAnsi"/>
                <w:sz w:val="18"/>
                <w:szCs w:val="20"/>
                <w:lang w:val="fr-FR"/>
              </w:rPr>
              <w:t>3 - Production de chaleur et d'électricité</w:t>
            </w:r>
          </w:p>
        </w:tc>
        <w:tc>
          <w:tcPr>
            <w:tcW w:w="928" w:type="dxa"/>
            <w:vMerge w:val="restart"/>
          </w:tcPr>
          <w:p w14:paraId="75FB67D9"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8CBDE0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50127A0E"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FE1430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2FD62D0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46894CC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1C52C70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2EAA50D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56EC97F5" w14:textId="77777777" w:rsidR="002E6DE2" w:rsidRPr="003C5A92" w:rsidRDefault="002E6DE2" w:rsidP="00144174">
            <w:pPr>
              <w:rPr>
                <w:rFonts w:cstheme="minorHAnsi"/>
                <w:b/>
                <w:bCs/>
                <w:sz w:val="18"/>
                <w:szCs w:val="20"/>
                <w:lang w:val="fr-FR"/>
              </w:rPr>
            </w:pPr>
          </w:p>
        </w:tc>
      </w:tr>
      <w:tr w:rsidR="002E6DE2" w:rsidRPr="003C5A92" w14:paraId="6585D659" w14:textId="77777777" w:rsidTr="00144174">
        <w:tc>
          <w:tcPr>
            <w:tcW w:w="1439" w:type="dxa"/>
            <w:vMerge/>
          </w:tcPr>
          <w:p w14:paraId="6B0E57AC" w14:textId="77777777" w:rsidR="002E6DE2" w:rsidRPr="003C5A92" w:rsidRDefault="002E6DE2" w:rsidP="00144174">
            <w:pPr>
              <w:rPr>
                <w:rFonts w:cstheme="minorHAnsi"/>
                <w:sz w:val="18"/>
                <w:szCs w:val="20"/>
                <w:lang w:val="fr-FR"/>
              </w:rPr>
            </w:pPr>
          </w:p>
        </w:tc>
        <w:tc>
          <w:tcPr>
            <w:tcW w:w="928" w:type="dxa"/>
            <w:vMerge/>
          </w:tcPr>
          <w:p w14:paraId="204664B0" w14:textId="77777777" w:rsidR="002E6DE2" w:rsidRPr="003C5A92" w:rsidRDefault="002E6DE2" w:rsidP="00144174">
            <w:pPr>
              <w:rPr>
                <w:rFonts w:cstheme="minorHAnsi"/>
                <w:sz w:val="18"/>
                <w:szCs w:val="20"/>
                <w:lang w:val="fr-FR"/>
              </w:rPr>
            </w:pPr>
          </w:p>
        </w:tc>
        <w:tc>
          <w:tcPr>
            <w:tcW w:w="1588" w:type="dxa"/>
          </w:tcPr>
          <w:p w14:paraId="47916983"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30899B8F" w14:textId="77777777" w:rsidR="002E6DE2" w:rsidRPr="003C5A92" w:rsidRDefault="002E6DE2" w:rsidP="00144174">
            <w:pPr>
              <w:jc w:val="center"/>
              <w:rPr>
                <w:rFonts w:cstheme="minorHAnsi"/>
                <w:sz w:val="18"/>
                <w:szCs w:val="20"/>
                <w:lang w:val="fr-FR"/>
              </w:rPr>
            </w:pPr>
          </w:p>
        </w:tc>
        <w:tc>
          <w:tcPr>
            <w:tcW w:w="1552" w:type="dxa"/>
          </w:tcPr>
          <w:p w14:paraId="2A21960A" w14:textId="77777777" w:rsidR="002E6DE2" w:rsidRPr="003C5A92" w:rsidRDefault="002E6DE2" w:rsidP="00144174">
            <w:pPr>
              <w:rPr>
                <w:rFonts w:cstheme="minorHAnsi"/>
                <w:sz w:val="18"/>
                <w:szCs w:val="20"/>
                <w:lang w:val="fr-FR"/>
              </w:rPr>
            </w:pPr>
          </w:p>
        </w:tc>
      </w:tr>
      <w:tr w:rsidR="002E6DE2" w:rsidRPr="003C5A92" w14:paraId="1213FA87" w14:textId="77777777" w:rsidTr="00144174">
        <w:tc>
          <w:tcPr>
            <w:tcW w:w="1439" w:type="dxa"/>
            <w:vMerge/>
          </w:tcPr>
          <w:p w14:paraId="5A7CF091" w14:textId="77777777" w:rsidR="002E6DE2" w:rsidRPr="003C5A92" w:rsidRDefault="002E6DE2" w:rsidP="00144174">
            <w:pPr>
              <w:rPr>
                <w:rFonts w:cstheme="minorHAnsi"/>
                <w:sz w:val="18"/>
                <w:szCs w:val="20"/>
                <w:lang w:val="fr-FR"/>
              </w:rPr>
            </w:pPr>
          </w:p>
        </w:tc>
        <w:tc>
          <w:tcPr>
            <w:tcW w:w="928" w:type="dxa"/>
            <w:vMerge/>
          </w:tcPr>
          <w:p w14:paraId="0625DB86" w14:textId="77777777" w:rsidR="002E6DE2" w:rsidRPr="003C5A92" w:rsidRDefault="002E6DE2" w:rsidP="00144174">
            <w:pPr>
              <w:rPr>
                <w:rFonts w:cstheme="minorHAnsi"/>
                <w:sz w:val="18"/>
                <w:szCs w:val="20"/>
                <w:lang w:val="fr-FR"/>
              </w:rPr>
            </w:pPr>
          </w:p>
        </w:tc>
        <w:tc>
          <w:tcPr>
            <w:tcW w:w="1588" w:type="dxa"/>
          </w:tcPr>
          <w:p w14:paraId="756345EB"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7C7E48F2" w14:textId="77777777" w:rsidR="002E6DE2" w:rsidRPr="003C5A92" w:rsidRDefault="002E6DE2" w:rsidP="00144174">
            <w:pPr>
              <w:jc w:val="center"/>
              <w:rPr>
                <w:rFonts w:cstheme="minorHAnsi"/>
                <w:sz w:val="18"/>
                <w:szCs w:val="20"/>
                <w:lang w:val="fr-FR"/>
              </w:rPr>
            </w:pPr>
          </w:p>
        </w:tc>
        <w:tc>
          <w:tcPr>
            <w:tcW w:w="748" w:type="dxa"/>
          </w:tcPr>
          <w:p w14:paraId="13C1606E" w14:textId="77777777" w:rsidR="002E6DE2" w:rsidRPr="003C5A92" w:rsidRDefault="002E6DE2" w:rsidP="00144174">
            <w:pPr>
              <w:jc w:val="center"/>
              <w:rPr>
                <w:rFonts w:cstheme="minorHAnsi"/>
                <w:sz w:val="18"/>
                <w:szCs w:val="20"/>
                <w:lang w:val="fr-FR"/>
              </w:rPr>
            </w:pPr>
          </w:p>
        </w:tc>
        <w:tc>
          <w:tcPr>
            <w:tcW w:w="626" w:type="dxa"/>
          </w:tcPr>
          <w:p w14:paraId="7C9D20D1" w14:textId="77777777" w:rsidR="002E6DE2" w:rsidRPr="003C5A92" w:rsidRDefault="002E6DE2" w:rsidP="00144174">
            <w:pPr>
              <w:jc w:val="center"/>
              <w:rPr>
                <w:rFonts w:cstheme="minorHAnsi"/>
                <w:sz w:val="18"/>
                <w:szCs w:val="20"/>
                <w:lang w:val="fr-FR"/>
              </w:rPr>
            </w:pPr>
          </w:p>
        </w:tc>
        <w:tc>
          <w:tcPr>
            <w:tcW w:w="876" w:type="dxa"/>
          </w:tcPr>
          <w:p w14:paraId="3300EF5B" w14:textId="77777777" w:rsidR="002E6DE2" w:rsidRPr="003C5A92" w:rsidRDefault="002E6DE2" w:rsidP="00144174">
            <w:pPr>
              <w:jc w:val="center"/>
              <w:rPr>
                <w:rFonts w:cstheme="minorHAnsi"/>
                <w:sz w:val="18"/>
                <w:szCs w:val="20"/>
                <w:lang w:val="fr-FR"/>
              </w:rPr>
            </w:pPr>
          </w:p>
        </w:tc>
        <w:tc>
          <w:tcPr>
            <w:tcW w:w="881" w:type="dxa"/>
          </w:tcPr>
          <w:p w14:paraId="45EB5298" w14:textId="77777777" w:rsidR="002E6DE2" w:rsidRPr="003C5A92" w:rsidRDefault="002E6DE2" w:rsidP="00144174">
            <w:pPr>
              <w:jc w:val="center"/>
              <w:rPr>
                <w:rFonts w:cstheme="minorHAnsi"/>
                <w:sz w:val="18"/>
                <w:szCs w:val="20"/>
                <w:lang w:val="fr-FR"/>
              </w:rPr>
            </w:pPr>
          </w:p>
        </w:tc>
        <w:tc>
          <w:tcPr>
            <w:tcW w:w="1552" w:type="dxa"/>
          </w:tcPr>
          <w:p w14:paraId="6FCC7791" w14:textId="77777777" w:rsidR="002E6DE2" w:rsidRPr="003C5A92" w:rsidRDefault="002E6DE2" w:rsidP="00144174">
            <w:pPr>
              <w:rPr>
                <w:rFonts w:cstheme="minorHAnsi"/>
                <w:sz w:val="18"/>
                <w:szCs w:val="20"/>
                <w:lang w:val="fr-FR"/>
              </w:rPr>
            </w:pPr>
          </w:p>
        </w:tc>
      </w:tr>
      <w:tr w:rsidR="002E6DE2" w:rsidRPr="003C5A92" w14:paraId="198D8A8D" w14:textId="77777777" w:rsidTr="00144174">
        <w:tc>
          <w:tcPr>
            <w:tcW w:w="1439" w:type="dxa"/>
            <w:vMerge w:val="restart"/>
          </w:tcPr>
          <w:p w14:paraId="237EC278" w14:textId="77777777" w:rsidR="005A181C" w:rsidRPr="003C5A92" w:rsidRDefault="00144174">
            <w:pPr>
              <w:rPr>
                <w:rFonts w:cstheme="minorHAnsi"/>
                <w:sz w:val="18"/>
                <w:szCs w:val="20"/>
                <w:lang w:val="fr-FR"/>
              </w:rPr>
            </w:pPr>
            <w:r w:rsidRPr="003C5A92">
              <w:rPr>
                <w:rFonts w:cstheme="minorHAnsi"/>
                <w:sz w:val="18"/>
                <w:szCs w:val="20"/>
                <w:lang w:val="fr-FR"/>
              </w:rPr>
              <w:t>4 - Production de produits minéraux</w:t>
            </w:r>
          </w:p>
        </w:tc>
        <w:tc>
          <w:tcPr>
            <w:tcW w:w="928" w:type="dxa"/>
            <w:vMerge w:val="restart"/>
          </w:tcPr>
          <w:p w14:paraId="50F73CA0"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7DDA775"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4D6E0B78"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11BADDE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8DEA7B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20D4694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FD6935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35DE66D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301B11FB" w14:textId="77777777" w:rsidR="002E6DE2" w:rsidRPr="003C5A92" w:rsidRDefault="002E6DE2" w:rsidP="00144174">
            <w:pPr>
              <w:rPr>
                <w:rFonts w:cstheme="minorHAnsi"/>
                <w:b/>
                <w:bCs/>
                <w:sz w:val="18"/>
                <w:szCs w:val="20"/>
                <w:lang w:val="fr-FR"/>
              </w:rPr>
            </w:pPr>
          </w:p>
        </w:tc>
      </w:tr>
      <w:tr w:rsidR="002E6DE2" w:rsidRPr="003C5A92" w14:paraId="4934F46D" w14:textId="77777777" w:rsidTr="00144174">
        <w:tc>
          <w:tcPr>
            <w:tcW w:w="1439" w:type="dxa"/>
            <w:vMerge/>
          </w:tcPr>
          <w:p w14:paraId="6608F7D2" w14:textId="77777777" w:rsidR="002E6DE2" w:rsidRPr="003C5A92" w:rsidRDefault="002E6DE2" w:rsidP="00144174">
            <w:pPr>
              <w:rPr>
                <w:rFonts w:cstheme="minorHAnsi"/>
                <w:sz w:val="18"/>
                <w:szCs w:val="20"/>
                <w:lang w:val="fr-FR"/>
              </w:rPr>
            </w:pPr>
          </w:p>
        </w:tc>
        <w:tc>
          <w:tcPr>
            <w:tcW w:w="928" w:type="dxa"/>
            <w:vMerge/>
          </w:tcPr>
          <w:p w14:paraId="011820C3" w14:textId="77777777" w:rsidR="002E6DE2" w:rsidRPr="003C5A92" w:rsidRDefault="002E6DE2" w:rsidP="00144174">
            <w:pPr>
              <w:rPr>
                <w:rFonts w:cstheme="minorHAnsi"/>
                <w:sz w:val="18"/>
                <w:szCs w:val="20"/>
                <w:lang w:val="fr-FR"/>
              </w:rPr>
            </w:pPr>
          </w:p>
        </w:tc>
        <w:tc>
          <w:tcPr>
            <w:tcW w:w="1588" w:type="dxa"/>
          </w:tcPr>
          <w:p w14:paraId="15AD9AC8"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40179824" w14:textId="77777777" w:rsidR="002E6DE2" w:rsidRPr="003C5A92" w:rsidRDefault="002E6DE2" w:rsidP="00144174">
            <w:pPr>
              <w:jc w:val="center"/>
              <w:rPr>
                <w:rFonts w:cstheme="minorHAnsi"/>
                <w:sz w:val="18"/>
                <w:szCs w:val="20"/>
                <w:lang w:val="fr-FR"/>
              </w:rPr>
            </w:pPr>
          </w:p>
        </w:tc>
        <w:tc>
          <w:tcPr>
            <w:tcW w:w="1552" w:type="dxa"/>
          </w:tcPr>
          <w:p w14:paraId="643465DE" w14:textId="77777777" w:rsidR="002E6DE2" w:rsidRPr="003C5A92" w:rsidRDefault="002E6DE2" w:rsidP="00144174">
            <w:pPr>
              <w:rPr>
                <w:rFonts w:cstheme="minorHAnsi"/>
                <w:sz w:val="18"/>
                <w:szCs w:val="20"/>
                <w:lang w:val="fr-FR"/>
              </w:rPr>
            </w:pPr>
          </w:p>
        </w:tc>
      </w:tr>
      <w:tr w:rsidR="002E6DE2" w:rsidRPr="003C5A92" w14:paraId="0F5A7423" w14:textId="77777777" w:rsidTr="00144174">
        <w:tc>
          <w:tcPr>
            <w:tcW w:w="1439" w:type="dxa"/>
            <w:vMerge/>
          </w:tcPr>
          <w:p w14:paraId="0F91E054" w14:textId="77777777" w:rsidR="002E6DE2" w:rsidRPr="003C5A92" w:rsidRDefault="002E6DE2" w:rsidP="00144174">
            <w:pPr>
              <w:rPr>
                <w:rFonts w:cstheme="minorHAnsi"/>
                <w:sz w:val="18"/>
                <w:szCs w:val="20"/>
                <w:lang w:val="fr-FR"/>
              </w:rPr>
            </w:pPr>
          </w:p>
        </w:tc>
        <w:tc>
          <w:tcPr>
            <w:tcW w:w="928" w:type="dxa"/>
            <w:vMerge/>
          </w:tcPr>
          <w:p w14:paraId="6A57AB1D" w14:textId="77777777" w:rsidR="002E6DE2" w:rsidRPr="003C5A92" w:rsidRDefault="002E6DE2" w:rsidP="00144174">
            <w:pPr>
              <w:rPr>
                <w:rFonts w:cstheme="minorHAnsi"/>
                <w:sz w:val="18"/>
                <w:szCs w:val="20"/>
                <w:lang w:val="fr-FR"/>
              </w:rPr>
            </w:pPr>
          </w:p>
        </w:tc>
        <w:tc>
          <w:tcPr>
            <w:tcW w:w="1588" w:type="dxa"/>
          </w:tcPr>
          <w:p w14:paraId="404C6501"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4DCBBFAA" w14:textId="77777777" w:rsidR="002E6DE2" w:rsidRPr="003C5A92" w:rsidRDefault="002E6DE2" w:rsidP="00144174">
            <w:pPr>
              <w:jc w:val="center"/>
              <w:rPr>
                <w:rFonts w:cstheme="minorHAnsi"/>
                <w:sz w:val="18"/>
                <w:szCs w:val="20"/>
                <w:lang w:val="fr-FR"/>
              </w:rPr>
            </w:pPr>
          </w:p>
        </w:tc>
        <w:tc>
          <w:tcPr>
            <w:tcW w:w="748" w:type="dxa"/>
          </w:tcPr>
          <w:p w14:paraId="1C84B09B" w14:textId="77777777" w:rsidR="002E6DE2" w:rsidRPr="003C5A92" w:rsidRDefault="002E6DE2" w:rsidP="00144174">
            <w:pPr>
              <w:jc w:val="center"/>
              <w:rPr>
                <w:rFonts w:cstheme="minorHAnsi"/>
                <w:sz w:val="18"/>
                <w:szCs w:val="20"/>
                <w:lang w:val="fr-FR"/>
              </w:rPr>
            </w:pPr>
          </w:p>
        </w:tc>
        <w:tc>
          <w:tcPr>
            <w:tcW w:w="626" w:type="dxa"/>
          </w:tcPr>
          <w:p w14:paraId="2977E79A" w14:textId="77777777" w:rsidR="002E6DE2" w:rsidRPr="003C5A92" w:rsidRDefault="002E6DE2" w:rsidP="00144174">
            <w:pPr>
              <w:jc w:val="center"/>
              <w:rPr>
                <w:rFonts w:cstheme="minorHAnsi"/>
                <w:sz w:val="18"/>
                <w:szCs w:val="20"/>
                <w:lang w:val="fr-FR"/>
              </w:rPr>
            </w:pPr>
          </w:p>
        </w:tc>
        <w:tc>
          <w:tcPr>
            <w:tcW w:w="876" w:type="dxa"/>
          </w:tcPr>
          <w:p w14:paraId="77FCC8BF" w14:textId="77777777" w:rsidR="002E6DE2" w:rsidRPr="003C5A92" w:rsidRDefault="002E6DE2" w:rsidP="00144174">
            <w:pPr>
              <w:jc w:val="center"/>
              <w:rPr>
                <w:rFonts w:cstheme="minorHAnsi"/>
                <w:sz w:val="18"/>
                <w:szCs w:val="20"/>
                <w:lang w:val="fr-FR"/>
              </w:rPr>
            </w:pPr>
          </w:p>
        </w:tc>
        <w:tc>
          <w:tcPr>
            <w:tcW w:w="881" w:type="dxa"/>
          </w:tcPr>
          <w:p w14:paraId="37AE445E" w14:textId="77777777" w:rsidR="002E6DE2" w:rsidRPr="003C5A92" w:rsidRDefault="002E6DE2" w:rsidP="00144174">
            <w:pPr>
              <w:jc w:val="center"/>
              <w:rPr>
                <w:rFonts w:cstheme="minorHAnsi"/>
                <w:sz w:val="18"/>
                <w:szCs w:val="20"/>
                <w:lang w:val="fr-FR"/>
              </w:rPr>
            </w:pPr>
          </w:p>
        </w:tc>
        <w:tc>
          <w:tcPr>
            <w:tcW w:w="1552" w:type="dxa"/>
          </w:tcPr>
          <w:p w14:paraId="3381A317" w14:textId="77777777" w:rsidR="002E6DE2" w:rsidRPr="003C5A92" w:rsidRDefault="002E6DE2" w:rsidP="00144174">
            <w:pPr>
              <w:rPr>
                <w:rFonts w:cstheme="minorHAnsi"/>
                <w:sz w:val="18"/>
                <w:szCs w:val="20"/>
                <w:lang w:val="fr-FR"/>
              </w:rPr>
            </w:pPr>
          </w:p>
        </w:tc>
      </w:tr>
      <w:tr w:rsidR="002E6DE2" w:rsidRPr="003C5A92" w14:paraId="0B66F02B" w14:textId="77777777" w:rsidTr="00144174">
        <w:tc>
          <w:tcPr>
            <w:tcW w:w="1439" w:type="dxa"/>
            <w:vMerge w:val="restart"/>
          </w:tcPr>
          <w:p w14:paraId="1C2620D5" w14:textId="77777777" w:rsidR="005A181C" w:rsidRPr="003C5A92" w:rsidRDefault="00144174">
            <w:pPr>
              <w:rPr>
                <w:rFonts w:cstheme="minorHAnsi"/>
                <w:sz w:val="18"/>
                <w:szCs w:val="20"/>
                <w:lang w:val="fr-FR"/>
              </w:rPr>
            </w:pPr>
            <w:r w:rsidRPr="003C5A92">
              <w:rPr>
                <w:rFonts w:cstheme="minorHAnsi"/>
                <w:sz w:val="18"/>
                <w:szCs w:val="20"/>
                <w:lang w:val="fr-FR"/>
              </w:rPr>
              <w:t>5 - Transports</w:t>
            </w:r>
          </w:p>
        </w:tc>
        <w:tc>
          <w:tcPr>
            <w:tcW w:w="928" w:type="dxa"/>
            <w:vMerge w:val="restart"/>
          </w:tcPr>
          <w:p w14:paraId="7DC6551B"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CBBE2D2"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EF96F6E"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123479F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023802F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39D6E92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4BBE0E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36AEE27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E31E68F" w14:textId="77777777" w:rsidR="002E6DE2" w:rsidRPr="003C5A92" w:rsidRDefault="002E6DE2" w:rsidP="00144174">
            <w:pPr>
              <w:rPr>
                <w:rFonts w:cstheme="minorHAnsi"/>
                <w:b/>
                <w:bCs/>
                <w:sz w:val="18"/>
                <w:szCs w:val="20"/>
                <w:lang w:val="fr-FR"/>
              </w:rPr>
            </w:pPr>
          </w:p>
        </w:tc>
      </w:tr>
      <w:tr w:rsidR="002E6DE2" w:rsidRPr="003C5A92" w14:paraId="65728252" w14:textId="77777777" w:rsidTr="00144174">
        <w:tc>
          <w:tcPr>
            <w:tcW w:w="1439" w:type="dxa"/>
            <w:vMerge/>
          </w:tcPr>
          <w:p w14:paraId="07184A9C" w14:textId="77777777" w:rsidR="002E6DE2" w:rsidRPr="003C5A92" w:rsidRDefault="002E6DE2" w:rsidP="00144174">
            <w:pPr>
              <w:rPr>
                <w:rFonts w:cstheme="minorHAnsi"/>
                <w:sz w:val="18"/>
                <w:szCs w:val="20"/>
                <w:lang w:val="fr-FR"/>
              </w:rPr>
            </w:pPr>
          </w:p>
        </w:tc>
        <w:tc>
          <w:tcPr>
            <w:tcW w:w="928" w:type="dxa"/>
            <w:vMerge/>
          </w:tcPr>
          <w:p w14:paraId="49F303DC" w14:textId="77777777" w:rsidR="002E6DE2" w:rsidRPr="003C5A92" w:rsidRDefault="002E6DE2" w:rsidP="00144174">
            <w:pPr>
              <w:rPr>
                <w:rFonts w:cstheme="minorHAnsi"/>
                <w:sz w:val="18"/>
                <w:szCs w:val="20"/>
                <w:lang w:val="fr-FR"/>
              </w:rPr>
            </w:pPr>
          </w:p>
        </w:tc>
        <w:tc>
          <w:tcPr>
            <w:tcW w:w="1588" w:type="dxa"/>
          </w:tcPr>
          <w:p w14:paraId="0AE7E9D0"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7E0190B3" w14:textId="77777777" w:rsidR="002E6DE2" w:rsidRPr="003C5A92" w:rsidRDefault="002E6DE2" w:rsidP="00144174">
            <w:pPr>
              <w:jc w:val="center"/>
              <w:rPr>
                <w:rFonts w:cstheme="minorHAnsi"/>
                <w:sz w:val="18"/>
                <w:szCs w:val="20"/>
                <w:lang w:val="fr-FR"/>
              </w:rPr>
            </w:pPr>
          </w:p>
        </w:tc>
        <w:tc>
          <w:tcPr>
            <w:tcW w:w="1552" w:type="dxa"/>
          </w:tcPr>
          <w:p w14:paraId="1D190F73" w14:textId="77777777" w:rsidR="002E6DE2" w:rsidRPr="003C5A92" w:rsidRDefault="002E6DE2" w:rsidP="00144174">
            <w:pPr>
              <w:rPr>
                <w:rFonts w:cstheme="minorHAnsi"/>
                <w:sz w:val="18"/>
                <w:szCs w:val="20"/>
                <w:lang w:val="fr-FR"/>
              </w:rPr>
            </w:pPr>
          </w:p>
        </w:tc>
      </w:tr>
      <w:tr w:rsidR="002E6DE2" w:rsidRPr="003C5A92" w14:paraId="2E51C60D" w14:textId="77777777" w:rsidTr="00144174">
        <w:tc>
          <w:tcPr>
            <w:tcW w:w="1439" w:type="dxa"/>
            <w:vMerge/>
          </w:tcPr>
          <w:p w14:paraId="74FE71EE" w14:textId="77777777" w:rsidR="002E6DE2" w:rsidRPr="003C5A92" w:rsidRDefault="002E6DE2" w:rsidP="00144174">
            <w:pPr>
              <w:rPr>
                <w:rFonts w:cstheme="minorHAnsi"/>
                <w:sz w:val="18"/>
                <w:szCs w:val="20"/>
                <w:lang w:val="fr-FR"/>
              </w:rPr>
            </w:pPr>
          </w:p>
        </w:tc>
        <w:tc>
          <w:tcPr>
            <w:tcW w:w="928" w:type="dxa"/>
            <w:vMerge/>
          </w:tcPr>
          <w:p w14:paraId="6065B81C" w14:textId="77777777" w:rsidR="002E6DE2" w:rsidRPr="003C5A92" w:rsidRDefault="002E6DE2" w:rsidP="00144174">
            <w:pPr>
              <w:rPr>
                <w:rFonts w:cstheme="minorHAnsi"/>
                <w:sz w:val="18"/>
                <w:szCs w:val="20"/>
                <w:lang w:val="fr-FR"/>
              </w:rPr>
            </w:pPr>
          </w:p>
        </w:tc>
        <w:tc>
          <w:tcPr>
            <w:tcW w:w="1588" w:type="dxa"/>
          </w:tcPr>
          <w:p w14:paraId="395505BB"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DC99E92" w14:textId="77777777" w:rsidR="002E6DE2" w:rsidRPr="003C5A92" w:rsidRDefault="002E6DE2" w:rsidP="00144174">
            <w:pPr>
              <w:jc w:val="center"/>
              <w:rPr>
                <w:rFonts w:cstheme="minorHAnsi"/>
                <w:sz w:val="18"/>
                <w:szCs w:val="20"/>
                <w:lang w:val="fr-FR"/>
              </w:rPr>
            </w:pPr>
          </w:p>
        </w:tc>
        <w:tc>
          <w:tcPr>
            <w:tcW w:w="748" w:type="dxa"/>
          </w:tcPr>
          <w:p w14:paraId="0AD4ED08" w14:textId="77777777" w:rsidR="002E6DE2" w:rsidRPr="003C5A92" w:rsidRDefault="002E6DE2" w:rsidP="00144174">
            <w:pPr>
              <w:jc w:val="center"/>
              <w:rPr>
                <w:rFonts w:cstheme="minorHAnsi"/>
                <w:sz w:val="18"/>
                <w:szCs w:val="20"/>
                <w:lang w:val="fr-FR"/>
              </w:rPr>
            </w:pPr>
          </w:p>
        </w:tc>
        <w:tc>
          <w:tcPr>
            <w:tcW w:w="626" w:type="dxa"/>
          </w:tcPr>
          <w:p w14:paraId="259602E8" w14:textId="77777777" w:rsidR="002E6DE2" w:rsidRPr="003C5A92" w:rsidRDefault="002E6DE2" w:rsidP="00144174">
            <w:pPr>
              <w:jc w:val="center"/>
              <w:rPr>
                <w:rFonts w:cstheme="minorHAnsi"/>
                <w:sz w:val="18"/>
                <w:szCs w:val="20"/>
                <w:lang w:val="fr-FR"/>
              </w:rPr>
            </w:pPr>
          </w:p>
        </w:tc>
        <w:tc>
          <w:tcPr>
            <w:tcW w:w="876" w:type="dxa"/>
          </w:tcPr>
          <w:p w14:paraId="06FA3E33" w14:textId="77777777" w:rsidR="002E6DE2" w:rsidRPr="003C5A92" w:rsidRDefault="002E6DE2" w:rsidP="00144174">
            <w:pPr>
              <w:jc w:val="center"/>
              <w:rPr>
                <w:rFonts w:cstheme="minorHAnsi"/>
                <w:sz w:val="18"/>
                <w:szCs w:val="20"/>
                <w:lang w:val="fr-FR"/>
              </w:rPr>
            </w:pPr>
          </w:p>
        </w:tc>
        <w:tc>
          <w:tcPr>
            <w:tcW w:w="881" w:type="dxa"/>
          </w:tcPr>
          <w:p w14:paraId="4930DBAE" w14:textId="77777777" w:rsidR="002E6DE2" w:rsidRPr="003C5A92" w:rsidRDefault="002E6DE2" w:rsidP="00144174">
            <w:pPr>
              <w:jc w:val="center"/>
              <w:rPr>
                <w:rFonts w:cstheme="minorHAnsi"/>
                <w:sz w:val="18"/>
                <w:szCs w:val="20"/>
                <w:lang w:val="fr-FR"/>
              </w:rPr>
            </w:pPr>
          </w:p>
        </w:tc>
        <w:tc>
          <w:tcPr>
            <w:tcW w:w="1552" w:type="dxa"/>
          </w:tcPr>
          <w:p w14:paraId="7268820B" w14:textId="77777777" w:rsidR="002E6DE2" w:rsidRPr="003C5A92" w:rsidRDefault="002E6DE2" w:rsidP="00144174">
            <w:pPr>
              <w:rPr>
                <w:rFonts w:cstheme="minorHAnsi"/>
                <w:sz w:val="18"/>
                <w:szCs w:val="20"/>
                <w:lang w:val="fr-FR"/>
              </w:rPr>
            </w:pPr>
          </w:p>
        </w:tc>
      </w:tr>
      <w:tr w:rsidR="002E6DE2" w:rsidRPr="003C5A92" w14:paraId="10BE6A03" w14:textId="77777777" w:rsidTr="00144174">
        <w:tc>
          <w:tcPr>
            <w:tcW w:w="1439" w:type="dxa"/>
            <w:vMerge w:val="restart"/>
          </w:tcPr>
          <w:p w14:paraId="1227A37D" w14:textId="77777777" w:rsidR="005A181C" w:rsidRPr="003C5A92" w:rsidRDefault="00144174">
            <w:pPr>
              <w:rPr>
                <w:rFonts w:cstheme="minorHAnsi"/>
                <w:sz w:val="18"/>
                <w:szCs w:val="20"/>
                <w:lang w:val="fr-FR"/>
              </w:rPr>
            </w:pPr>
            <w:r w:rsidRPr="003C5A92">
              <w:rPr>
                <w:rFonts w:cstheme="minorHAnsi"/>
                <w:sz w:val="18"/>
                <w:szCs w:val="20"/>
                <w:lang w:val="fr-FR"/>
              </w:rPr>
              <w:t>6 - Procédures de brûlage à l'air libre</w:t>
            </w:r>
          </w:p>
        </w:tc>
        <w:tc>
          <w:tcPr>
            <w:tcW w:w="928" w:type="dxa"/>
            <w:vMerge w:val="restart"/>
          </w:tcPr>
          <w:p w14:paraId="15B79FD2"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07AF19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4793E1F6"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0F50709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1BFCED2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512210B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22E8DEE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ABC1F4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7E07EA8F" w14:textId="77777777" w:rsidR="002E6DE2" w:rsidRPr="003C5A92" w:rsidRDefault="002E6DE2" w:rsidP="00144174">
            <w:pPr>
              <w:rPr>
                <w:rFonts w:cstheme="minorHAnsi"/>
                <w:b/>
                <w:bCs/>
                <w:sz w:val="18"/>
                <w:szCs w:val="20"/>
                <w:lang w:val="fr-FR"/>
              </w:rPr>
            </w:pPr>
          </w:p>
        </w:tc>
      </w:tr>
      <w:tr w:rsidR="002E6DE2" w:rsidRPr="003C5A92" w14:paraId="3D8F624C" w14:textId="77777777" w:rsidTr="00144174">
        <w:tc>
          <w:tcPr>
            <w:tcW w:w="1439" w:type="dxa"/>
            <w:vMerge/>
          </w:tcPr>
          <w:p w14:paraId="73F5A484" w14:textId="77777777" w:rsidR="002E6DE2" w:rsidRPr="003C5A92" w:rsidRDefault="002E6DE2" w:rsidP="00144174">
            <w:pPr>
              <w:rPr>
                <w:rFonts w:cstheme="minorHAnsi"/>
                <w:sz w:val="18"/>
                <w:szCs w:val="20"/>
                <w:lang w:val="fr-FR"/>
              </w:rPr>
            </w:pPr>
          </w:p>
        </w:tc>
        <w:tc>
          <w:tcPr>
            <w:tcW w:w="928" w:type="dxa"/>
            <w:vMerge/>
          </w:tcPr>
          <w:p w14:paraId="31B55B55" w14:textId="77777777" w:rsidR="002E6DE2" w:rsidRPr="003C5A92" w:rsidRDefault="002E6DE2" w:rsidP="00144174">
            <w:pPr>
              <w:rPr>
                <w:rFonts w:cstheme="minorHAnsi"/>
                <w:sz w:val="18"/>
                <w:szCs w:val="20"/>
                <w:lang w:val="fr-FR"/>
              </w:rPr>
            </w:pPr>
          </w:p>
        </w:tc>
        <w:tc>
          <w:tcPr>
            <w:tcW w:w="1588" w:type="dxa"/>
          </w:tcPr>
          <w:p w14:paraId="157D9DA1"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0F14E37C" w14:textId="77777777" w:rsidR="002E6DE2" w:rsidRPr="003C5A92" w:rsidRDefault="002E6DE2" w:rsidP="00144174">
            <w:pPr>
              <w:jc w:val="center"/>
              <w:rPr>
                <w:rFonts w:cstheme="minorHAnsi"/>
                <w:sz w:val="18"/>
                <w:szCs w:val="20"/>
                <w:lang w:val="fr-FR"/>
              </w:rPr>
            </w:pPr>
          </w:p>
        </w:tc>
        <w:tc>
          <w:tcPr>
            <w:tcW w:w="1552" w:type="dxa"/>
          </w:tcPr>
          <w:p w14:paraId="2F67D627" w14:textId="77777777" w:rsidR="002E6DE2" w:rsidRPr="003C5A92" w:rsidRDefault="002E6DE2" w:rsidP="00144174">
            <w:pPr>
              <w:rPr>
                <w:rFonts w:cstheme="minorHAnsi"/>
                <w:sz w:val="18"/>
                <w:szCs w:val="20"/>
                <w:lang w:val="fr-FR"/>
              </w:rPr>
            </w:pPr>
          </w:p>
        </w:tc>
      </w:tr>
      <w:tr w:rsidR="002E6DE2" w:rsidRPr="003C5A92" w14:paraId="2D45819C" w14:textId="77777777" w:rsidTr="00144174">
        <w:tc>
          <w:tcPr>
            <w:tcW w:w="1439" w:type="dxa"/>
            <w:vMerge/>
          </w:tcPr>
          <w:p w14:paraId="40BAC611" w14:textId="77777777" w:rsidR="002E6DE2" w:rsidRPr="003C5A92" w:rsidRDefault="002E6DE2" w:rsidP="00144174">
            <w:pPr>
              <w:rPr>
                <w:rFonts w:cstheme="minorHAnsi"/>
                <w:sz w:val="18"/>
                <w:szCs w:val="20"/>
                <w:lang w:val="fr-FR"/>
              </w:rPr>
            </w:pPr>
          </w:p>
        </w:tc>
        <w:tc>
          <w:tcPr>
            <w:tcW w:w="928" w:type="dxa"/>
            <w:vMerge/>
          </w:tcPr>
          <w:p w14:paraId="584D4674" w14:textId="77777777" w:rsidR="002E6DE2" w:rsidRPr="003C5A92" w:rsidRDefault="002E6DE2" w:rsidP="00144174">
            <w:pPr>
              <w:rPr>
                <w:rFonts w:cstheme="minorHAnsi"/>
                <w:sz w:val="18"/>
                <w:szCs w:val="20"/>
                <w:lang w:val="fr-FR"/>
              </w:rPr>
            </w:pPr>
          </w:p>
        </w:tc>
        <w:tc>
          <w:tcPr>
            <w:tcW w:w="1588" w:type="dxa"/>
          </w:tcPr>
          <w:p w14:paraId="2794A689"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CC599CF" w14:textId="77777777" w:rsidR="002E6DE2" w:rsidRPr="003C5A92" w:rsidRDefault="002E6DE2" w:rsidP="00144174">
            <w:pPr>
              <w:jc w:val="center"/>
              <w:rPr>
                <w:rFonts w:cstheme="minorHAnsi"/>
                <w:sz w:val="18"/>
                <w:szCs w:val="20"/>
                <w:lang w:val="fr-FR"/>
              </w:rPr>
            </w:pPr>
          </w:p>
        </w:tc>
        <w:tc>
          <w:tcPr>
            <w:tcW w:w="748" w:type="dxa"/>
          </w:tcPr>
          <w:p w14:paraId="13AA4AFB" w14:textId="77777777" w:rsidR="002E6DE2" w:rsidRPr="003C5A92" w:rsidRDefault="002E6DE2" w:rsidP="00144174">
            <w:pPr>
              <w:jc w:val="center"/>
              <w:rPr>
                <w:rFonts w:cstheme="minorHAnsi"/>
                <w:sz w:val="18"/>
                <w:szCs w:val="20"/>
                <w:lang w:val="fr-FR"/>
              </w:rPr>
            </w:pPr>
          </w:p>
        </w:tc>
        <w:tc>
          <w:tcPr>
            <w:tcW w:w="626" w:type="dxa"/>
          </w:tcPr>
          <w:p w14:paraId="070B3C2E" w14:textId="77777777" w:rsidR="002E6DE2" w:rsidRPr="003C5A92" w:rsidRDefault="002E6DE2" w:rsidP="00144174">
            <w:pPr>
              <w:jc w:val="center"/>
              <w:rPr>
                <w:rFonts w:cstheme="minorHAnsi"/>
                <w:sz w:val="18"/>
                <w:szCs w:val="20"/>
                <w:lang w:val="fr-FR"/>
              </w:rPr>
            </w:pPr>
          </w:p>
        </w:tc>
        <w:tc>
          <w:tcPr>
            <w:tcW w:w="876" w:type="dxa"/>
          </w:tcPr>
          <w:p w14:paraId="55105EA4" w14:textId="77777777" w:rsidR="002E6DE2" w:rsidRPr="003C5A92" w:rsidRDefault="002E6DE2" w:rsidP="00144174">
            <w:pPr>
              <w:jc w:val="center"/>
              <w:rPr>
                <w:rFonts w:cstheme="minorHAnsi"/>
                <w:sz w:val="18"/>
                <w:szCs w:val="20"/>
                <w:lang w:val="fr-FR"/>
              </w:rPr>
            </w:pPr>
          </w:p>
        </w:tc>
        <w:tc>
          <w:tcPr>
            <w:tcW w:w="881" w:type="dxa"/>
          </w:tcPr>
          <w:p w14:paraId="700BA0AD" w14:textId="77777777" w:rsidR="002E6DE2" w:rsidRPr="003C5A92" w:rsidRDefault="002E6DE2" w:rsidP="00144174">
            <w:pPr>
              <w:jc w:val="center"/>
              <w:rPr>
                <w:rFonts w:cstheme="minorHAnsi"/>
                <w:sz w:val="18"/>
                <w:szCs w:val="20"/>
                <w:lang w:val="fr-FR"/>
              </w:rPr>
            </w:pPr>
          </w:p>
        </w:tc>
        <w:tc>
          <w:tcPr>
            <w:tcW w:w="1552" w:type="dxa"/>
          </w:tcPr>
          <w:p w14:paraId="09200AA8" w14:textId="77777777" w:rsidR="002E6DE2" w:rsidRPr="003C5A92" w:rsidRDefault="002E6DE2" w:rsidP="00144174">
            <w:pPr>
              <w:rPr>
                <w:rFonts w:cstheme="minorHAnsi"/>
                <w:sz w:val="18"/>
                <w:szCs w:val="20"/>
                <w:lang w:val="fr-FR"/>
              </w:rPr>
            </w:pPr>
          </w:p>
        </w:tc>
      </w:tr>
      <w:tr w:rsidR="002E6DE2" w:rsidRPr="003C5A92" w14:paraId="1BDBEC26" w14:textId="77777777" w:rsidTr="00144174">
        <w:tc>
          <w:tcPr>
            <w:tcW w:w="1439" w:type="dxa"/>
            <w:vMerge w:val="restart"/>
          </w:tcPr>
          <w:p w14:paraId="5E8A0873" w14:textId="77777777" w:rsidR="005A181C" w:rsidRPr="003C5A92" w:rsidRDefault="00144174">
            <w:pPr>
              <w:rPr>
                <w:rFonts w:cstheme="minorHAnsi"/>
                <w:sz w:val="18"/>
                <w:szCs w:val="20"/>
                <w:lang w:val="fr-FR"/>
              </w:rPr>
            </w:pPr>
            <w:r w:rsidRPr="003C5A92">
              <w:rPr>
                <w:rFonts w:cstheme="minorHAnsi"/>
                <w:sz w:val="18"/>
                <w:szCs w:val="20"/>
                <w:lang w:val="fr-FR"/>
              </w:rPr>
              <w:t>7 - Production de produits chimiques et de biens de consommation</w:t>
            </w:r>
          </w:p>
        </w:tc>
        <w:tc>
          <w:tcPr>
            <w:tcW w:w="928" w:type="dxa"/>
            <w:vMerge w:val="restart"/>
          </w:tcPr>
          <w:p w14:paraId="70730841"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81095B6"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7F4C1066"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241E1C7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3237653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1233A4B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6243966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5ED48D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0B10BAD3" w14:textId="77777777" w:rsidR="002E6DE2" w:rsidRPr="003C5A92" w:rsidRDefault="002E6DE2" w:rsidP="00144174">
            <w:pPr>
              <w:rPr>
                <w:rFonts w:cstheme="minorHAnsi"/>
                <w:b/>
                <w:bCs/>
                <w:sz w:val="18"/>
                <w:szCs w:val="20"/>
                <w:lang w:val="fr-FR"/>
              </w:rPr>
            </w:pPr>
          </w:p>
        </w:tc>
      </w:tr>
      <w:tr w:rsidR="002E6DE2" w:rsidRPr="003C5A92" w14:paraId="3EBED9E3" w14:textId="77777777" w:rsidTr="00144174">
        <w:tc>
          <w:tcPr>
            <w:tcW w:w="1439" w:type="dxa"/>
            <w:vMerge/>
          </w:tcPr>
          <w:p w14:paraId="5EFF29D2" w14:textId="77777777" w:rsidR="002E6DE2" w:rsidRPr="003C5A92" w:rsidRDefault="002E6DE2" w:rsidP="00144174">
            <w:pPr>
              <w:rPr>
                <w:rFonts w:cstheme="minorHAnsi"/>
                <w:sz w:val="18"/>
                <w:szCs w:val="20"/>
                <w:lang w:val="fr-FR"/>
              </w:rPr>
            </w:pPr>
          </w:p>
        </w:tc>
        <w:tc>
          <w:tcPr>
            <w:tcW w:w="928" w:type="dxa"/>
            <w:vMerge/>
          </w:tcPr>
          <w:p w14:paraId="7DF44A15" w14:textId="77777777" w:rsidR="002E6DE2" w:rsidRPr="003C5A92" w:rsidRDefault="002E6DE2" w:rsidP="00144174">
            <w:pPr>
              <w:rPr>
                <w:rFonts w:cstheme="minorHAnsi"/>
                <w:sz w:val="18"/>
                <w:szCs w:val="20"/>
                <w:lang w:val="fr-FR"/>
              </w:rPr>
            </w:pPr>
          </w:p>
        </w:tc>
        <w:tc>
          <w:tcPr>
            <w:tcW w:w="1588" w:type="dxa"/>
          </w:tcPr>
          <w:p w14:paraId="1FCAFDF1"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497CD932" w14:textId="77777777" w:rsidR="002E6DE2" w:rsidRPr="003C5A92" w:rsidRDefault="002E6DE2" w:rsidP="00144174">
            <w:pPr>
              <w:jc w:val="center"/>
              <w:rPr>
                <w:rFonts w:cstheme="minorHAnsi"/>
                <w:sz w:val="18"/>
                <w:szCs w:val="20"/>
                <w:lang w:val="fr-FR"/>
              </w:rPr>
            </w:pPr>
          </w:p>
        </w:tc>
        <w:tc>
          <w:tcPr>
            <w:tcW w:w="1552" w:type="dxa"/>
          </w:tcPr>
          <w:p w14:paraId="55A53A6A" w14:textId="77777777" w:rsidR="002E6DE2" w:rsidRPr="003C5A92" w:rsidRDefault="002E6DE2" w:rsidP="00144174">
            <w:pPr>
              <w:rPr>
                <w:rFonts w:cstheme="minorHAnsi"/>
                <w:sz w:val="18"/>
                <w:szCs w:val="20"/>
                <w:lang w:val="fr-FR"/>
              </w:rPr>
            </w:pPr>
          </w:p>
        </w:tc>
      </w:tr>
      <w:tr w:rsidR="002E6DE2" w:rsidRPr="003C5A92" w14:paraId="763D3259" w14:textId="77777777" w:rsidTr="00144174">
        <w:tc>
          <w:tcPr>
            <w:tcW w:w="1439" w:type="dxa"/>
            <w:vMerge/>
          </w:tcPr>
          <w:p w14:paraId="3AB9AA17" w14:textId="77777777" w:rsidR="002E6DE2" w:rsidRPr="003C5A92" w:rsidRDefault="002E6DE2" w:rsidP="00144174">
            <w:pPr>
              <w:rPr>
                <w:rFonts w:cstheme="minorHAnsi"/>
                <w:sz w:val="18"/>
                <w:szCs w:val="20"/>
                <w:lang w:val="fr-FR"/>
              </w:rPr>
            </w:pPr>
          </w:p>
        </w:tc>
        <w:tc>
          <w:tcPr>
            <w:tcW w:w="928" w:type="dxa"/>
            <w:vMerge/>
          </w:tcPr>
          <w:p w14:paraId="7FBEF8E9" w14:textId="77777777" w:rsidR="002E6DE2" w:rsidRPr="003C5A92" w:rsidRDefault="002E6DE2" w:rsidP="00144174">
            <w:pPr>
              <w:rPr>
                <w:rFonts w:cstheme="minorHAnsi"/>
                <w:sz w:val="18"/>
                <w:szCs w:val="20"/>
                <w:lang w:val="fr-FR"/>
              </w:rPr>
            </w:pPr>
          </w:p>
        </w:tc>
        <w:tc>
          <w:tcPr>
            <w:tcW w:w="1588" w:type="dxa"/>
          </w:tcPr>
          <w:p w14:paraId="5C600A90"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6B822355" w14:textId="77777777" w:rsidR="002E6DE2" w:rsidRPr="003C5A92" w:rsidRDefault="002E6DE2" w:rsidP="00144174">
            <w:pPr>
              <w:jc w:val="center"/>
              <w:rPr>
                <w:rFonts w:cstheme="minorHAnsi"/>
                <w:sz w:val="18"/>
                <w:szCs w:val="20"/>
                <w:lang w:val="fr-FR"/>
              </w:rPr>
            </w:pPr>
          </w:p>
        </w:tc>
        <w:tc>
          <w:tcPr>
            <w:tcW w:w="748" w:type="dxa"/>
          </w:tcPr>
          <w:p w14:paraId="7A9258BB" w14:textId="77777777" w:rsidR="002E6DE2" w:rsidRPr="003C5A92" w:rsidRDefault="002E6DE2" w:rsidP="00144174">
            <w:pPr>
              <w:jc w:val="center"/>
              <w:rPr>
                <w:rFonts w:cstheme="minorHAnsi"/>
                <w:sz w:val="18"/>
                <w:szCs w:val="20"/>
                <w:lang w:val="fr-FR"/>
              </w:rPr>
            </w:pPr>
          </w:p>
        </w:tc>
        <w:tc>
          <w:tcPr>
            <w:tcW w:w="626" w:type="dxa"/>
          </w:tcPr>
          <w:p w14:paraId="5B62EAA7" w14:textId="77777777" w:rsidR="002E6DE2" w:rsidRPr="003C5A92" w:rsidRDefault="002E6DE2" w:rsidP="00144174">
            <w:pPr>
              <w:jc w:val="center"/>
              <w:rPr>
                <w:rFonts w:cstheme="minorHAnsi"/>
                <w:sz w:val="18"/>
                <w:szCs w:val="20"/>
                <w:lang w:val="fr-FR"/>
              </w:rPr>
            </w:pPr>
          </w:p>
        </w:tc>
        <w:tc>
          <w:tcPr>
            <w:tcW w:w="876" w:type="dxa"/>
          </w:tcPr>
          <w:p w14:paraId="7CD0F815" w14:textId="77777777" w:rsidR="002E6DE2" w:rsidRPr="003C5A92" w:rsidRDefault="002E6DE2" w:rsidP="00144174">
            <w:pPr>
              <w:jc w:val="center"/>
              <w:rPr>
                <w:rFonts w:cstheme="minorHAnsi"/>
                <w:sz w:val="18"/>
                <w:szCs w:val="20"/>
                <w:lang w:val="fr-FR"/>
              </w:rPr>
            </w:pPr>
          </w:p>
        </w:tc>
        <w:tc>
          <w:tcPr>
            <w:tcW w:w="881" w:type="dxa"/>
          </w:tcPr>
          <w:p w14:paraId="77CA41A6" w14:textId="77777777" w:rsidR="002E6DE2" w:rsidRPr="003C5A92" w:rsidRDefault="002E6DE2" w:rsidP="00144174">
            <w:pPr>
              <w:jc w:val="center"/>
              <w:rPr>
                <w:rFonts w:cstheme="minorHAnsi"/>
                <w:sz w:val="18"/>
                <w:szCs w:val="20"/>
                <w:lang w:val="fr-FR"/>
              </w:rPr>
            </w:pPr>
          </w:p>
        </w:tc>
        <w:tc>
          <w:tcPr>
            <w:tcW w:w="1552" w:type="dxa"/>
          </w:tcPr>
          <w:p w14:paraId="25457F9B" w14:textId="77777777" w:rsidR="002E6DE2" w:rsidRPr="003C5A92" w:rsidRDefault="002E6DE2" w:rsidP="00144174">
            <w:pPr>
              <w:rPr>
                <w:rFonts w:cstheme="minorHAnsi"/>
                <w:sz w:val="18"/>
                <w:szCs w:val="20"/>
                <w:lang w:val="fr-FR"/>
              </w:rPr>
            </w:pPr>
          </w:p>
        </w:tc>
      </w:tr>
      <w:tr w:rsidR="002E6DE2" w:rsidRPr="003C5A92" w14:paraId="5AB8827D" w14:textId="77777777" w:rsidTr="00144174">
        <w:tc>
          <w:tcPr>
            <w:tcW w:w="1439" w:type="dxa"/>
            <w:vMerge w:val="restart"/>
          </w:tcPr>
          <w:p w14:paraId="24C186C1" w14:textId="77777777" w:rsidR="005A181C" w:rsidRPr="003C5A92" w:rsidRDefault="00144174">
            <w:pPr>
              <w:rPr>
                <w:rFonts w:cstheme="minorHAnsi"/>
                <w:sz w:val="18"/>
                <w:szCs w:val="20"/>
                <w:lang w:val="fr-FR"/>
              </w:rPr>
            </w:pPr>
            <w:r w:rsidRPr="003C5A92">
              <w:rPr>
                <w:rFonts w:cstheme="minorHAnsi"/>
                <w:sz w:val="18"/>
                <w:szCs w:val="20"/>
                <w:lang w:val="fr-FR"/>
              </w:rPr>
              <w:t>8 - Élimination</w:t>
            </w:r>
          </w:p>
        </w:tc>
        <w:tc>
          <w:tcPr>
            <w:tcW w:w="928" w:type="dxa"/>
            <w:vMerge w:val="restart"/>
          </w:tcPr>
          <w:p w14:paraId="2F5B6EDC"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61B8B21B"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5959AE4"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5763D19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2B6BEFD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66DBB84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1638909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130F0DA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438B86A0" w14:textId="77777777" w:rsidR="002E6DE2" w:rsidRPr="003C5A92" w:rsidRDefault="002E6DE2" w:rsidP="00144174">
            <w:pPr>
              <w:rPr>
                <w:rFonts w:cstheme="minorHAnsi"/>
                <w:b/>
                <w:bCs/>
                <w:sz w:val="18"/>
                <w:szCs w:val="20"/>
                <w:lang w:val="fr-FR"/>
              </w:rPr>
            </w:pPr>
          </w:p>
        </w:tc>
      </w:tr>
      <w:tr w:rsidR="002E6DE2" w:rsidRPr="003C5A92" w14:paraId="2854AA86" w14:textId="77777777" w:rsidTr="00144174">
        <w:tc>
          <w:tcPr>
            <w:tcW w:w="1439" w:type="dxa"/>
            <w:vMerge/>
          </w:tcPr>
          <w:p w14:paraId="7372D17F" w14:textId="77777777" w:rsidR="002E6DE2" w:rsidRPr="003C5A92" w:rsidRDefault="002E6DE2" w:rsidP="00144174">
            <w:pPr>
              <w:rPr>
                <w:rFonts w:cstheme="minorHAnsi"/>
                <w:sz w:val="18"/>
                <w:szCs w:val="20"/>
                <w:lang w:val="fr-FR"/>
              </w:rPr>
            </w:pPr>
          </w:p>
        </w:tc>
        <w:tc>
          <w:tcPr>
            <w:tcW w:w="928" w:type="dxa"/>
            <w:vMerge/>
          </w:tcPr>
          <w:p w14:paraId="16DBD80B" w14:textId="77777777" w:rsidR="002E6DE2" w:rsidRPr="003C5A92" w:rsidRDefault="002E6DE2" w:rsidP="00144174">
            <w:pPr>
              <w:rPr>
                <w:rFonts w:cstheme="minorHAnsi"/>
                <w:sz w:val="18"/>
                <w:szCs w:val="20"/>
                <w:lang w:val="fr-FR"/>
              </w:rPr>
            </w:pPr>
          </w:p>
        </w:tc>
        <w:tc>
          <w:tcPr>
            <w:tcW w:w="1588" w:type="dxa"/>
          </w:tcPr>
          <w:p w14:paraId="0AFBEED9"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7E06ADEE" w14:textId="77777777" w:rsidR="002E6DE2" w:rsidRPr="003C5A92" w:rsidRDefault="002E6DE2" w:rsidP="00144174">
            <w:pPr>
              <w:jc w:val="center"/>
              <w:rPr>
                <w:rFonts w:cstheme="minorHAnsi"/>
                <w:sz w:val="18"/>
                <w:szCs w:val="20"/>
                <w:lang w:val="fr-FR"/>
              </w:rPr>
            </w:pPr>
          </w:p>
        </w:tc>
        <w:tc>
          <w:tcPr>
            <w:tcW w:w="1552" w:type="dxa"/>
          </w:tcPr>
          <w:p w14:paraId="614B7F04" w14:textId="77777777" w:rsidR="002E6DE2" w:rsidRPr="003C5A92" w:rsidRDefault="002E6DE2" w:rsidP="00144174">
            <w:pPr>
              <w:rPr>
                <w:rFonts w:cstheme="minorHAnsi"/>
                <w:sz w:val="18"/>
                <w:szCs w:val="20"/>
                <w:lang w:val="fr-FR"/>
              </w:rPr>
            </w:pPr>
          </w:p>
        </w:tc>
      </w:tr>
      <w:tr w:rsidR="002E6DE2" w:rsidRPr="003C5A92" w14:paraId="403AD40A" w14:textId="77777777" w:rsidTr="00144174">
        <w:tc>
          <w:tcPr>
            <w:tcW w:w="1439" w:type="dxa"/>
            <w:vMerge/>
          </w:tcPr>
          <w:p w14:paraId="531EAA00" w14:textId="77777777" w:rsidR="002E6DE2" w:rsidRPr="003C5A92" w:rsidRDefault="002E6DE2" w:rsidP="00144174">
            <w:pPr>
              <w:rPr>
                <w:rFonts w:cstheme="minorHAnsi"/>
                <w:sz w:val="18"/>
                <w:szCs w:val="20"/>
                <w:lang w:val="fr-FR"/>
              </w:rPr>
            </w:pPr>
          </w:p>
        </w:tc>
        <w:tc>
          <w:tcPr>
            <w:tcW w:w="928" w:type="dxa"/>
            <w:vMerge/>
          </w:tcPr>
          <w:p w14:paraId="5A6C9B3D" w14:textId="77777777" w:rsidR="002E6DE2" w:rsidRPr="003C5A92" w:rsidRDefault="002E6DE2" w:rsidP="00144174">
            <w:pPr>
              <w:rPr>
                <w:rFonts w:cstheme="minorHAnsi"/>
                <w:sz w:val="18"/>
                <w:szCs w:val="20"/>
                <w:lang w:val="fr-FR"/>
              </w:rPr>
            </w:pPr>
          </w:p>
        </w:tc>
        <w:tc>
          <w:tcPr>
            <w:tcW w:w="1588" w:type="dxa"/>
          </w:tcPr>
          <w:p w14:paraId="138C59D1"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A5E5490" w14:textId="77777777" w:rsidR="002E6DE2" w:rsidRPr="003C5A92" w:rsidRDefault="002E6DE2" w:rsidP="00144174">
            <w:pPr>
              <w:jc w:val="center"/>
              <w:rPr>
                <w:rFonts w:cstheme="minorHAnsi"/>
                <w:sz w:val="18"/>
                <w:szCs w:val="20"/>
                <w:lang w:val="fr-FR"/>
              </w:rPr>
            </w:pPr>
          </w:p>
        </w:tc>
        <w:tc>
          <w:tcPr>
            <w:tcW w:w="748" w:type="dxa"/>
          </w:tcPr>
          <w:p w14:paraId="5FDEBD2D" w14:textId="77777777" w:rsidR="002E6DE2" w:rsidRPr="003C5A92" w:rsidRDefault="002E6DE2" w:rsidP="00144174">
            <w:pPr>
              <w:jc w:val="center"/>
              <w:rPr>
                <w:rFonts w:cstheme="minorHAnsi"/>
                <w:sz w:val="18"/>
                <w:szCs w:val="20"/>
                <w:lang w:val="fr-FR"/>
              </w:rPr>
            </w:pPr>
          </w:p>
        </w:tc>
        <w:tc>
          <w:tcPr>
            <w:tcW w:w="626" w:type="dxa"/>
          </w:tcPr>
          <w:p w14:paraId="7F0C4F45" w14:textId="77777777" w:rsidR="002E6DE2" w:rsidRPr="003C5A92" w:rsidRDefault="002E6DE2" w:rsidP="00144174">
            <w:pPr>
              <w:jc w:val="center"/>
              <w:rPr>
                <w:rFonts w:cstheme="minorHAnsi"/>
                <w:sz w:val="18"/>
                <w:szCs w:val="20"/>
                <w:lang w:val="fr-FR"/>
              </w:rPr>
            </w:pPr>
          </w:p>
        </w:tc>
        <w:tc>
          <w:tcPr>
            <w:tcW w:w="876" w:type="dxa"/>
          </w:tcPr>
          <w:p w14:paraId="164A07CD" w14:textId="77777777" w:rsidR="002E6DE2" w:rsidRPr="003C5A92" w:rsidRDefault="002E6DE2" w:rsidP="00144174">
            <w:pPr>
              <w:jc w:val="center"/>
              <w:rPr>
                <w:rFonts w:cstheme="minorHAnsi"/>
                <w:sz w:val="18"/>
                <w:szCs w:val="20"/>
                <w:lang w:val="fr-FR"/>
              </w:rPr>
            </w:pPr>
          </w:p>
        </w:tc>
        <w:tc>
          <w:tcPr>
            <w:tcW w:w="881" w:type="dxa"/>
          </w:tcPr>
          <w:p w14:paraId="3119EF28" w14:textId="77777777" w:rsidR="002E6DE2" w:rsidRPr="003C5A92" w:rsidRDefault="002E6DE2" w:rsidP="00144174">
            <w:pPr>
              <w:jc w:val="center"/>
              <w:rPr>
                <w:rFonts w:cstheme="minorHAnsi"/>
                <w:sz w:val="18"/>
                <w:szCs w:val="20"/>
                <w:lang w:val="fr-FR"/>
              </w:rPr>
            </w:pPr>
          </w:p>
        </w:tc>
        <w:tc>
          <w:tcPr>
            <w:tcW w:w="1552" w:type="dxa"/>
          </w:tcPr>
          <w:p w14:paraId="4AF8A766" w14:textId="77777777" w:rsidR="002E6DE2" w:rsidRPr="003C5A92" w:rsidRDefault="002E6DE2" w:rsidP="00144174">
            <w:pPr>
              <w:rPr>
                <w:rFonts w:cstheme="minorHAnsi"/>
                <w:sz w:val="18"/>
                <w:szCs w:val="20"/>
                <w:lang w:val="fr-FR"/>
              </w:rPr>
            </w:pPr>
          </w:p>
        </w:tc>
      </w:tr>
      <w:tr w:rsidR="002E6DE2" w:rsidRPr="003C5A92" w14:paraId="0CDD3A5C" w14:textId="77777777" w:rsidTr="00144174">
        <w:tc>
          <w:tcPr>
            <w:tcW w:w="1439" w:type="dxa"/>
            <w:vMerge w:val="restart"/>
          </w:tcPr>
          <w:p w14:paraId="2BE55143" w14:textId="77777777" w:rsidR="005A181C" w:rsidRPr="003C5A92" w:rsidRDefault="00144174">
            <w:pPr>
              <w:rPr>
                <w:rFonts w:cstheme="minorHAnsi"/>
                <w:sz w:val="18"/>
                <w:szCs w:val="20"/>
                <w:lang w:val="fr-FR"/>
              </w:rPr>
            </w:pPr>
            <w:r w:rsidRPr="003C5A92">
              <w:rPr>
                <w:rFonts w:cstheme="minorHAnsi"/>
                <w:sz w:val="18"/>
                <w:szCs w:val="20"/>
                <w:lang w:val="fr-FR"/>
              </w:rPr>
              <w:t>9 - Divers</w:t>
            </w:r>
          </w:p>
        </w:tc>
        <w:tc>
          <w:tcPr>
            <w:tcW w:w="928" w:type="dxa"/>
            <w:vMerge w:val="restart"/>
          </w:tcPr>
          <w:p w14:paraId="176B31B6"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65ED9B4"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7FD285E9"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4A682C5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1979C04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6ED21FE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E1E14D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3313548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079F7F24" w14:textId="77777777" w:rsidR="002E6DE2" w:rsidRPr="003C5A92" w:rsidRDefault="002E6DE2" w:rsidP="00144174">
            <w:pPr>
              <w:rPr>
                <w:rFonts w:cstheme="minorHAnsi"/>
                <w:b/>
                <w:bCs/>
                <w:sz w:val="18"/>
                <w:szCs w:val="20"/>
                <w:lang w:val="fr-FR"/>
              </w:rPr>
            </w:pPr>
          </w:p>
        </w:tc>
      </w:tr>
      <w:tr w:rsidR="002E6DE2" w:rsidRPr="003C5A92" w14:paraId="154E1684" w14:textId="77777777" w:rsidTr="00144174">
        <w:tc>
          <w:tcPr>
            <w:tcW w:w="1439" w:type="dxa"/>
            <w:vMerge/>
          </w:tcPr>
          <w:p w14:paraId="1E148A54" w14:textId="77777777" w:rsidR="002E6DE2" w:rsidRPr="003C5A92" w:rsidRDefault="002E6DE2" w:rsidP="00144174">
            <w:pPr>
              <w:rPr>
                <w:rFonts w:cstheme="minorHAnsi"/>
                <w:sz w:val="18"/>
                <w:szCs w:val="20"/>
                <w:lang w:val="fr-FR"/>
              </w:rPr>
            </w:pPr>
          </w:p>
        </w:tc>
        <w:tc>
          <w:tcPr>
            <w:tcW w:w="928" w:type="dxa"/>
            <w:vMerge/>
          </w:tcPr>
          <w:p w14:paraId="150B871E" w14:textId="77777777" w:rsidR="002E6DE2" w:rsidRPr="003C5A92" w:rsidRDefault="002E6DE2" w:rsidP="00144174">
            <w:pPr>
              <w:rPr>
                <w:rFonts w:cstheme="minorHAnsi"/>
                <w:sz w:val="18"/>
                <w:szCs w:val="20"/>
                <w:lang w:val="fr-FR"/>
              </w:rPr>
            </w:pPr>
          </w:p>
        </w:tc>
        <w:tc>
          <w:tcPr>
            <w:tcW w:w="1588" w:type="dxa"/>
          </w:tcPr>
          <w:p w14:paraId="764B5220"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429A99B9" w14:textId="77777777" w:rsidR="002E6DE2" w:rsidRPr="003C5A92" w:rsidRDefault="002E6DE2" w:rsidP="00144174">
            <w:pPr>
              <w:jc w:val="center"/>
              <w:rPr>
                <w:rFonts w:cstheme="minorHAnsi"/>
                <w:sz w:val="18"/>
                <w:szCs w:val="20"/>
                <w:lang w:val="fr-FR"/>
              </w:rPr>
            </w:pPr>
          </w:p>
        </w:tc>
        <w:tc>
          <w:tcPr>
            <w:tcW w:w="1552" w:type="dxa"/>
          </w:tcPr>
          <w:p w14:paraId="4008310A" w14:textId="77777777" w:rsidR="002E6DE2" w:rsidRPr="003C5A92" w:rsidRDefault="002E6DE2" w:rsidP="00144174">
            <w:pPr>
              <w:rPr>
                <w:rFonts w:cstheme="minorHAnsi"/>
                <w:sz w:val="18"/>
                <w:szCs w:val="20"/>
                <w:lang w:val="fr-FR"/>
              </w:rPr>
            </w:pPr>
          </w:p>
        </w:tc>
      </w:tr>
      <w:tr w:rsidR="002E6DE2" w:rsidRPr="003C5A92" w14:paraId="122164F9" w14:textId="77777777" w:rsidTr="00144174">
        <w:tc>
          <w:tcPr>
            <w:tcW w:w="1439" w:type="dxa"/>
            <w:vMerge/>
          </w:tcPr>
          <w:p w14:paraId="6FC27D2C" w14:textId="77777777" w:rsidR="002E6DE2" w:rsidRPr="003C5A92" w:rsidRDefault="002E6DE2" w:rsidP="00144174">
            <w:pPr>
              <w:rPr>
                <w:rFonts w:cstheme="minorHAnsi"/>
                <w:sz w:val="18"/>
                <w:szCs w:val="20"/>
                <w:lang w:val="fr-FR"/>
              </w:rPr>
            </w:pPr>
          </w:p>
        </w:tc>
        <w:tc>
          <w:tcPr>
            <w:tcW w:w="928" w:type="dxa"/>
            <w:vMerge/>
          </w:tcPr>
          <w:p w14:paraId="1348FC2B" w14:textId="77777777" w:rsidR="002E6DE2" w:rsidRPr="003C5A92" w:rsidRDefault="002E6DE2" w:rsidP="00144174">
            <w:pPr>
              <w:rPr>
                <w:rFonts w:cstheme="minorHAnsi"/>
                <w:sz w:val="18"/>
                <w:szCs w:val="20"/>
                <w:lang w:val="fr-FR"/>
              </w:rPr>
            </w:pPr>
          </w:p>
        </w:tc>
        <w:tc>
          <w:tcPr>
            <w:tcW w:w="1588" w:type="dxa"/>
          </w:tcPr>
          <w:p w14:paraId="71FEC8C5"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566934E3" w14:textId="77777777" w:rsidR="002E6DE2" w:rsidRPr="003C5A92" w:rsidRDefault="002E6DE2" w:rsidP="00144174">
            <w:pPr>
              <w:jc w:val="center"/>
              <w:rPr>
                <w:rFonts w:cstheme="minorHAnsi"/>
                <w:sz w:val="18"/>
                <w:szCs w:val="20"/>
                <w:lang w:val="fr-FR"/>
              </w:rPr>
            </w:pPr>
          </w:p>
        </w:tc>
        <w:tc>
          <w:tcPr>
            <w:tcW w:w="748" w:type="dxa"/>
          </w:tcPr>
          <w:p w14:paraId="1D1EC41B" w14:textId="77777777" w:rsidR="002E6DE2" w:rsidRPr="003C5A92" w:rsidRDefault="002E6DE2" w:rsidP="00144174">
            <w:pPr>
              <w:jc w:val="center"/>
              <w:rPr>
                <w:rFonts w:cstheme="minorHAnsi"/>
                <w:sz w:val="18"/>
                <w:szCs w:val="20"/>
                <w:lang w:val="fr-FR"/>
              </w:rPr>
            </w:pPr>
          </w:p>
        </w:tc>
        <w:tc>
          <w:tcPr>
            <w:tcW w:w="626" w:type="dxa"/>
          </w:tcPr>
          <w:p w14:paraId="4055F8E7" w14:textId="77777777" w:rsidR="002E6DE2" w:rsidRPr="003C5A92" w:rsidRDefault="002E6DE2" w:rsidP="00144174">
            <w:pPr>
              <w:jc w:val="center"/>
              <w:rPr>
                <w:rFonts w:cstheme="minorHAnsi"/>
                <w:sz w:val="18"/>
                <w:szCs w:val="20"/>
                <w:lang w:val="fr-FR"/>
              </w:rPr>
            </w:pPr>
          </w:p>
        </w:tc>
        <w:tc>
          <w:tcPr>
            <w:tcW w:w="876" w:type="dxa"/>
          </w:tcPr>
          <w:p w14:paraId="3D3A9F7E" w14:textId="77777777" w:rsidR="002E6DE2" w:rsidRPr="003C5A92" w:rsidRDefault="002E6DE2" w:rsidP="00144174">
            <w:pPr>
              <w:jc w:val="center"/>
              <w:rPr>
                <w:rFonts w:cstheme="minorHAnsi"/>
                <w:sz w:val="18"/>
                <w:szCs w:val="20"/>
                <w:lang w:val="fr-FR"/>
              </w:rPr>
            </w:pPr>
          </w:p>
        </w:tc>
        <w:tc>
          <w:tcPr>
            <w:tcW w:w="881" w:type="dxa"/>
          </w:tcPr>
          <w:p w14:paraId="0D057BFE" w14:textId="77777777" w:rsidR="002E6DE2" w:rsidRPr="003C5A92" w:rsidRDefault="002E6DE2" w:rsidP="00144174">
            <w:pPr>
              <w:jc w:val="center"/>
              <w:rPr>
                <w:rFonts w:cstheme="minorHAnsi"/>
                <w:sz w:val="18"/>
                <w:szCs w:val="20"/>
                <w:lang w:val="fr-FR"/>
              </w:rPr>
            </w:pPr>
          </w:p>
        </w:tc>
        <w:tc>
          <w:tcPr>
            <w:tcW w:w="1552" w:type="dxa"/>
          </w:tcPr>
          <w:p w14:paraId="2672833C" w14:textId="77777777" w:rsidR="002E6DE2" w:rsidRPr="003C5A92" w:rsidRDefault="002E6DE2" w:rsidP="00144174">
            <w:pPr>
              <w:rPr>
                <w:rFonts w:cstheme="minorHAnsi"/>
                <w:sz w:val="18"/>
                <w:szCs w:val="20"/>
                <w:lang w:val="fr-FR"/>
              </w:rPr>
            </w:pPr>
          </w:p>
        </w:tc>
      </w:tr>
      <w:tr w:rsidR="002E6DE2" w:rsidRPr="003C5A92" w14:paraId="5B79A358" w14:textId="77777777" w:rsidTr="00144174">
        <w:tc>
          <w:tcPr>
            <w:tcW w:w="1439" w:type="dxa"/>
            <w:vMerge w:val="restart"/>
          </w:tcPr>
          <w:p w14:paraId="262B6592" w14:textId="77777777" w:rsidR="005A181C" w:rsidRPr="003C5A92" w:rsidRDefault="00144174">
            <w:pPr>
              <w:rPr>
                <w:rFonts w:cstheme="minorHAnsi"/>
                <w:sz w:val="18"/>
                <w:szCs w:val="20"/>
                <w:lang w:val="fr-FR"/>
              </w:rPr>
            </w:pPr>
            <w:r w:rsidRPr="003C5A92">
              <w:rPr>
                <w:rFonts w:cstheme="minorHAnsi"/>
                <w:sz w:val="18"/>
                <w:szCs w:val="20"/>
                <w:lang w:val="fr-FR"/>
              </w:rPr>
              <w:t>10 - Identification des points chauds potentiels</w:t>
            </w:r>
          </w:p>
        </w:tc>
        <w:tc>
          <w:tcPr>
            <w:tcW w:w="928" w:type="dxa"/>
            <w:vMerge w:val="restart"/>
          </w:tcPr>
          <w:p w14:paraId="69E465F5"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7A2852A0"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77F6B02B"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4DD15F2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43B320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1DFC1E5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6C251F7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6734D79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7140BC03" w14:textId="77777777" w:rsidR="002E6DE2" w:rsidRPr="003C5A92" w:rsidRDefault="002E6DE2" w:rsidP="00144174">
            <w:pPr>
              <w:rPr>
                <w:rFonts w:cstheme="minorHAnsi"/>
                <w:b/>
                <w:bCs/>
                <w:sz w:val="18"/>
                <w:szCs w:val="20"/>
                <w:lang w:val="fr-FR"/>
              </w:rPr>
            </w:pPr>
          </w:p>
        </w:tc>
      </w:tr>
      <w:tr w:rsidR="002E6DE2" w:rsidRPr="003C5A92" w14:paraId="67AB32C5" w14:textId="77777777" w:rsidTr="00144174">
        <w:tc>
          <w:tcPr>
            <w:tcW w:w="1439" w:type="dxa"/>
            <w:vMerge/>
          </w:tcPr>
          <w:p w14:paraId="647C424E" w14:textId="77777777" w:rsidR="002E6DE2" w:rsidRPr="003C5A92" w:rsidRDefault="002E6DE2" w:rsidP="00144174">
            <w:pPr>
              <w:rPr>
                <w:rFonts w:cstheme="minorHAnsi"/>
                <w:sz w:val="18"/>
                <w:szCs w:val="20"/>
                <w:lang w:val="fr-FR"/>
              </w:rPr>
            </w:pPr>
          </w:p>
        </w:tc>
        <w:tc>
          <w:tcPr>
            <w:tcW w:w="928" w:type="dxa"/>
            <w:vMerge/>
          </w:tcPr>
          <w:p w14:paraId="0E08944A" w14:textId="77777777" w:rsidR="002E6DE2" w:rsidRPr="003C5A92" w:rsidRDefault="002E6DE2" w:rsidP="00144174">
            <w:pPr>
              <w:rPr>
                <w:rFonts w:cstheme="minorHAnsi"/>
                <w:sz w:val="18"/>
                <w:szCs w:val="20"/>
                <w:lang w:val="fr-FR"/>
              </w:rPr>
            </w:pPr>
          </w:p>
        </w:tc>
        <w:tc>
          <w:tcPr>
            <w:tcW w:w="1588" w:type="dxa"/>
          </w:tcPr>
          <w:p w14:paraId="7A2D8836"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3FCF7BB3" w14:textId="77777777" w:rsidR="002E6DE2" w:rsidRPr="003C5A92" w:rsidRDefault="002E6DE2" w:rsidP="00144174">
            <w:pPr>
              <w:rPr>
                <w:rFonts w:cstheme="minorHAnsi"/>
                <w:sz w:val="18"/>
                <w:szCs w:val="20"/>
                <w:lang w:val="fr-FR"/>
              </w:rPr>
            </w:pPr>
          </w:p>
        </w:tc>
        <w:tc>
          <w:tcPr>
            <w:tcW w:w="1552" w:type="dxa"/>
          </w:tcPr>
          <w:p w14:paraId="15C95414" w14:textId="77777777" w:rsidR="002E6DE2" w:rsidRPr="003C5A92" w:rsidRDefault="002E6DE2" w:rsidP="00144174">
            <w:pPr>
              <w:rPr>
                <w:rFonts w:cstheme="minorHAnsi"/>
                <w:sz w:val="18"/>
                <w:szCs w:val="20"/>
                <w:lang w:val="fr-FR"/>
              </w:rPr>
            </w:pPr>
          </w:p>
        </w:tc>
      </w:tr>
      <w:tr w:rsidR="002E6DE2" w:rsidRPr="003C5A92" w14:paraId="2CCE3141" w14:textId="77777777" w:rsidTr="00144174">
        <w:tc>
          <w:tcPr>
            <w:tcW w:w="1439" w:type="dxa"/>
            <w:vMerge/>
          </w:tcPr>
          <w:p w14:paraId="2DC78F8D" w14:textId="77777777" w:rsidR="002E6DE2" w:rsidRPr="003C5A92" w:rsidRDefault="002E6DE2" w:rsidP="00144174">
            <w:pPr>
              <w:rPr>
                <w:rFonts w:cstheme="minorHAnsi"/>
                <w:sz w:val="18"/>
                <w:szCs w:val="20"/>
                <w:lang w:val="fr-FR"/>
              </w:rPr>
            </w:pPr>
          </w:p>
        </w:tc>
        <w:tc>
          <w:tcPr>
            <w:tcW w:w="928" w:type="dxa"/>
            <w:vMerge/>
          </w:tcPr>
          <w:p w14:paraId="5BDAE1D9" w14:textId="77777777" w:rsidR="002E6DE2" w:rsidRPr="003C5A92" w:rsidRDefault="002E6DE2" w:rsidP="00144174">
            <w:pPr>
              <w:rPr>
                <w:rFonts w:cstheme="minorHAnsi"/>
                <w:sz w:val="18"/>
                <w:szCs w:val="20"/>
                <w:lang w:val="fr-FR"/>
              </w:rPr>
            </w:pPr>
          </w:p>
        </w:tc>
        <w:tc>
          <w:tcPr>
            <w:tcW w:w="1588" w:type="dxa"/>
          </w:tcPr>
          <w:p w14:paraId="77172290"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4D95DB42" w14:textId="77777777" w:rsidR="002E6DE2" w:rsidRPr="003C5A92" w:rsidRDefault="002E6DE2" w:rsidP="00144174">
            <w:pPr>
              <w:rPr>
                <w:rFonts w:cstheme="minorHAnsi"/>
                <w:sz w:val="18"/>
                <w:szCs w:val="20"/>
                <w:lang w:val="fr-FR"/>
              </w:rPr>
            </w:pPr>
          </w:p>
        </w:tc>
        <w:tc>
          <w:tcPr>
            <w:tcW w:w="748" w:type="dxa"/>
          </w:tcPr>
          <w:p w14:paraId="09095104" w14:textId="77777777" w:rsidR="002E6DE2" w:rsidRPr="003C5A92" w:rsidRDefault="002E6DE2" w:rsidP="00144174">
            <w:pPr>
              <w:rPr>
                <w:rFonts w:cstheme="minorHAnsi"/>
                <w:sz w:val="18"/>
                <w:szCs w:val="20"/>
                <w:lang w:val="fr-FR"/>
              </w:rPr>
            </w:pPr>
          </w:p>
        </w:tc>
        <w:tc>
          <w:tcPr>
            <w:tcW w:w="626" w:type="dxa"/>
          </w:tcPr>
          <w:p w14:paraId="4575B85B" w14:textId="77777777" w:rsidR="002E6DE2" w:rsidRPr="003C5A92" w:rsidRDefault="002E6DE2" w:rsidP="00144174">
            <w:pPr>
              <w:rPr>
                <w:rFonts w:cstheme="minorHAnsi"/>
                <w:sz w:val="18"/>
                <w:szCs w:val="20"/>
                <w:lang w:val="fr-FR"/>
              </w:rPr>
            </w:pPr>
          </w:p>
        </w:tc>
        <w:tc>
          <w:tcPr>
            <w:tcW w:w="876" w:type="dxa"/>
          </w:tcPr>
          <w:p w14:paraId="502E53D9" w14:textId="77777777" w:rsidR="002E6DE2" w:rsidRPr="003C5A92" w:rsidRDefault="002E6DE2" w:rsidP="00144174">
            <w:pPr>
              <w:rPr>
                <w:rFonts w:cstheme="minorHAnsi"/>
                <w:sz w:val="18"/>
                <w:szCs w:val="20"/>
                <w:lang w:val="fr-FR"/>
              </w:rPr>
            </w:pPr>
          </w:p>
        </w:tc>
        <w:tc>
          <w:tcPr>
            <w:tcW w:w="881" w:type="dxa"/>
          </w:tcPr>
          <w:p w14:paraId="1C538F0A" w14:textId="77777777" w:rsidR="002E6DE2" w:rsidRPr="003C5A92" w:rsidRDefault="002E6DE2" w:rsidP="00144174">
            <w:pPr>
              <w:rPr>
                <w:rFonts w:cstheme="minorHAnsi"/>
                <w:sz w:val="18"/>
                <w:szCs w:val="20"/>
                <w:lang w:val="fr-FR"/>
              </w:rPr>
            </w:pPr>
          </w:p>
        </w:tc>
        <w:tc>
          <w:tcPr>
            <w:tcW w:w="1552" w:type="dxa"/>
          </w:tcPr>
          <w:p w14:paraId="4CA338FD" w14:textId="77777777" w:rsidR="002E6DE2" w:rsidRPr="003C5A92" w:rsidRDefault="002E6DE2" w:rsidP="00144174">
            <w:pPr>
              <w:rPr>
                <w:rFonts w:cstheme="minorHAnsi"/>
                <w:sz w:val="18"/>
                <w:szCs w:val="20"/>
                <w:lang w:val="fr-FR"/>
              </w:rPr>
            </w:pPr>
          </w:p>
        </w:tc>
      </w:tr>
    </w:tbl>
    <w:p w14:paraId="7D44614D" w14:textId="77777777" w:rsidR="0088182F" w:rsidRPr="003C5A92" w:rsidRDefault="0088182F" w:rsidP="005F32EC">
      <w:pPr>
        <w:rPr>
          <w:sz w:val="20"/>
          <w:lang w:val="fr-FR"/>
        </w:rPr>
      </w:pPr>
    </w:p>
    <w:p w14:paraId="4355CD3F"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10</w:t>
      </w:r>
      <w:r w:rsidRPr="003C5A92">
        <w:rPr>
          <w:rFonts w:eastAsia="Times New Roman"/>
          <w:sz w:val="20"/>
          <w:lang w:val="fr-FR"/>
        </w:rPr>
        <w:t>.3 PeCB</w:t>
      </w:r>
    </w:p>
    <w:p w14:paraId="4DAFB08B" w14:textId="77777777" w:rsidR="005A181C" w:rsidRPr="003C5A92" w:rsidRDefault="003C5A92">
      <w:pPr>
        <w:rPr>
          <w:b/>
          <w:color w:val="FF0000"/>
          <w:sz w:val="20"/>
          <w:lang w:val="fr-FR"/>
        </w:rPr>
      </w:pPr>
      <w:r w:rsidRPr="003C5A92">
        <w:rPr>
          <w:b/>
          <w:color w:val="FF0000"/>
          <w:sz w:val="20"/>
          <w:lang w:val="fr-FR"/>
        </w:rPr>
        <w:t>[Narration]</w:t>
      </w:r>
    </w:p>
    <w:p w14:paraId="6814A959" w14:textId="77777777" w:rsidR="005A181C" w:rsidRPr="003C5A92" w:rsidRDefault="00144174">
      <w:pPr>
        <w:rPr>
          <w:sz w:val="20"/>
          <w:lang w:val="fr-FR"/>
        </w:rPr>
      </w:pPr>
      <w:r w:rsidRPr="003C5A92">
        <w:rPr>
          <w:sz w:val="20"/>
          <w:lang w:val="fr-FR"/>
        </w:rPr>
        <w:t xml:space="preserve">Tableau </w:t>
      </w:r>
      <w:r w:rsidR="002866ED" w:rsidRPr="003C5A92">
        <w:rPr>
          <w:sz w:val="20"/>
          <w:lang w:val="fr-FR"/>
        </w:rPr>
        <w:t>130</w:t>
      </w:r>
      <w:r w:rsidRPr="003C5A92">
        <w:rPr>
          <w:sz w:val="20"/>
          <w:lang w:val="fr-FR"/>
        </w:rPr>
        <w:t xml:space="preserve">. État d'avancement de l'établissement d'un inventaire du </w:t>
      </w:r>
      <w:r w:rsidR="00F64500" w:rsidRPr="003C5A92">
        <w:rPr>
          <w:rFonts w:ascii="Calibri" w:eastAsia="Times New Roman" w:hAnsi="Calibri" w:cs="Calibri"/>
          <w:sz w:val="20"/>
          <w:lang w:val="fr-FR"/>
        </w:rPr>
        <w:t>pentachlorobenzène (PeCB)</w:t>
      </w:r>
      <w:r w:rsidR="00041D59" w:rsidRPr="003C5A92">
        <w:rPr>
          <w:rFonts w:ascii="Calibri" w:eastAsia="Times New Roman" w:hAnsi="Calibri" w:cs="Calibri"/>
          <w:sz w:val="20"/>
          <w:lang w:val="fr-FR"/>
        </w:rPr>
        <w:t>, conformément au paragraphe a) i) de l'article 5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712"/>
        <w:gridCol w:w="1140"/>
        <w:gridCol w:w="1798"/>
        <w:gridCol w:w="2178"/>
        <w:gridCol w:w="1675"/>
      </w:tblGrid>
      <w:tr w:rsidR="00CD7283" w:rsidRPr="003C5A92" w14:paraId="4B7E0028" w14:textId="77777777" w:rsidTr="00CD7283">
        <w:trPr>
          <w:trHeight w:val="300"/>
        </w:trPr>
        <w:tc>
          <w:tcPr>
            <w:tcW w:w="991" w:type="pct"/>
            <w:shd w:val="clear" w:color="auto" w:fill="auto"/>
            <w:noWrap/>
            <w:vAlign w:val="bottom"/>
            <w:hideMark/>
          </w:tcPr>
          <w:p w14:paraId="7BB1A7E6"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Action</w:t>
            </w:r>
          </w:p>
        </w:tc>
        <w:tc>
          <w:tcPr>
            <w:tcW w:w="384" w:type="pct"/>
            <w:shd w:val="clear" w:color="auto" w:fill="auto"/>
            <w:vAlign w:val="bottom"/>
            <w:hideMark/>
          </w:tcPr>
          <w:p w14:paraId="69832A53"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613" w:type="pct"/>
            <w:shd w:val="clear" w:color="auto" w:fill="auto"/>
            <w:vAlign w:val="bottom"/>
            <w:hideMark/>
          </w:tcPr>
          <w:p w14:paraId="67FB9116"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 de référence</w:t>
            </w:r>
          </w:p>
        </w:tc>
        <w:tc>
          <w:tcPr>
            <w:tcW w:w="945" w:type="pct"/>
            <w:shd w:val="clear" w:color="auto" w:fill="auto"/>
            <w:noWrap/>
            <w:vAlign w:val="bottom"/>
            <w:hideMark/>
          </w:tcPr>
          <w:p w14:paraId="38F9D82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Source d'information</w:t>
            </w:r>
          </w:p>
        </w:tc>
        <w:tc>
          <w:tcPr>
            <w:tcW w:w="1168" w:type="pct"/>
            <w:shd w:val="clear" w:color="auto" w:fill="auto"/>
            <w:noWrap/>
            <w:vAlign w:val="bottom"/>
            <w:hideMark/>
          </w:tcPr>
          <w:p w14:paraId="63E61DDE"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Autres sources publiées</w:t>
            </w:r>
          </w:p>
        </w:tc>
        <w:tc>
          <w:tcPr>
            <w:tcW w:w="900" w:type="pct"/>
          </w:tcPr>
          <w:p w14:paraId="0E14B55A"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Remarques</w:t>
            </w:r>
          </w:p>
        </w:tc>
      </w:tr>
      <w:tr w:rsidR="00CD7283" w:rsidRPr="003C5A92" w14:paraId="660396A5" w14:textId="77777777" w:rsidTr="00CD7283">
        <w:trPr>
          <w:trHeight w:val="1035"/>
        </w:trPr>
        <w:tc>
          <w:tcPr>
            <w:tcW w:w="991" w:type="pct"/>
            <w:shd w:val="clear" w:color="auto" w:fill="auto"/>
            <w:vAlign w:val="bottom"/>
            <w:hideMark/>
          </w:tcPr>
          <w:p w14:paraId="3BD8DCCB"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dresser un inventaire du pentachlorobenzène (PeCB) (kg/an)</w:t>
            </w:r>
          </w:p>
        </w:tc>
        <w:tc>
          <w:tcPr>
            <w:tcW w:w="384" w:type="pct"/>
            <w:shd w:val="clear" w:color="auto" w:fill="auto"/>
            <w:vAlign w:val="bottom"/>
            <w:hideMark/>
          </w:tcPr>
          <w:p w14:paraId="099B1E8F" w14:textId="77777777" w:rsidR="005A181C" w:rsidRPr="003C5A92" w:rsidRDefault="00144174">
            <w:pPr>
              <w:spacing w:after="24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 Non</w:t>
            </w:r>
          </w:p>
        </w:tc>
        <w:tc>
          <w:tcPr>
            <w:tcW w:w="613" w:type="pct"/>
            <w:shd w:val="clear" w:color="auto" w:fill="auto"/>
            <w:noWrap/>
            <w:vAlign w:val="bottom"/>
            <w:hideMark/>
          </w:tcPr>
          <w:p w14:paraId="1EEFFA04" w14:textId="77777777" w:rsidR="00CD7283" w:rsidRPr="003C5A92" w:rsidRDefault="00CD7283"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45" w:type="pct"/>
            <w:shd w:val="clear" w:color="auto" w:fill="auto"/>
            <w:noWrap/>
            <w:vAlign w:val="bottom"/>
            <w:hideMark/>
          </w:tcPr>
          <w:p w14:paraId="7757296A" w14:textId="77777777" w:rsidR="00CD7283" w:rsidRPr="003C5A92" w:rsidRDefault="00CD7283"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168" w:type="pct"/>
            <w:shd w:val="clear" w:color="auto" w:fill="auto"/>
            <w:noWrap/>
            <w:vAlign w:val="bottom"/>
            <w:hideMark/>
          </w:tcPr>
          <w:p w14:paraId="65DCD006" w14:textId="77777777" w:rsidR="00CD7283" w:rsidRPr="003C5A92" w:rsidRDefault="00CD7283"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63257495" w14:textId="77777777" w:rsidR="00CD7283" w:rsidRPr="003C5A92" w:rsidRDefault="00CD7283"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2EF66261" w14:textId="77777777" w:rsidR="00CD7283" w:rsidRPr="003C5A92" w:rsidRDefault="00CD7283"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00" w:type="pct"/>
          </w:tcPr>
          <w:p w14:paraId="3D28EC72" w14:textId="77777777" w:rsidR="00CD7283" w:rsidRPr="003C5A92" w:rsidRDefault="00CD7283" w:rsidP="000D4C18">
            <w:pPr>
              <w:spacing w:after="0" w:line="240" w:lineRule="auto"/>
              <w:rPr>
                <w:rFonts w:ascii="Calibri" w:eastAsia="Times New Roman" w:hAnsi="Calibri" w:cs="Calibri"/>
                <w:color w:val="000000"/>
                <w:sz w:val="18"/>
                <w:szCs w:val="20"/>
                <w:lang w:val="fr-FR"/>
              </w:rPr>
            </w:pPr>
          </w:p>
        </w:tc>
      </w:tr>
    </w:tbl>
    <w:p w14:paraId="32B731DA" w14:textId="77777777" w:rsidR="008054BD" w:rsidRPr="003C5A92" w:rsidRDefault="008054BD" w:rsidP="005F32EC">
      <w:pPr>
        <w:rPr>
          <w:sz w:val="20"/>
          <w:lang w:val="fr-FR"/>
        </w:rPr>
      </w:pPr>
    </w:p>
    <w:p w14:paraId="39003FFA" w14:textId="77777777" w:rsidR="005A181C" w:rsidRPr="003C5A92" w:rsidRDefault="00144174">
      <w:pPr>
        <w:rPr>
          <w:sz w:val="20"/>
          <w:lang w:val="fr-FR"/>
        </w:rPr>
      </w:pPr>
      <w:r w:rsidRPr="003C5A92">
        <w:rPr>
          <w:sz w:val="20"/>
          <w:lang w:val="fr-FR"/>
        </w:rPr>
        <w:t xml:space="preserve">Tableau </w:t>
      </w:r>
      <w:r w:rsidR="002866ED" w:rsidRPr="003C5A92">
        <w:rPr>
          <w:sz w:val="20"/>
          <w:lang w:val="fr-FR"/>
        </w:rPr>
        <w:t>131</w:t>
      </w:r>
      <w:r w:rsidRPr="003C5A92">
        <w:rPr>
          <w:sz w:val="20"/>
          <w:lang w:val="fr-FR"/>
        </w:rPr>
        <w:t xml:space="preserve">. </w:t>
      </w:r>
      <w:r w:rsidR="008B396F" w:rsidRPr="003C5A92">
        <w:rPr>
          <w:sz w:val="20"/>
          <w:lang w:val="fr-FR"/>
        </w:rPr>
        <w:t>Informations sur les</w:t>
      </w:r>
      <w:r w:rsidRPr="003C5A92">
        <w:rPr>
          <w:sz w:val="20"/>
          <w:lang w:val="fr-FR"/>
        </w:rPr>
        <w:t xml:space="preserve"> estimations de rejets de la PeCB </w:t>
      </w:r>
    </w:p>
    <w:tbl>
      <w:tblPr>
        <w:tblStyle w:val="TableGrid"/>
        <w:tblW w:w="0" w:type="auto"/>
        <w:tblLook w:val="04A0" w:firstRow="1" w:lastRow="0" w:firstColumn="1" w:lastColumn="0" w:noHBand="0" w:noVBand="1"/>
      </w:tblPr>
      <w:tblGrid>
        <w:gridCol w:w="1422"/>
        <w:gridCol w:w="958"/>
        <w:gridCol w:w="1523"/>
        <w:gridCol w:w="872"/>
        <w:gridCol w:w="730"/>
        <w:gridCol w:w="625"/>
        <w:gridCol w:w="863"/>
        <w:gridCol w:w="869"/>
        <w:gridCol w:w="1488"/>
      </w:tblGrid>
      <w:tr w:rsidR="002E6DE2" w:rsidRPr="003C5A92" w14:paraId="41BF86E2" w14:textId="77777777" w:rsidTr="00144174">
        <w:tc>
          <w:tcPr>
            <w:tcW w:w="1439" w:type="dxa"/>
          </w:tcPr>
          <w:p w14:paraId="59A3341C" w14:textId="77777777" w:rsidR="005A181C" w:rsidRPr="003C5A92" w:rsidRDefault="00144174">
            <w:pPr>
              <w:rPr>
                <w:rFonts w:cstheme="minorHAnsi"/>
                <w:b/>
                <w:bCs/>
                <w:sz w:val="18"/>
                <w:szCs w:val="20"/>
                <w:lang w:val="fr-FR"/>
              </w:rPr>
            </w:pPr>
            <w:r w:rsidRPr="003C5A92">
              <w:rPr>
                <w:rFonts w:cstheme="minorHAnsi"/>
                <w:b/>
                <w:bCs/>
                <w:sz w:val="18"/>
                <w:szCs w:val="20"/>
                <w:lang w:val="fr-FR"/>
              </w:rPr>
              <w:t>Groupe source</w:t>
            </w:r>
          </w:p>
        </w:tc>
        <w:tc>
          <w:tcPr>
            <w:tcW w:w="928" w:type="dxa"/>
          </w:tcPr>
          <w:p w14:paraId="6512EB4A"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Statut</w:t>
            </w:r>
          </w:p>
        </w:tc>
        <w:tc>
          <w:tcPr>
            <w:tcW w:w="5657" w:type="dxa"/>
            <w:gridSpan w:val="6"/>
          </w:tcPr>
          <w:p w14:paraId="21D95CE9"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Inventaire</w:t>
            </w:r>
          </w:p>
        </w:tc>
        <w:tc>
          <w:tcPr>
            <w:tcW w:w="1552" w:type="dxa"/>
          </w:tcPr>
          <w:p w14:paraId="2ACE271E"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Remarques</w:t>
            </w:r>
          </w:p>
        </w:tc>
      </w:tr>
      <w:tr w:rsidR="002E6DE2" w:rsidRPr="003C5A92" w14:paraId="3E860590" w14:textId="77777777" w:rsidTr="00144174">
        <w:tc>
          <w:tcPr>
            <w:tcW w:w="1439" w:type="dxa"/>
            <w:vMerge w:val="restart"/>
          </w:tcPr>
          <w:p w14:paraId="6BA675E6" w14:textId="77777777" w:rsidR="005A181C" w:rsidRPr="003C5A92" w:rsidRDefault="00144174">
            <w:pPr>
              <w:rPr>
                <w:rFonts w:cstheme="minorHAnsi"/>
                <w:sz w:val="18"/>
                <w:szCs w:val="20"/>
                <w:lang w:val="fr-FR"/>
              </w:rPr>
            </w:pPr>
            <w:r w:rsidRPr="003C5A92">
              <w:rPr>
                <w:rFonts w:cstheme="minorHAnsi"/>
                <w:sz w:val="18"/>
                <w:szCs w:val="20"/>
                <w:lang w:val="fr-FR"/>
              </w:rPr>
              <w:t>1 - Incinération des déchets</w:t>
            </w:r>
          </w:p>
        </w:tc>
        <w:tc>
          <w:tcPr>
            <w:tcW w:w="928" w:type="dxa"/>
            <w:vMerge w:val="restart"/>
          </w:tcPr>
          <w:p w14:paraId="6C05E4AD"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9229EE2"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0361C72" w14:textId="77777777" w:rsidR="005A181C" w:rsidRPr="003C5A92" w:rsidRDefault="00144174">
            <w:pPr>
              <w:rPr>
                <w:rFonts w:cstheme="minorHAnsi"/>
                <w:b/>
                <w:bCs/>
                <w:sz w:val="18"/>
                <w:szCs w:val="20"/>
                <w:lang w:val="fr-FR"/>
              </w:rPr>
            </w:pPr>
            <w:r w:rsidRPr="003C5A92">
              <w:rPr>
                <w:rFonts w:cstheme="minorHAnsi"/>
                <w:b/>
                <w:bCs/>
                <w:sz w:val="18"/>
                <w:szCs w:val="20"/>
                <w:lang w:val="fr-FR"/>
              </w:rPr>
              <w:t>Année</w:t>
            </w:r>
          </w:p>
        </w:tc>
        <w:tc>
          <w:tcPr>
            <w:tcW w:w="938" w:type="dxa"/>
          </w:tcPr>
          <w:p w14:paraId="36EDFACF"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Air</w:t>
            </w:r>
          </w:p>
        </w:tc>
        <w:tc>
          <w:tcPr>
            <w:tcW w:w="748" w:type="dxa"/>
          </w:tcPr>
          <w:p w14:paraId="62BBB648"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L'eau</w:t>
            </w:r>
          </w:p>
        </w:tc>
        <w:tc>
          <w:tcPr>
            <w:tcW w:w="626" w:type="dxa"/>
          </w:tcPr>
          <w:p w14:paraId="564CE3A3"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Terre</w:t>
            </w:r>
          </w:p>
        </w:tc>
        <w:tc>
          <w:tcPr>
            <w:tcW w:w="876" w:type="dxa"/>
          </w:tcPr>
          <w:p w14:paraId="5EC5CB3D"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Produit</w:t>
            </w:r>
          </w:p>
        </w:tc>
        <w:tc>
          <w:tcPr>
            <w:tcW w:w="881" w:type="dxa"/>
          </w:tcPr>
          <w:p w14:paraId="6512D9FF"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Résidus</w:t>
            </w:r>
          </w:p>
        </w:tc>
        <w:tc>
          <w:tcPr>
            <w:tcW w:w="1552" w:type="dxa"/>
          </w:tcPr>
          <w:p w14:paraId="1F41E8A0" w14:textId="77777777" w:rsidR="002E6DE2" w:rsidRPr="003C5A92" w:rsidRDefault="002E6DE2" w:rsidP="00144174">
            <w:pPr>
              <w:rPr>
                <w:rFonts w:cstheme="minorHAnsi"/>
                <w:b/>
                <w:bCs/>
                <w:sz w:val="18"/>
                <w:szCs w:val="20"/>
                <w:lang w:val="fr-FR"/>
              </w:rPr>
            </w:pPr>
          </w:p>
        </w:tc>
      </w:tr>
      <w:tr w:rsidR="002E6DE2" w:rsidRPr="003C5A92" w14:paraId="57BB052F" w14:textId="77777777" w:rsidTr="00144174">
        <w:tc>
          <w:tcPr>
            <w:tcW w:w="1439" w:type="dxa"/>
            <w:vMerge/>
          </w:tcPr>
          <w:p w14:paraId="36902B12" w14:textId="77777777" w:rsidR="002E6DE2" w:rsidRPr="003C5A92" w:rsidRDefault="002E6DE2" w:rsidP="00144174">
            <w:pPr>
              <w:rPr>
                <w:rFonts w:cstheme="minorHAnsi"/>
                <w:sz w:val="18"/>
                <w:szCs w:val="20"/>
                <w:lang w:val="fr-FR"/>
              </w:rPr>
            </w:pPr>
          </w:p>
        </w:tc>
        <w:tc>
          <w:tcPr>
            <w:tcW w:w="928" w:type="dxa"/>
            <w:vMerge/>
          </w:tcPr>
          <w:p w14:paraId="53D12F80" w14:textId="77777777" w:rsidR="002E6DE2" w:rsidRPr="003C5A92" w:rsidRDefault="002E6DE2" w:rsidP="00144174">
            <w:pPr>
              <w:rPr>
                <w:rFonts w:cstheme="minorHAnsi"/>
                <w:sz w:val="18"/>
                <w:szCs w:val="20"/>
                <w:lang w:val="fr-FR"/>
              </w:rPr>
            </w:pPr>
          </w:p>
        </w:tc>
        <w:tc>
          <w:tcPr>
            <w:tcW w:w="1588" w:type="dxa"/>
          </w:tcPr>
          <w:p w14:paraId="1B1812CD"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0595F906" w14:textId="77777777" w:rsidR="002E6DE2" w:rsidRPr="003C5A92" w:rsidRDefault="002E6DE2" w:rsidP="00144174">
            <w:pPr>
              <w:jc w:val="center"/>
              <w:rPr>
                <w:rFonts w:cstheme="minorHAnsi"/>
                <w:sz w:val="18"/>
                <w:szCs w:val="20"/>
                <w:lang w:val="fr-FR"/>
              </w:rPr>
            </w:pPr>
          </w:p>
        </w:tc>
        <w:tc>
          <w:tcPr>
            <w:tcW w:w="1552" w:type="dxa"/>
          </w:tcPr>
          <w:p w14:paraId="657F17A5" w14:textId="77777777" w:rsidR="002E6DE2" w:rsidRPr="003C5A92" w:rsidRDefault="002E6DE2" w:rsidP="00144174">
            <w:pPr>
              <w:rPr>
                <w:rFonts w:cstheme="minorHAnsi"/>
                <w:sz w:val="18"/>
                <w:szCs w:val="20"/>
                <w:lang w:val="fr-FR"/>
              </w:rPr>
            </w:pPr>
          </w:p>
        </w:tc>
      </w:tr>
      <w:tr w:rsidR="002E6DE2" w:rsidRPr="003C5A92" w14:paraId="057F72B7" w14:textId="77777777" w:rsidTr="00144174">
        <w:tc>
          <w:tcPr>
            <w:tcW w:w="1439" w:type="dxa"/>
            <w:vMerge/>
          </w:tcPr>
          <w:p w14:paraId="3CC2B9A9" w14:textId="77777777" w:rsidR="002E6DE2" w:rsidRPr="003C5A92" w:rsidRDefault="002E6DE2" w:rsidP="00144174">
            <w:pPr>
              <w:rPr>
                <w:rFonts w:cstheme="minorHAnsi"/>
                <w:sz w:val="18"/>
                <w:szCs w:val="20"/>
                <w:lang w:val="fr-FR"/>
              </w:rPr>
            </w:pPr>
          </w:p>
        </w:tc>
        <w:tc>
          <w:tcPr>
            <w:tcW w:w="928" w:type="dxa"/>
            <w:vMerge/>
          </w:tcPr>
          <w:p w14:paraId="15595D37" w14:textId="77777777" w:rsidR="002E6DE2" w:rsidRPr="003C5A92" w:rsidRDefault="002E6DE2" w:rsidP="00144174">
            <w:pPr>
              <w:rPr>
                <w:rFonts w:cstheme="minorHAnsi"/>
                <w:sz w:val="18"/>
                <w:szCs w:val="20"/>
                <w:lang w:val="fr-FR"/>
              </w:rPr>
            </w:pPr>
          </w:p>
        </w:tc>
        <w:tc>
          <w:tcPr>
            <w:tcW w:w="1588" w:type="dxa"/>
          </w:tcPr>
          <w:p w14:paraId="2059D223"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0DF434F" w14:textId="77777777" w:rsidR="002E6DE2" w:rsidRPr="003C5A92" w:rsidRDefault="002E6DE2" w:rsidP="00144174">
            <w:pPr>
              <w:jc w:val="center"/>
              <w:rPr>
                <w:rFonts w:cstheme="minorHAnsi"/>
                <w:sz w:val="18"/>
                <w:szCs w:val="20"/>
                <w:lang w:val="fr-FR"/>
              </w:rPr>
            </w:pPr>
          </w:p>
        </w:tc>
        <w:tc>
          <w:tcPr>
            <w:tcW w:w="748" w:type="dxa"/>
          </w:tcPr>
          <w:p w14:paraId="00260931" w14:textId="77777777" w:rsidR="002E6DE2" w:rsidRPr="003C5A92" w:rsidRDefault="002E6DE2" w:rsidP="00144174">
            <w:pPr>
              <w:jc w:val="center"/>
              <w:rPr>
                <w:rFonts w:cstheme="minorHAnsi"/>
                <w:sz w:val="18"/>
                <w:szCs w:val="20"/>
                <w:lang w:val="fr-FR"/>
              </w:rPr>
            </w:pPr>
          </w:p>
        </w:tc>
        <w:tc>
          <w:tcPr>
            <w:tcW w:w="626" w:type="dxa"/>
          </w:tcPr>
          <w:p w14:paraId="4E3B47F5" w14:textId="77777777" w:rsidR="002E6DE2" w:rsidRPr="003C5A92" w:rsidRDefault="002E6DE2" w:rsidP="00144174">
            <w:pPr>
              <w:jc w:val="center"/>
              <w:rPr>
                <w:rFonts w:cstheme="minorHAnsi"/>
                <w:sz w:val="18"/>
                <w:szCs w:val="20"/>
                <w:lang w:val="fr-FR"/>
              </w:rPr>
            </w:pPr>
          </w:p>
        </w:tc>
        <w:tc>
          <w:tcPr>
            <w:tcW w:w="876" w:type="dxa"/>
          </w:tcPr>
          <w:p w14:paraId="534473D2" w14:textId="77777777" w:rsidR="002E6DE2" w:rsidRPr="003C5A92" w:rsidRDefault="002E6DE2" w:rsidP="00144174">
            <w:pPr>
              <w:jc w:val="center"/>
              <w:rPr>
                <w:rFonts w:cstheme="minorHAnsi"/>
                <w:sz w:val="18"/>
                <w:szCs w:val="20"/>
                <w:lang w:val="fr-FR"/>
              </w:rPr>
            </w:pPr>
          </w:p>
        </w:tc>
        <w:tc>
          <w:tcPr>
            <w:tcW w:w="881" w:type="dxa"/>
          </w:tcPr>
          <w:p w14:paraId="041C2426" w14:textId="77777777" w:rsidR="002E6DE2" w:rsidRPr="003C5A92" w:rsidRDefault="002E6DE2" w:rsidP="00144174">
            <w:pPr>
              <w:jc w:val="center"/>
              <w:rPr>
                <w:rFonts w:cstheme="minorHAnsi"/>
                <w:sz w:val="18"/>
                <w:szCs w:val="20"/>
                <w:lang w:val="fr-FR"/>
              </w:rPr>
            </w:pPr>
          </w:p>
        </w:tc>
        <w:tc>
          <w:tcPr>
            <w:tcW w:w="1552" w:type="dxa"/>
          </w:tcPr>
          <w:p w14:paraId="46A365A6" w14:textId="77777777" w:rsidR="002E6DE2" w:rsidRPr="003C5A92" w:rsidRDefault="002E6DE2" w:rsidP="00144174">
            <w:pPr>
              <w:rPr>
                <w:rFonts w:cstheme="minorHAnsi"/>
                <w:sz w:val="18"/>
                <w:szCs w:val="20"/>
                <w:lang w:val="fr-FR"/>
              </w:rPr>
            </w:pPr>
          </w:p>
        </w:tc>
      </w:tr>
      <w:tr w:rsidR="002E6DE2" w:rsidRPr="003C5A92" w14:paraId="7949F70D" w14:textId="77777777" w:rsidTr="00144174">
        <w:tc>
          <w:tcPr>
            <w:tcW w:w="1439" w:type="dxa"/>
            <w:vMerge w:val="restart"/>
          </w:tcPr>
          <w:p w14:paraId="05608F0E" w14:textId="77777777" w:rsidR="005A181C" w:rsidRPr="003C5A92" w:rsidRDefault="00144174">
            <w:pPr>
              <w:rPr>
                <w:rFonts w:cstheme="minorHAnsi"/>
                <w:sz w:val="18"/>
                <w:szCs w:val="20"/>
                <w:lang w:val="fr-FR"/>
              </w:rPr>
            </w:pPr>
            <w:r w:rsidRPr="003C5A92">
              <w:rPr>
                <w:rFonts w:cstheme="minorHAnsi"/>
                <w:sz w:val="18"/>
                <w:szCs w:val="20"/>
                <w:lang w:val="fr-FR"/>
              </w:rPr>
              <w:t>2 - Production de métaux ferreux et non ferreux</w:t>
            </w:r>
          </w:p>
        </w:tc>
        <w:tc>
          <w:tcPr>
            <w:tcW w:w="928" w:type="dxa"/>
            <w:vMerge w:val="restart"/>
          </w:tcPr>
          <w:p w14:paraId="645CC4E1"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55F9DFC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E0BA32C"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4F7FB7C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1BB5E8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3C267B8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2B5E725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615459B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7C0224C8" w14:textId="77777777" w:rsidR="002E6DE2" w:rsidRPr="003C5A92" w:rsidRDefault="002E6DE2" w:rsidP="00144174">
            <w:pPr>
              <w:rPr>
                <w:rFonts w:cstheme="minorHAnsi"/>
                <w:b/>
                <w:bCs/>
                <w:sz w:val="18"/>
                <w:szCs w:val="20"/>
                <w:lang w:val="fr-FR"/>
              </w:rPr>
            </w:pPr>
          </w:p>
        </w:tc>
      </w:tr>
      <w:tr w:rsidR="002E6DE2" w:rsidRPr="003C5A92" w14:paraId="4AD77427" w14:textId="77777777" w:rsidTr="00144174">
        <w:tc>
          <w:tcPr>
            <w:tcW w:w="1439" w:type="dxa"/>
            <w:vMerge/>
          </w:tcPr>
          <w:p w14:paraId="2597AB3B" w14:textId="77777777" w:rsidR="002E6DE2" w:rsidRPr="003C5A92" w:rsidRDefault="002E6DE2" w:rsidP="00144174">
            <w:pPr>
              <w:rPr>
                <w:rFonts w:cstheme="minorHAnsi"/>
                <w:sz w:val="18"/>
                <w:szCs w:val="20"/>
                <w:lang w:val="fr-FR"/>
              </w:rPr>
            </w:pPr>
          </w:p>
        </w:tc>
        <w:tc>
          <w:tcPr>
            <w:tcW w:w="928" w:type="dxa"/>
            <w:vMerge/>
          </w:tcPr>
          <w:p w14:paraId="4690B380" w14:textId="77777777" w:rsidR="002E6DE2" w:rsidRPr="003C5A92" w:rsidRDefault="002E6DE2" w:rsidP="00144174">
            <w:pPr>
              <w:rPr>
                <w:rFonts w:cstheme="minorHAnsi"/>
                <w:sz w:val="18"/>
                <w:szCs w:val="20"/>
                <w:lang w:val="fr-FR"/>
              </w:rPr>
            </w:pPr>
          </w:p>
        </w:tc>
        <w:tc>
          <w:tcPr>
            <w:tcW w:w="1588" w:type="dxa"/>
          </w:tcPr>
          <w:p w14:paraId="384310C3"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7FE6EBD1" w14:textId="77777777" w:rsidR="002E6DE2" w:rsidRPr="003C5A92" w:rsidRDefault="002E6DE2" w:rsidP="00144174">
            <w:pPr>
              <w:jc w:val="center"/>
              <w:rPr>
                <w:rFonts w:cstheme="minorHAnsi"/>
                <w:sz w:val="18"/>
                <w:szCs w:val="20"/>
                <w:lang w:val="fr-FR"/>
              </w:rPr>
            </w:pPr>
          </w:p>
        </w:tc>
        <w:tc>
          <w:tcPr>
            <w:tcW w:w="1552" w:type="dxa"/>
          </w:tcPr>
          <w:p w14:paraId="58F1AF1B" w14:textId="77777777" w:rsidR="002E6DE2" w:rsidRPr="003C5A92" w:rsidRDefault="002E6DE2" w:rsidP="00144174">
            <w:pPr>
              <w:rPr>
                <w:rFonts w:cstheme="minorHAnsi"/>
                <w:sz w:val="18"/>
                <w:szCs w:val="20"/>
                <w:lang w:val="fr-FR"/>
              </w:rPr>
            </w:pPr>
          </w:p>
        </w:tc>
      </w:tr>
      <w:tr w:rsidR="002E6DE2" w:rsidRPr="003C5A92" w14:paraId="33107C8E" w14:textId="77777777" w:rsidTr="00144174">
        <w:tc>
          <w:tcPr>
            <w:tcW w:w="1439" w:type="dxa"/>
            <w:vMerge/>
          </w:tcPr>
          <w:p w14:paraId="468FD1BC" w14:textId="77777777" w:rsidR="002E6DE2" w:rsidRPr="003C5A92" w:rsidRDefault="002E6DE2" w:rsidP="00144174">
            <w:pPr>
              <w:rPr>
                <w:rFonts w:cstheme="minorHAnsi"/>
                <w:sz w:val="18"/>
                <w:szCs w:val="20"/>
                <w:lang w:val="fr-FR"/>
              </w:rPr>
            </w:pPr>
          </w:p>
        </w:tc>
        <w:tc>
          <w:tcPr>
            <w:tcW w:w="928" w:type="dxa"/>
            <w:vMerge/>
          </w:tcPr>
          <w:p w14:paraId="166E03C6" w14:textId="77777777" w:rsidR="002E6DE2" w:rsidRPr="003C5A92" w:rsidRDefault="002E6DE2" w:rsidP="00144174">
            <w:pPr>
              <w:rPr>
                <w:rFonts w:cstheme="minorHAnsi"/>
                <w:sz w:val="18"/>
                <w:szCs w:val="20"/>
                <w:lang w:val="fr-FR"/>
              </w:rPr>
            </w:pPr>
          </w:p>
        </w:tc>
        <w:tc>
          <w:tcPr>
            <w:tcW w:w="1588" w:type="dxa"/>
          </w:tcPr>
          <w:p w14:paraId="15937AAE"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55D61E15" w14:textId="77777777" w:rsidR="002E6DE2" w:rsidRPr="003C5A92" w:rsidRDefault="002E6DE2" w:rsidP="00144174">
            <w:pPr>
              <w:jc w:val="center"/>
              <w:rPr>
                <w:rFonts w:cstheme="minorHAnsi"/>
                <w:sz w:val="18"/>
                <w:szCs w:val="20"/>
                <w:lang w:val="fr-FR"/>
              </w:rPr>
            </w:pPr>
          </w:p>
        </w:tc>
        <w:tc>
          <w:tcPr>
            <w:tcW w:w="748" w:type="dxa"/>
          </w:tcPr>
          <w:p w14:paraId="124CE04D" w14:textId="77777777" w:rsidR="002E6DE2" w:rsidRPr="003C5A92" w:rsidRDefault="002E6DE2" w:rsidP="00144174">
            <w:pPr>
              <w:jc w:val="center"/>
              <w:rPr>
                <w:rFonts w:cstheme="minorHAnsi"/>
                <w:sz w:val="18"/>
                <w:szCs w:val="20"/>
                <w:lang w:val="fr-FR"/>
              </w:rPr>
            </w:pPr>
          </w:p>
        </w:tc>
        <w:tc>
          <w:tcPr>
            <w:tcW w:w="626" w:type="dxa"/>
          </w:tcPr>
          <w:p w14:paraId="2A45A731" w14:textId="77777777" w:rsidR="002E6DE2" w:rsidRPr="003C5A92" w:rsidRDefault="002E6DE2" w:rsidP="00144174">
            <w:pPr>
              <w:jc w:val="center"/>
              <w:rPr>
                <w:rFonts w:cstheme="minorHAnsi"/>
                <w:sz w:val="18"/>
                <w:szCs w:val="20"/>
                <w:lang w:val="fr-FR"/>
              </w:rPr>
            </w:pPr>
          </w:p>
        </w:tc>
        <w:tc>
          <w:tcPr>
            <w:tcW w:w="876" w:type="dxa"/>
          </w:tcPr>
          <w:p w14:paraId="4D2BC5A3" w14:textId="77777777" w:rsidR="002E6DE2" w:rsidRPr="003C5A92" w:rsidRDefault="002E6DE2" w:rsidP="00144174">
            <w:pPr>
              <w:jc w:val="center"/>
              <w:rPr>
                <w:rFonts w:cstheme="minorHAnsi"/>
                <w:sz w:val="18"/>
                <w:szCs w:val="20"/>
                <w:lang w:val="fr-FR"/>
              </w:rPr>
            </w:pPr>
          </w:p>
        </w:tc>
        <w:tc>
          <w:tcPr>
            <w:tcW w:w="881" w:type="dxa"/>
          </w:tcPr>
          <w:p w14:paraId="2349D8F5" w14:textId="77777777" w:rsidR="002E6DE2" w:rsidRPr="003C5A92" w:rsidRDefault="002E6DE2" w:rsidP="00144174">
            <w:pPr>
              <w:jc w:val="center"/>
              <w:rPr>
                <w:rFonts w:cstheme="minorHAnsi"/>
                <w:sz w:val="18"/>
                <w:szCs w:val="20"/>
                <w:lang w:val="fr-FR"/>
              </w:rPr>
            </w:pPr>
          </w:p>
        </w:tc>
        <w:tc>
          <w:tcPr>
            <w:tcW w:w="1552" w:type="dxa"/>
          </w:tcPr>
          <w:p w14:paraId="6314E134" w14:textId="77777777" w:rsidR="002E6DE2" w:rsidRPr="003C5A92" w:rsidRDefault="002E6DE2" w:rsidP="00144174">
            <w:pPr>
              <w:rPr>
                <w:rFonts w:cstheme="minorHAnsi"/>
                <w:sz w:val="18"/>
                <w:szCs w:val="20"/>
                <w:lang w:val="fr-FR"/>
              </w:rPr>
            </w:pPr>
          </w:p>
        </w:tc>
      </w:tr>
      <w:tr w:rsidR="002E6DE2" w:rsidRPr="003C5A92" w14:paraId="65DD5BF5" w14:textId="77777777" w:rsidTr="00144174">
        <w:tc>
          <w:tcPr>
            <w:tcW w:w="1439" w:type="dxa"/>
            <w:vMerge w:val="restart"/>
          </w:tcPr>
          <w:p w14:paraId="1A87264F" w14:textId="77777777" w:rsidR="005A181C" w:rsidRPr="003C5A92" w:rsidRDefault="00144174">
            <w:pPr>
              <w:rPr>
                <w:rFonts w:cstheme="minorHAnsi"/>
                <w:sz w:val="18"/>
                <w:szCs w:val="20"/>
                <w:lang w:val="fr-FR"/>
              </w:rPr>
            </w:pPr>
            <w:r w:rsidRPr="003C5A92">
              <w:rPr>
                <w:rFonts w:cstheme="minorHAnsi"/>
                <w:sz w:val="18"/>
                <w:szCs w:val="20"/>
                <w:lang w:val="fr-FR"/>
              </w:rPr>
              <w:t>3 - Production de chaleur et d'électricité</w:t>
            </w:r>
          </w:p>
        </w:tc>
        <w:tc>
          <w:tcPr>
            <w:tcW w:w="928" w:type="dxa"/>
            <w:vMerge w:val="restart"/>
          </w:tcPr>
          <w:p w14:paraId="4DD56C8E"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FB264D9"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49D38377"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526753A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61003AC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60DCB93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EBA5EA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1ECE072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0F659BC" w14:textId="77777777" w:rsidR="002E6DE2" w:rsidRPr="003C5A92" w:rsidRDefault="002E6DE2" w:rsidP="00144174">
            <w:pPr>
              <w:rPr>
                <w:rFonts w:cstheme="minorHAnsi"/>
                <w:b/>
                <w:bCs/>
                <w:sz w:val="18"/>
                <w:szCs w:val="20"/>
                <w:lang w:val="fr-FR"/>
              </w:rPr>
            </w:pPr>
          </w:p>
        </w:tc>
      </w:tr>
      <w:tr w:rsidR="002E6DE2" w:rsidRPr="003C5A92" w14:paraId="7F90A05C" w14:textId="77777777" w:rsidTr="00144174">
        <w:tc>
          <w:tcPr>
            <w:tcW w:w="1439" w:type="dxa"/>
            <w:vMerge/>
          </w:tcPr>
          <w:p w14:paraId="781DBDF6" w14:textId="77777777" w:rsidR="002E6DE2" w:rsidRPr="003C5A92" w:rsidRDefault="002E6DE2" w:rsidP="00144174">
            <w:pPr>
              <w:rPr>
                <w:rFonts w:cstheme="minorHAnsi"/>
                <w:sz w:val="18"/>
                <w:szCs w:val="20"/>
                <w:lang w:val="fr-FR"/>
              </w:rPr>
            </w:pPr>
          </w:p>
        </w:tc>
        <w:tc>
          <w:tcPr>
            <w:tcW w:w="928" w:type="dxa"/>
            <w:vMerge/>
          </w:tcPr>
          <w:p w14:paraId="280D7F27" w14:textId="77777777" w:rsidR="002E6DE2" w:rsidRPr="003C5A92" w:rsidRDefault="002E6DE2" w:rsidP="00144174">
            <w:pPr>
              <w:rPr>
                <w:rFonts w:cstheme="minorHAnsi"/>
                <w:sz w:val="18"/>
                <w:szCs w:val="20"/>
                <w:lang w:val="fr-FR"/>
              </w:rPr>
            </w:pPr>
          </w:p>
        </w:tc>
        <w:tc>
          <w:tcPr>
            <w:tcW w:w="1588" w:type="dxa"/>
          </w:tcPr>
          <w:p w14:paraId="28D3CD84"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60800C54" w14:textId="77777777" w:rsidR="002E6DE2" w:rsidRPr="003C5A92" w:rsidRDefault="002E6DE2" w:rsidP="00144174">
            <w:pPr>
              <w:jc w:val="center"/>
              <w:rPr>
                <w:rFonts w:cstheme="minorHAnsi"/>
                <w:sz w:val="18"/>
                <w:szCs w:val="20"/>
                <w:lang w:val="fr-FR"/>
              </w:rPr>
            </w:pPr>
          </w:p>
        </w:tc>
        <w:tc>
          <w:tcPr>
            <w:tcW w:w="1552" w:type="dxa"/>
          </w:tcPr>
          <w:p w14:paraId="2B65E861" w14:textId="77777777" w:rsidR="002E6DE2" w:rsidRPr="003C5A92" w:rsidRDefault="002E6DE2" w:rsidP="00144174">
            <w:pPr>
              <w:rPr>
                <w:rFonts w:cstheme="minorHAnsi"/>
                <w:sz w:val="18"/>
                <w:szCs w:val="20"/>
                <w:lang w:val="fr-FR"/>
              </w:rPr>
            </w:pPr>
          </w:p>
        </w:tc>
      </w:tr>
      <w:tr w:rsidR="002E6DE2" w:rsidRPr="003C5A92" w14:paraId="4DBCEEAE" w14:textId="77777777" w:rsidTr="00144174">
        <w:tc>
          <w:tcPr>
            <w:tcW w:w="1439" w:type="dxa"/>
            <w:vMerge/>
          </w:tcPr>
          <w:p w14:paraId="6A64E26E" w14:textId="77777777" w:rsidR="002E6DE2" w:rsidRPr="003C5A92" w:rsidRDefault="002E6DE2" w:rsidP="00144174">
            <w:pPr>
              <w:rPr>
                <w:rFonts w:cstheme="minorHAnsi"/>
                <w:sz w:val="18"/>
                <w:szCs w:val="20"/>
                <w:lang w:val="fr-FR"/>
              </w:rPr>
            </w:pPr>
          </w:p>
        </w:tc>
        <w:tc>
          <w:tcPr>
            <w:tcW w:w="928" w:type="dxa"/>
            <w:vMerge/>
          </w:tcPr>
          <w:p w14:paraId="3B4F7D4A" w14:textId="77777777" w:rsidR="002E6DE2" w:rsidRPr="003C5A92" w:rsidRDefault="002E6DE2" w:rsidP="00144174">
            <w:pPr>
              <w:rPr>
                <w:rFonts w:cstheme="minorHAnsi"/>
                <w:sz w:val="18"/>
                <w:szCs w:val="20"/>
                <w:lang w:val="fr-FR"/>
              </w:rPr>
            </w:pPr>
          </w:p>
        </w:tc>
        <w:tc>
          <w:tcPr>
            <w:tcW w:w="1588" w:type="dxa"/>
          </w:tcPr>
          <w:p w14:paraId="738645DD"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1332228" w14:textId="77777777" w:rsidR="002E6DE2" w:rsidRPr="003C5A92" w:rsidRDefault="002E6DE2" w:rsidP="00144174">
            <w:pPr>
              <w:jc w:val="center"/>
              <w:rPr>
                <w:rFonts w:cstheme="minorHAnsi"/>
                <w:sz w:val="18"/>
                <w:szCs w:val="20"/>
                <w:lang w:val="fr-FR"/>
              </w:rPr>
            </w:pPr>
          </w:p>
        </w:tc>
        <w:tc>
          <w:tcPr>
            <w:tcW w:w="748" w:type="dxa"/>
          </w:tcPr>
          <w:p w14:paraId="21B1F72E" w14:textId="77777777" w:rsidR="002E6DE2" w:rsidRPr="003C5A92" w:rsidRDefault="002E6DE2" w:rsidP="00144174">
            <w:pPr>
              <w:jc w:val="center"/>
              <w:rPr>
                <w:rFonts w:cstheme="minorHAnsi"/>
                <w:sz w:val="18"/>
                <w:szCs w:val="20"/>
                <w:lang w:val="fr-FR"/>
              </w:rPr>
            </w:pPr>
          </w:p>
        </w:tc>
        <w:tc>
          <w:tcPr>
            <w:tcW w:w="626" w:type="dxa"/>
          </w:tcPr>
          <w:p w14:paraId="43645E5A" w14:textId="77777777" w:rsidR="002E6DE2" w:rsidRPr="003C5A92" w:rsidRDefault="002E6DE2" w:rsidP="00144174">
            <w:pPr>
              <w:jc w:val="center"/>
              <w:rPr>
                <w:rFonts w:cstheme="minorHAnsi"/>
                <w:sz w:val="18"/>
                <w:szCs w:val="20"/>
                <w:lang w:val="fr-FR"/>
              </w:rPr>
            </w:pPr>
          </w:p>
        </w:tc>
        <w:tc>
          <w:tcPr>
            <w:tcW w:w="876" w:type="dxa"/>
          </w:tcPr>
          <w:p w14:paraId="7C848257" w14:textId="77777777" w:rsidR="002E6DE2" w:rsidRPr="003C5A92" w:rsidRDefault="002E6DE2" w:rsidP="00144174">
            <w:pPr>
              <w:jc w:val="center"/>
              <w:rPr>
                <w:rFonts w:cstheme="minorHAnsi"/>
                <w:sz w:val="18"/>
                <w:szCs w:val="20"/>
                <w:lang w:val="fr-FR"/>
              </w:rPr>
            </w:pPr>
          </w:p>
        </w:tc>
        <w:tc>
          <w:tcPr>
            <w:tcW w:w="881" w:type="dxa"/>
          </w:tcPr>
          <w:p w14:paraId="02892B76" w14:textId="77777777" w:rsidR="002E6DE2" w:rsidRPr="003C5A92" w:rsidRDefault="002E6DE2" w:rsidP="00144174">
            <w:pPr>
              <w:jc w:val="center"/>
              <w:rPr>
                <w:rFonts w:cstheme="minorHAnsi"/>
                <w:sz w:val="18"/>
                <w:szCs w:val="20"/>
                <w:lang w:val="fr-FR"/>
              </w:rPr>
            </w:pPr>
          </w:p>
        </w:tc>
        <w:tc>
          <w:tcPr>
            <w:tcW w:w="1552" w:type="dxa"/>
          </w:tcPr>
          <w:p w14:paraId="6354F80D" w14:textId="77777777" w:rsidR="002E6DE2" w:rsidRPr="003C5A92" w:rsidRDefault="002E6DE2" w:rsidP="00144174">
            <w:pPr>
              <w:rPr>
                <w:rFonts w:cstheme="minorHAnsi"/>
                <w:sz w:val="18"/>
                <w:szCs w:val="20"/>
                <w:lang w:val="fr-FR"/>
              </w:rPr>
            </w:pPr>
          </w:p>
        </w:tc>
      </w:tr>
      <w:tr w:rsidR="002E6DE2" w:rsidRPr="003C5A92" w14:paraId="409F4B07" w14:textId="77777777" w:rsidTr="00144174">
        <w:tc>
          <w:tcPr>
            <w:tcW w:w="1439" w:type="dxa"/>
            <w:vMerge w:val="restart"/>
          </w:tcPr>
          <w:p w14:paraId="641D5F87" w14:textId="77777777" w:rsidR="005A181C" w:rsidRPr="003C5A92" w:rsidRDefault="00144174">
            <w:pPr>
              <w:rPr>
                <w:rFonts w:cstheme="minorHAnsi"/>
                <w:sz w:val="18"/>
                <w:szCs w:val="20"/>
                <w:lang w:val="fr-FR"/>
              </w:rPr>
            </w:pPr>
            <w:r w:rsidRPr="003C5A92">
              <w:rPr>
                <w:rFonts w:cstheme="minorHAnsi"/>
                <w:sz w:val="18"/>
                <w:szCs w:val="20"/>
                <w:lang w:val="fr-FR"/>
              </w:rPr>
              <w:t>4 - Production de produits minéraux</w:t>
            </w:r>
          </w:p>
        </w:tc>
        <w:tc>
          <w:tcPr>
            <w:tcW w:w="928" w:type="dxa"/>
            <w:vMerge w:val="restart"/>
          </w:tcPr>
          <w:p w14:paraId="55E6A179"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BCD7A39"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4D69952"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17C4DCF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65DEB6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0C1DFD4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7589913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399596D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3AC8B39C" w14:textId="77777777" w:rsidR="002E6DE2" w:rsidRPr="003C5A92" w:rsidRDefault="002E6DE2" w:rsidP="00144174">
            <w:pPr>
              <w:rPr>
                <w:rFonts w:cstheme="minorHAnsi"/>
                <w:b/>
                <w:bCs/>
                <w:sz w:val="18"/>
                <w:szCs w:val="20"/>
                <w:lang w:val="fr-FR"/>
              </w:rPr>
            </w:pPr>
          </w:p>
        </w:tc>
      </w:tr>
      <w:tr w:rsidR="002E6DE2" w:rsidRPr="003C5A92" w14:paraId="5CF531BA" w14:textId="77777777" w:rsidTr="00144174">
        <w:tc>
          <w:tcPr>
            <w:tcW w:w="1439" w:type="dxa"/>
            <w:vMerge/>
          </w:tcPr>
          <w:p w14:paraId="3A0E1FD7" w14:textId="77777777" w:rsidR="002E6DE2" w:rsidRPr="003C5A92" w:rsidRDefault="002E6DE2" w:rsidP="00144174">
            <w:pPr>
              <w:rPr>
                <w:rFonts w:cstheme="minorHAnsi"/>
                <w:sz w:val="18"/>
                <w:szCs w:val="20"/>
                <w:lang w:val="fr-FR"/>
              </w:rPr>
            </w:pPr>
          </w:p>
        </w:tc>
        <w:tc>
          <w:tcPr>
            <w:tcW w:w="928" w:type="dxa"/>
            <w:vMerge/>
          </w:tcPr>
          <w:p w14:paraId="4AE83BD8" w14:textId="77777777" w:rsidR="002E6DE2" w:rsidRPr="003C5A92" w:rsidRDefault="002E6DE2" w:rsidP="00144174">
            <w:pPr>
              <w:rPr>
                <w:rFonts w:cstheme="minorHAnsi"/>
                <w:sz w:val="18"/>
                <w:szCs w:val="20"/>
                <w:lang w:val="fr-FR"/>
              </w:rPr>
            </w:pPr>
          </w:p>
        </w:tc>
        <w:tc>
          <w:tcPr>
            <w:tcW w:w="1588" w:type="dxa"/>
          </w:tcPr>
          <w:p w14:paraId="4A4CA4E9"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795F5782" w14:textId="77777777" w:rsidR="002E6DE2" w:rsidRPr="003C5A92" w:rsidRDefault="002E6DE2" w:rsidP="00144174">
            <w:pPr>
              <w:jc w:val="center"/>
              <w:rPr>
                <w:rFonts w:cstheme="minorHAnsi"/>
                <w:sz w:val="18"/>
                <w:szCs w:val="20"/>
                <w:lang w:val="fr-FR"/>
              </w:rPr>
            </w:pPr>
          </w:p>
        </w:tc>
        <w:tc>
          <w:tcPr>
            <w:tcW w:w="1552" w:type="dxa"/>
          </w:tcPr>
          <w:p w14:paraId="59AD0066" w14:textId="77777777" w:rsidR="002E6DE2" w:rsidRPr="003C5A92" w:rsidRDefault="002E6DE2" w:rsidP="00144174">
            <w:pPr>
              <w:rPr>
                <w:rFonts w:cstheme="minorHAnsi"/>
                <w:sz w:val="18"/>
                <w:szCs w:val="20"/>
                <w:lang w:val="fr-FR"/>
              </w:rPr>
            </w:pPr>
          </w:p>
        </w:tc>
      </w:tr>
      <w:tr w:rsidR="002E6DE2" w:rsidRPr="003C5A92" w14:paraId="69FCD0FA" w14:textId="77777777" w:rsidTr="00144174">
        <w:tc>
          <w:tcPr>
            <w:tcW w:w="1439" w:type="dxa"/>
            <w:vMerge/>
          </w:tcPr>
          <w:p w14:paraId="4581A342" w14:textId="77777777" w:rsidR="002E6DE2" w:rsidRPr="003C5A92" w:rsidRDefault="002E6DE2" w:rsidP="00144174">
            <w:pPr>
              <w:rPr>
                <w:rFonts w:cstheme="minorHAnsi"/>
                <w:sz w:val="18"/>
                <w:szCs w:val="20"/>
                <w:lang w:val="fr-FR"/>
              </w:rPr>
            </w:pPr>
          </w:p>
        </w:tc>
        <w:tc>
          <w:tcPr>
            <w:tcW w:w="928" w:type="dxa"/>
            <w:vMerge/>
          </w:tcPr>
          <w:p w14:paraId="1960EA07" w14:textId="77777777" w:rsidR="002E6DE2" w:rsidRPr="003C5A92" w:rsidRDefault="002E6DE2" w:rsidP="00144174">
            <w:pPr>
              <w:rPr>
                <w:rFonts w:cstheme="minorHAnsi"/>
                <w:sz w:val="18"/>
                <w:szCs w:val="20"/>
                <w:lang w:val="fr-FR"/>
              </w:rPr>
            </w:pPr>
          </w:p>
        </w:tc>
        <w:tc>
          <w:tcPr>
            <w:tcW w:w="1588" w:type="dxa"/>
          </w:tcPr>
          <w:p w14:paraId="35FEDA39"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D0681B8" w14:textId="77777777" w:rsidR="002E6DE2" w:rsidRPr="003C5A92" w:rsidRDefault="002E6DE2" w:rsidP="00144174">
            <w:pPr>
              <w:jc w:val="center"/>
              <w:rPr>
                <w:rFonts w:cstheme="minorHAnsi"/>
                <w:sz w:val="18"/>
                <w:szCs w:val="20"/>
                <w:lang w:val="fr-FR"/>
              </w:rPr>
            </w:pPr>
          </w:p>
        </w:tc>
        <w:tc>
          <w:tcPr>
            <w:tcW w:w="748" w:type="dxa"/>
          </w:tcPr>
          <w:p w14:paraId="4DAB2E7C" w14:textId="77777777" w:rsidR="002E6DE2" w:rsidRPr="003C5A92" w:rsidRDefault="002E6DE2" w:rsidP="00144174">
            <w:pPr>
              <w:jc w:val="center"/>
              <w:rPr>
                <w:rFonts w:cstheme="minorHAnsi"/>
                <w:sz w:val="18"/>
                <w:szCs w:val="20"/>
                <w:lang w:val="fr-FR"/>
              </w:rPr>
            </w:pPr>
          </w:p>
        </w:tc>
        <w:tc>
          <w:tcPr>
            <w:tcW w:w="626" w:type="dxa"/>
          </w:tcPr>
          <w:p w14:paraId="3B231F31" w14:textId="77777777" w:rsidR="002E6DE2" w:rsidRPr="003C5A92" w:rsidRDefault="002E6DE2" w:rsidP="00144174">
            <w:pPr>
              <w:jc w:val="center"/>
              <w:rPr>
                <w:rFonts w:cstheme="minorHAnsi"/>
                <w:sz w:val="18"/>
                <w:szCs w:val="20"/>
                <w:lang w:val="fr-FR"/>
              </w:rPr>
            </w:pPr>
          </w:p>
        </w:tc>
        <w:tc>
          <w:tcPr>
            <w:tcW w:w="876" w:type="dxa"/>
          </w:tcPr>
          <w:p w14:paraId="4D7073F7" w14:textId="77777777" w:rsidR="002E6DE2" w:rsidRPr="003C5A92" w:rsidRDefault="002E6DE2" w:rsidP="00144174">
            <w:pPr>
              <w:jc w:val="center"/>
              <w:rPr>
                <w:rFonts w:cstheme="minorHAnsi"/>
                <w:sz w:val="18"/>
                <w:szCs w:val="20"/>
                <w:lang w:val="fr-FR"/>
              </w:rPr>
            </w:pPr>
          </w:p>
        </w:tc>
        <w:tc>
          <w:tcPr>
            <w:tcW w:w="881" w:type="dxa"/>
          </w:tcPr>
          <w:p w14:paraId="6E1DAA69" w14:textId="77777777" w:rsidR="002E6DE2" w:rsidRPr="003C5A92" w:rsidRDefault="002E6DE2" w:rsidP="00144174">
            <w:pPr>
              <w:jc w:val="center"/>
              <w:rPr>
                <w:rFonts w:cstheme="minorHAnsi"/>
                <w:sz w:val="18"/>
                <w:szCs w:val="20"/>
                <w:lang w:val="fr-FR"/>
              </w:rPr>
            </w:pPr>
          </w:p>
        </w:tc>
        <w:tc>
          <w:tcPr>
            <w:tcW w:w="1552" w:type="dxa"/>
          </w:tcPr>
          <w:p w14:paraId="031F7CA1" w14:textId="77777777" w:rsidR="002E6DE2" w:rsidRPr="003C5A92" w:rsidRDefault="002E6DE2" w:rsidP="00144174">
            <w:pPr>
              <w:rPr>
                <w:rFonts w:cstheme="minorHAnsi"/>
                <w:sz w:val="18"/>
                <w:szCs w:val="20"/>
                <w:lang w:val="fr-FR"/>
              </w:rPr>
            </w:pPr>
          </w:p>
        </w:tc>
      </w:tr>
      <w:tr w:rsidR="002E6DE2" w:rsidRPr="003C5A92" w14:paraId="622E15C0" w14:textId="77777777" w:rsidTr="00144174">
        <w:tc>
          <w:tcPr>
            <w:tcW w:w="1439" w:type="dxa"/>
            <w:vMerge w:val="restart"/>
          </w:tcPr>
          <w:p w14:paraId="22E9F246" w14:textId="77777777" w:rsidR="005A181C" w:rsidRPr="003C5A92" w:rsidRDefault="00144174">
            <w:pPr>
              <w:rPr>
                <w:rFonts w:cstheme="minorHAnsi"/>
                <w:sz w:val="18"/>
                <w:szCs w:val="20"/>
                <w:lang w:val="fr-FR"/>
              </w:rPr>
            </w:pPr>
            <w:r w:rsidRPr="003C5A92">
              <w:rPr>
                <w:rFonts w:cstheme="minorHAnsi"/>
                <w:sz w:val="18"/>
                <w:szCs w:val="20"/>
                <w:lang w:val="fr-FR"/>
              </w:rPr>
              <w:t>5 - Transport</w:t>
            </w:r>
          </w:p>
        </w:tc>
        <w:tc>
          <w:tcPr>
            <w:tcW w:w="928" w:type="dxa"/>
            <w:vMerge w:val="restart"/>
          </w:tcPr>
          <w:p w14:paraId="04001DAF"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137F632C"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190C42FD"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067299A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57CBEC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4DAEE95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4A39EEB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2B86D87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F2B10BD" w14:textId="77777777" w:rsidR="002E6DE2" w:rsidRPr="003C5A92" w:rsidRDefault="002E6DE2" w:rsidP="00144174">
            <w:pPr>
              <w:rPr>
                <w:rFonts w:cstheme="minorHAnsi"/>
                <w:b/>
                <w:bCs/>
                <w:sz w:val="18"/>
                <w:szCs w:val="20"/>
                <w:lang w:val="fr-FR"/>
              </w:rPr>
            </w:pPr>
          </w:p>
        </w:tc>
      </w:tr>
      <w:tr w:rsidR="002E6DE2" w:rsidRPr="003C5A92" w14:paraId="42900EB0" w14:textId="77777777" w:rsidTr="00144174">
        <w:tc>
          <w:tcPr>
            <w:tcW w:w="1439" w:type="dxa"/>
            <w:vMerge/>
          </w:tcPr>
          <w:p w14:paraId="1D054097" w14:textId="77777777" w:rsidR="002E6DE2" w:rsidRPr="003C5A92" w:rsidRDefault="002E6DE2" w:rsidP="00144174">
            <w:pPr>
              <w:rPr>
                <w:rFonts w:cstheme="minorHAnsi"/>
                <w:sz w:val="18"/>
                <w:szCs w:val="20"/>
                <w:lang w:val="fr-FR"/>
              </w:rPr>
            </w:pPr>
          </w:p>
        </w:tc>
        <w:tc>
          <w:tcPr>
            <w:tcW w:w="928" w:type="dxa"/>
            <w:vMerge/>
          </w:tcPr>
          <w:p w14:paraId="6D8BB286" w14:textId="77777777" w:rsidR="002E6DE2" w:rsidRPr="003C5A92" w:rsidRDefault="002E6DE2" w:rsidP="00144174">
            <w:pPr>
              <w:rPr>
                <w:rFonts w:cstheme="minorHAnsi"/>
                <w:sz w:val="18"/>
                <w:szCs w:val="20"/>
                <w:lang w:val="fr-FR"/>
              </w:rPr>
            </w:pPr>
          </w:p>
        </w:tc>
        <w:tc>
          <w:tcPr>
            <w:tcW w:w="1588" w:type="dxa"/>
          </w:tcPr>
          <w:p w14:paraId="234CBE6F"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523276A0" w14:textId="77777777" w:rsidR="002E6DE2" w:rsidRPr="003C5A92" w:rsidRDefault="002E6DE2" w:rsidP="00144174">
            <w:pPr>
              <w:jc w:val="center"/>
              <w:rPr>
                <w:rFonts w:cstheme="minorHAnsi"/>
                <w:sz w:val="18"/>
                <w:szCs w:val="20"/>
                <w:lang w:val="fr-FR"/>
              </w:rPr>
            </w:pPr>
          </w:p>
        </w:tc>
        <w:tc>
          <w:tcPr>
            <w:tcW w:w="1552" w:type="dxa"/>
          </w:tcPr>
          <w:p w14:paraId="74FDAAD8" w14:textId="77777777" w:rsidR="002E6DE2" w:rsidRPr="003C5A92" w:rsidRDefault="002E6DE2" w:rsidP="00144174">
            <w:pPr>
              <w:rPr>
                <w:rFonts w:cstheme="minorHAnsi"/>
                <w:sz w:val="18"/>
                <w:szCs w:val="20"/>
                <w:lang w:val="fr-FR"/>
              </w:rPr>
            </w:pPr>
          </w:p>
        </w:tc>
      </w:tr>
      <w:tr w:rsidR="002E6DE2" w:rsidRPr="003C5A92" w14:paraId="369C5063" w14:textId="77777777" w:rsidTr="00144174">
        <w:tc>
          <w:tcPr>
            <w:tcW w:w="1439" w:type="dxa"/>
            <w:vMerge/>
          </w:tcPr>
          <w:p w14:paraId="2B905745" w14:textId="77777777" w:rsidR="002E6DE2" w:rsidRPr="003C5A92" w:rsidRDefault="002E6DE2" w:rsidP="00144174">
            <w:pPr>
              <w:rPr>
                <w:rFonts w:cstheme="minorHAnsi"/>
                <w:sz w:val="18"/>
                <w:szCs w:val="20"/>
                <w:lang w:val="fr-FR"/>
              </w:rPr>
            </w:pPr>
          </w:p>
        </w:tc>
        <w:tc>
          <w:tcPr>
            <w:tcW w:w="928" w:type="dxa"/>
            <w:vMerge/>
          </w:tcPr>
          <w:p w14:paraId="5B70CA08" w14:textId="77777777" w:rsidR="002E6DE2" w:rsidRPr="003C5A92" w:rsidRDefault="002E6DE2" w:rsidP="00144174">
            <w:pPr>
              <w:rPr>
                <w:rFonts w:cstheme="minorHAnsi"/>
                <w:sz w:val="18"/>
                <w:szCs w:val="20"/>
                <w:lang w:val="fr-FR"/>
              </w:rPr>
            </w:pPr>
          </w:p>
        </w:tc>
        <w:tc>
          <w:tcPr>
            <w:tcW w:w="1588" w:type="dxa"/>
          </w:tcPr>
          <w:p w14:paraId="11037830"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4D2696C3" w14:textId="77777777" w:rsidR="002E6DE2" w:rsidRPr="003C5A92" w:rsidRDefault="002E6DE2" w:rsidP="00144174">
            <w:pPr>
              <w:jc w:val="center"/>
              <w:rPr>
                <w:rFonts w:cstheme="minorHAnsi"/>
                <w:sz w:val="18"/>
                <w:szCs w:val="20"/>
                <w:lang w:val="fr-FR"/>
              </w:rPr>
            </w:pPr>
          </w:p>
        </w:tc>
        <w:tc>
          <w:tcPr>
            <w:tcW w:w="748" w:type="dxa"/>
          </w:tcPr>
          <w:p w14:paraId="5C72A210" w14:textId="77777777" w:rsidR="002E6DE2" w:rsidRPr="003C5A92" w:rsidRDefault="002E6DE2" w:rsidP="00144174">
            <w:pPr>
              <w:jc w:val="center"/>
              <w:rPr>
                <w:rFonts w:cstheme="minorHAnsi"/>
                <w:sz w:val="18"/>
                <w:szCs w:val="20"/>
                <w:lang w:val="fr-FR"/>
              </w:rPr>
            </w:pPr>
          </w:p>
        </w:tc>
        <w:tc>
          <w:tcPr>
            <w:tcW w:w="626" w:type="dxa"/>
          </w:tcPr>
          <w:p w14:paraId="34C016E1" w14:textId="77777777" w:rsidR="002E6DE2" w:rsidRPr="003C5A92" w:rsidRDefault="002E6DE2" w:rsidP="00144174">
            <w:pPr>
              <w:jc w:val="center"/>
              <w:rPr>
                <w:rFonts w:cstheme="minorHAnsi"/>
                <w:sz w:val="18"/>
                <w:szCs w:val="20"/>
                <w:lang w:val="fr-FR"/>
              </w:rPr>
            </w:pPr>
          </w:p>
        </w:tc>
        <w:tc>
          <w:tcPr>
            <w:tcW w:w="876" w:type="dxa"/>
          </w:tcPr>
          <w:p w14:paraId="483A9220" w14:textId="77777777" w:rsidR="002E6DE2" w:rsidRPr="003C5A92" w:rsidRDefault="002E6DE2" w:rsidP="00144174">
            <w:pPr>
              <w:jc w:val="center"/>
              <w:rPr>
                <w:rFonts w:cstheme="minorHAnsi"/>
                <w:sz w:val="18"/>
                <w:szCs w:val="20"/>
                <w:lang w:val="fr-FR"/>
              </w:rPr>
            </w:pPr>
          </w:p>
        </w:tc>
        <w:tc>
          <w:tcPr>
            <w:tcW w:w="881" w:type="dxa"/>
          </w:tcPr>
          <w:p w14:paraId="0A04AE0B" w14:textId="77777777" w:rsidR="002E6DE2" w:rsidRPr="003C5A92" w:rsidRDefault="002E6DE2" w:rsidP="00144174">
            <w:pPr>
              <w:jc w:val="center"/>
              <w:rPr>
                <w:rFonts w:cstheme="minorHAnsi"/>
                <w:sz w:val="18"/>
                <w:szCs w:val="20"/>
                <w:lang w:val="fr-FR"/>
              </w:rPr>
            </w:pPr>
          </w:p>
        </w:tc>
        <w:tc>
          <w:tcPr>
            <w:tcW w:w="1552" w:type="dxa"/>
          </w:tcPr>
          <w:p w14:paraId="70959C5B" w14:textId="77777777" w:rsidR="002E6DE2" w:rsidRPr="003C5A92" w:rsidRDefault="002E6DE2" w:rsidP="00144174">
            <w:pPr>
              <w:rPr>
                <w:rFonts w:cstheme="minorHAnsi"/>
                <w:sz w:val="18"/>
                <w:szCs w:val="20"/>
                <w:lang w:val="fr-FR"/>
              </w:rPr>
            </w:pPr>
          </w:p>
        </w:tc>
      </w:tr>
      <w:tr w:rsidR="002E6DE2" w:rsidRPr="003C5A92" w14:paraId="46F846CE" w14:textId="77777777" w:rsidTr="00144174">
        <w:tc>
          <w:tcPr>
            <w:tcW w:w="1439" w:type="dxa"/>
            <w:vMerge w:val="restart"/>
          </w:tcPr>
          <w:p w14:paraId="25C4AD39" w14:textId="77777777" w:rsidR="005A181C" w:rsidRPr="003C5A92" w:rsidRDefault="00144174">
            <w:pPr>
              <w:rPr>
                <w:rFonts w:cstheme="minorHAnsi"/>
                <w:sz w:val="18"/>
                <w:szCs w:val="20"/>
                <w:lang w:val="fr-FR"/>
              </w:rPr>
            </w:pPr>
            <w:r w:rsidRPr="003C5A92">
              <w:rPr>
                <w:rFonts w:cstheme="minorHAnsi"/>
                <w:sz w:val="18"/>
                <w:szCs w:val="20"/>
                <w:lang w:val="fr-FR"/>
              </w:rPr>
              <w:t>6 - Procédures de brûlage à l'air libre</w:t>
            </w:r>
          </w:p>
        </w:tc>
        <w:tc>
          <w:tcPr>
            <w:tcW w:w="928" w:type="dxa"/>
            <w:vMerge w:val="restart"/>
          </w:tcPr>
          <w:p w14:paraId="05363396"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B65A6BC"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55BA3856"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410245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5A4FFDE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49CCFD0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5814F66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373C971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2A7E365D" w14:textId="77777777" w:rsidR="002E6DE2" w:rsidRPr="003C5A92" w:rsidRDefault="002E6DE2" w:rsidP="00144174">
            <w:pPr>
              <w:rPr>
                <w:rFonts w:cstheme="minorHAnsi"/>
                <w:b/>
                <w:bCs/>
                <w:sz w:val="18"/>
                <w:szCs w:val="20"/>
                <w:lang w:val="fr-FR"/>
              </w:rPr>
            </w:pPr>
          </w:p>
        </w:tc>
      </w:tr>
      <w:tr w:rsidR="002E6DE2" w:rsidRPr="003C5A92" w14:paraId="2EE66338" w14:textId="77777777" w:rsidTr="00144174">
        <w:tc>
          <w:tcPr>
            <w:tcW w:w="1439" w:type="dxa"/>
            <w:vMerge/>
          </w:tcPr>
          <w:p w14:paraId="3DC12F71" w14:textId="77777777" w:rsidR="002E6DE2" w:rsidRPr="003C5A92" w:rsidRDefault="002E6DE2" w:rsidP="00144174">
            <w:pPr>
              <w:rPr>
                <w:rFonts w:cstheme="minorHAnsi"/>
                <w:sz w:val="18"/>
                <w:szCs w:val="20"/>
                <w:lang w:val="fr-FR"/>
              </w:rPr>
            </w:pPr>
          </w:p>
        </w:tc>
        <w:tc>
          <w:tcPr>
            <w:tcW w:w="928" w:type="dxa"/>
            <w:vMerge/>
          </w:tcPr>
          <w:p w14:paraId="3745DD64" w14:textId="77777777" w:rsidR="002E6DE2" w:rsidRPr="003C5A92" w:rsidRDefault="002E6DE2" w:rsidP="00144174">
            <w:pPr>
              <w:rPr>
                <w:rFonts w:cstheme="minorHAnsi"/>
                <w:sz w:val="18"/>
                <w:szCs w:val="20"/>
                <w:lang w:val="fr-FR"/>
              </w:rPr>
            </w:pPr>
          </w:p>
        </w:tc>
        <w:tc>
          <w:tcPr>
            <w:tcW w:w="1588" w:type="dxa"/>
          </w:tcPr>
          <w:p w14:paraId="0E4B08EB"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6FA1CCB3" w14:textId="77777777" w:rsidR="002E6DE2" w:rsidRPr="003C5A92" w:rsidRDefault="002E6DE2" w:rsidP="00144174">
            <w:pPr>
              <w:jc w:val="center"/>
              <w:rPr>
                <w:rFonts w:cstheme="minorHAnsi"/>
                <w:sz w:val="18"/>
                <w:szCs w:val="20"/>
                <w:lang w:val="fr-FR"/>
              </w:rPr>
            </w:pPr>
          </w:p>
        </w:tc>
        <w:tc>
          <w:tcPr>
            <w:tcW w:w="1552" w:type="dxa"/>
          </w:tcPr>
          <w:p w14:paraId="2D36EB1C" w14:textId="77777777" w:rsidR="002E6DE2" w:rsidRPr="003C5A92" w:rsidRDefault="002E6DE2" w:rsidP="00144174">
            <w:pPr>
              <w:rPr>
                <w:rFonts w:cstheme="minorHAnsi"/>
                <w:sz w:val="18"/>
                <w:szCs w:val="20"/>
                <w:lang w:val="fr-FR"/>
              </w:rPr>
            </w:pPr>
          </w:p>
        </w:tc>
      </w:tr>
      <w:tr w:rsidR="002E6DE2" w:rsidRPr="003C5A92" w14:paraId="12A4DF6F" w14:textId="77777777" w:rsidTr="00144174">
        <w:tc>
          <w:tcPr>
            <w:tcW w:w="1439" w:type="dxa"/>
            <w:vMerge/>
          </w:tcPr>
          <w:p w14:paraId="57793136" w14:textId="77777777" w:rsidR="002E6DE2" w:rsidRPr="003C5A92" w:rsidRDefault="002E6DE2" w:rsidP="00144174">
            <w:pPr>
              <w:rPr>
                <w:rFonts w:cstheme="minorHAnsi"/>
                <w:sz w:val="18"/>
                <w:szCs w:val="20"/>
                <w:lang w:val="fr-FR"/>
              </w:rPr>
            </w:pPr>
          </w:p>
        </w:tc>
        <w:tc>
          <w:tcPr>
            <w:tcW w:w="928" w:type="dxa"/>
            <w:vMerge/>
          </w:tcPr>
          <w:p w14:paraId="5F61C499" w14:textId="77777777" w:rsidR="002E6DE2" w:rsidRPr="003C5A92" w:rsidRDefault="002E6DE2" w:rsidP="00144174">
            <w:pPr>
              <w:rPr>
                <w:rFonts w:cstheme="minorHAnsi"/>
                <w:sz w:val="18"/>
                <w:szCs w:val="20"/>
                <w:lang w:val="fr-FR"/>
              </w:rPr>
            </w:pPr>
          </w:p>
        </w:tc>
        <w:tc>
          <w:tcPr>
            <w:tcW w:w="1588" w:type="dxa"/>
          </w:tcPr>
          <w:p w14:paraId="44C01592"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180862C6" w14:textId="77777777" w:rsidR="002E6DE2" w:rsidRPr="003C5A92" w:rsidRDefault="002E6DE2" w:rsidP="00144174">
            <w:pPr>
              <w:jc w:val="center"/>
              <w:rPr>
                <w:rFonts w:cstheme="minorHAnsi"/>
                <w:sz w:val="18"/>
                <w:szCs w:val="20"/>
                <w:lang w:val="fr-FR"/>
              </w:rPr>
            </w:pPr>
          </w:p>
        </w:tc>
        <w:tc>
          <w:tcPr>
            <w:tcW w:w="748" w:type="dxa"/>
          </w:tcPr>
          <w:p w14:paraId="14C20C84" w14:textId="77777777" w:rsidR="002E6DE2" w:rsidRPr="003C5A92" w:rsidRDefault="002E6DE2" w:rsidP="00144174">
            <w:pPr>
              <w:jc w:val="center"/>
              <w:rPr>
                <w:rFonts w:cstheme="minorHAnsi"/>
                <w:sz w:val="18"/>
                <w:szCs w:val="20"/>
                <w:lang w:val="fr-FR"/>
              </w:rPr>
            </w:pPr>
          </w:p>
        </w:tc>
        <w:tc>
          <w:tcPr>
            <w:tcW w:w="626" w:type="dxa"/>
          </w:tcPr>
          <w:p w14:paraId="7366DB79" w14:textId="77777777" w:rsidR="002E6DE2" w:rsidRPr="003C5A92" w:rsidRDefault="002E6DE2" w:rsidP="00144174">
            <w:pPr>
              <w:jc w:val="center"/>
              <w:rPr>
                <w:rFonts w:cstheme="minorHAnsi"/>
                <w:sz w:val="18"/>
                <w:szCs w:val="20"/>
                <w:lang w:val="fr-FR"/>
              </w:rPr>
            </w:pPr>
          </w:p>
        </w:tc>
        <w:tc>
          <w:tcPr>
            <w:tcW w:w="876" w:type="dxa"/>
          </w:tcPr>
          <w:p w14:paraId="4BFEA1A6" w14:textId="77777777" w:rsidR="002E6DE2" w:rsidRPr="003C5A92" w:rsidRDefault="002E6DE2" w:rsidP="00144174">
            <w:pPr>
              <w:jc w:val="center"/>
              <w:rPr>
                <w:rFonts w:cstheme="minorHAnsi"/>
                <w:sz w:val="18"/>
                <w:szCs w:val="20"/>
                <w:lang w:val="fr-FR"/>
              </w:rPr>
            </w:pPr>
          </w:p>
        </w:tc>
        <w:tc>
          <w:tcPr>
            <w:tcW w:w="881" w:type="dxa"/>
          </w:tcPr>
          <w:p w14:paraId="028C3E57" w14:textId="77777777" w:rsidR="002E6DE2" w:rsidRPr="003C5A92" w:rsidRDefault="002E6DE2" w:rsidP="00144174">
            <w:pPr>
              <w:jc w:val="center"/>
              <w:rPr>
                <w:rFonts w:cstheme="minorHAnsi"/>
                <w:sz w:val="18"/>
                <w:szCs w:val="20"/>
                <w:lang w:val="fr-FR"/>
              </w:rPr>
            </w:pPr>
          </w:p>
        </w:tc>
        <w:tc>
          <w:tcPr>
            <w:tcW w:w="1552" w:type="dxa"/>
          </w:tcPr>
          <w:p w14:paraId="59404BB2" w14:textId="77777777" w:rsidR="002E6DE2" w:rsidRPr="003C5A92" w:rsidRDefault="002E6DE2" w:rsidP="00144174">
            <w:pPr>
              <w:rPr>
                <w:rFonts w:cstheme="minorHAnsi"/>
                <w:sz w:val="18"/>
                <w:szCs w:val="20"/>
                <w:lang w:val="fr-FR"/>
              </w:rPr>
            </w:pPr>
          </w:p>
        </w:tc>
      </w:tr>
      <w:tr w:rsidR="002E6DE2" w:rsidRPr="003C5A92" w14:paraId="6FE605AB" w14:textId="77777777" w:rsidTr="00144174">
        <w:tc>
          <w:tcPr>
            <w:tcW w:w="1439" w:type="dxa"/>
            <w:vMerge w:val="restart"/>
          </w:tcPr>
          <w:p w14:paraId="5A1C61CA" w14:textId="77777777" w:rsidR="005A181C" w:rsidRPr="003C5A92" w:rsidRDefault="00144174">
            <w:pPr>
              <w:rPr>
                <w:rFonts w:cstheme="minorHAnsi"/>
                <w:sz w:val="18"/>
                <w:szCs w:val="20"/>
                <w:lang w:val="fr-FR"/>
              </w:rPr>
            </w:pPr>
            <w:r w:rsidRPr="003C5A92">
              <w:rPr>
                <w:rFonts w:cstheme="minorHAnsi"/>
                <w:sz w:val="18"/>
                <w:szCs w:val="20"/>
                <w:lang w:val="fr-FR"/>
              </w:rPr>
              <w:t>7 - Production de produits chimiques et de biens de consommation</w:t>
            </w:r>
          </w:p>
        </w:tc>
        <w:tc>
          <w:tcPr>
            <w:tcW w:w="928" w:type="dxa"/>
            <w:vMerge w:val="restart"/>
          </w:tcPr>
          <w:p w14:paraId="0DE072A1"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769A41B5"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16D7B7F0"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CB83D5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316138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30F956F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688987C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7F2C00B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56254C1E" w14:textId="77777777" w:rsidR="002E6DE2" w:rsidRPr="003C5A92" w:rsidRDefault="002E6DE2" w:rsidP="00144174">
            <w:pPr>
              <w:rPr>
                <w:rFonts w:cstheme="minorHAnsi"/>
                <w:b/>
                <w:bCs/>
                <w:sz w:val="18"/>
                <w:szCs w:val="20"/>
                <w:lang w:val="fr-FR"/>
              </w:rPr>
            </w:pPr>
          </w:p>
        </w:tc>
      </w:tr>
      <w:tr w:rsidR="002E6DE2" w:rsidRPr="003C5A92" w14:paraId="5AA4219C" w14:textId="77777777" w:rsidTr="00144174">
        <w:tc>
          <w:tcPr>
            <w:tcW w:w="1439" w:type="dxa"/>
            <w:vMerge/>
          </w:tcPr>
          <w:p w14:paraId="66746B1A" w14:textId="77777777" w:rsidR="002E6DE2" w:rsidRPr="003C5A92" w:rsidRDefault="002E6DE2" w:rsidP="00144174">
            <w:pPr>
              <w:rPr>
                <w:rFonts w:cstheme="minorHAnsi"/>
                <w:sz w:val="18"/>
                <w:szCs w:val="20"/>
                <w:lang w:val="fr-FR"/>
              </w:rPr>
            </w:pPr>
          </w:p>
        </w:tc>
        <w:tc>
          <w:tcPr>
            <w:tcW w:w="928" w:type="dxa"/>
            <w:vMerge/>
          </w:tcPr>
          <w:p w14:paraId="1B3DB990" w14:textId="77777777" w:rsidR="002E6DE2" w:rsidRPr="003C5A92" w:rsidRDefault="002E6DE2" w:rsidP="00144174">
            <w:pPr>
              <w:rPr>
                <w:rFonts w:cstheme="minorHAnsi"/>
                <w:sz w:val="18"/>
                <w:szCs w:val="20"/>
                <w:lang w:val="fr-FR"/>
              </w:rPr>
            </w:pPr>
          </w:p>
        </w:tc>
        <w:tc>
          <w:tcPr>
            <w:tcW w:w="1588" w:type="dxa"/>
          </w:tcPr>
          <w:p w14:paraId="2A04791E"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08A74965" w14:textId="77777777" w:rsidR="002E6DE2" w:rsidRPr="003C5A92" w:rsidRDefault="002E6DE2" w:rsidP="00144174">
            <w:pPr>
              <w:jc w:val="center"/>
              <w:rPr>
                <w:rFonts w:cstheme="minorHAnsi"/>
                <w:sz w:val="18"/>
                <w:szCs w:val="20"/>
                <w:lang w:val="fr-FR"/>
              </w:rPr>
            </w:pPr>
          </w:p>
        </w:tc>
        <w:tc>
          <w:tcPr>
            <w:tcW w:w="1552" w:type="dxa"/>
          </w:tcPr>
          <w:p w14:paraId="14B764D6" w14:textId="77777777" w:rsidR="002E6DE2" w:rsidRPr="003C5A92" w:rsidRDefault="002E6DE2" w:rsidP="00144174">
            <w:pPr>
              <w:rPr>
                <w:rFonts w:cstheme="minorHAnsi"/>
                <w:sz w:val="18"/>
                <w:szCs w:val="20"/>
                <w:lang w:val="fr-FR"/>
              </w:rPr>
            </w:pPr>
          </w:p>
        </w:tc>
      </w:tr>
      <w:tr w:rsidR="002E6DE2" w:rsidRPr="003C5A92" w14:paraId="7598BB7D" w14:textId="77777777" w:rsidTr="00144174">
        <w:tc>
          <w:tcPr>
            <w:tcW w:w="1439" w:type="dxa"/>
            <w:vMerge/>
          </w:tcPr>
          <w:p w14:paraId="65AA3C87" w14:textId="77777777" w:rsidR="002E6DE2" w:rsidRPr="003C5A92" w:rsidRDefault="002E6DE2" w:rsidP="00144174">
            <w:pPr>
              <w:rPr>
                <w:rFonts w:cstheme="minorHAnsi"/>
                <w:sz w:val="18"/>
                <w:szCs w:val="20"/>
                <w:lang w:val="fr-FR"/>
              </w:rPr>
            </w:pPr>
          </w:p>
        </w:tc>
        <w:tc>
          <w:tcPr>
            <w:tcW w:w="928" w:type="dxa"/>
            <w:vMerge/>
          </w:tcPr>
          <w:p w14:paraId="4EE10599" w14:textId="77777777" w:rsidR="002E6DE2" w:rsidRPr="003C5A92" w:rsidRDefault="002E6DE2" w:rsidP="00144174">
            <w:pPr>
              <w:rPr>
                <w:rFonts w:cstheme="minorHAnsi"/>
                <w:sz w:val="18"/>
                <w:szCs w:val="20"/>
                <w:lang w:val="fr-FR"/>
              </w:rPr>
            </w:pPr>
          </w:p>
        </w:tc>
        <w:tc>
          <w:tcPr>
            <w:tcW w:w="1588" w:type="dxa"/>
          </w:tcPr>
          <w:p w14:paraId="29A09068"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FD0A6BF" w14:textId="77777777" w:rsidR="002E6DE2" w:rsidRPr="003C5A92" w:rsidRDefault="002E6DE2" w:rsidP="00144174">
            <w:pPr>
              <w:jc w:val="center"/>
              <w:rPr>
                <w:rFonts w:cstheme="minorHAnsi"/>
                <w:sz w:val="18"/>
                <w:szCs w:val="20"/>
                <w:lang w:val="fr-FR"/>
              </w:rPr>
            </w:pPr>
          </w:p>
        </w:tc>
        <w:tc>
          <w:tcPr>
            <w:tcW w:w="748" w:type="dxa"/>
          </w:tcPr>
          <w:p w14:paraId="5299B35E" w14:textId="77777777" w:rsidR="002E6DE2" w:rsidRPr="003C5A92" w:rsidRDefault="002E6DE2" w:rsidP="00144174">
            <w:pPr>
              <w:jc w:val="center"/>
              <w:rPr>
                <w:rFonts w:cstheme="minorHAnsi"/>
                <w:sz w:val="18"/>
                <w:szCs w:val="20"/>
                <w:lang w:val="fr-FR"/>
              </w:rPr>
            </w:pPr>
          </w:p>
        </w:tc>
        <w:tc>
          <w:tcPr>
            <w:tcW w:w="626" w:type="dxa"/>
          </w:tcPr>
          <w:p w14:paraId="6D831003" w14:textId="77777777" w:rsidR="002E6DE2" w:rsidRPr="003C5A92" w:rsidRDefault="002E6DE2" w:rsidP="00144174">
            <w:pPr>
              <w:jc w:val="center"/>
              <w:rPr>
                <w:rFonts w:cstheme="minorHAnsi"/>
                <w:sz w:val="18"/>
                <w:szCs w:val="20"/>
                <w:lang w:val="fr-FR"/>
              </w:rPr>
            </w:pPr>
          </w:p>
        </w:tc>
        <w:tc>
          <w:tcPr>
            <w:tcW w:w="876" w:type="dxa"/>
          </w:tcPr>
          <w:p w14:paraId="580A2E63" w14:textId="77777777" w:rsidR="002E6DE2" w:rsidRPr="003C5A92" w:rsidRDefault="002E6DE2" w:rsidP="00144174">
            <w:pPr>
              <w:jc w:val="center"/>
              <w:rPr>
                <w:rFonts w:cstheme="minorHAnsi"/>
                <w:sz w:val="18"/>
                <w:szCs w:val="20"/>
                <w:lang w:val="fr-FR"/>
              </w:rPr>
            </w:pPr>
          </w:p>
        </w:tc>
        <w:tc>
          <w:tcPr>
            <w:tcW w:w="881" w:type="dxa"/>
          </w:tcPr>
          <w:p w14:paraId="19A26A01" w14:textId="77777777" w:rsidR="002E6DE2" w:rsidRPr="003C5A92" w:rsidRDefault="002E6DE2" w:rsidP="00144174">
            <w:pPr>
              <w:jc w:val="center"/>
              <w:rPr>
                <w:rFonts w:cstheme="minorHAnsi"/>
                <w:sz w:val="18"/>
                <w:szCs w:val="20"/>
                <w:lang w:val="fr-FR"/>
              </w:rPr>
            </w:pPr>
          </w:p>
        </w:tc>
        <w:tc>
          <w:tcPr>
            <w:tcW w:w="1552" w:type="dxa"/>
          </w:tcPr>
          <w:p w14:paraId="06C95A45" w14:textId="77777777" w:rsidR="002E6DE2" w:rsidRPr="003C5A92" w:rsidRDefault="002E6DE2" w:rsidP="00144174">
            <w:pPr>
              <w:rPr>
                <w:rFonts w:cstheme="minorHAnsi"/>
                <w:sz w:val="18"/>
                <w:szCs w:val="20"/>
                <w:lang w:val="fr-FR"/>
              </w:rPr>
            </w:pPr>
          </w:p>
        </w:tc>
      </w:tr>
      <w:tr w:rsidR="002E6DE2" w:rsidRPr="003C5A92" w14:paraId="47A8A7CC" w14:textId="77777777" w:rsidTr="00144174">
        <w:tc>
          <w:tcPr>
            <w:tcW w:w="1439" w:type="dxa"/>
            <w:vMerge w:val="restart"/>
          </w:tcPr>
          <w:p w14:paraId="7F5DB3FA" w14:textId="77777777" w:rsidR="005A181C" w:rsidRPr="003C5A92" w:rsidRDefault="00144174">
            <w:pPr>
              <w:rPr>
                <w:rFonts w:cstheme="minorHAnsi"/>
                <w:sz w:val="18"/>
                <w:szCs w:val="20"/>
                <w:lang w:val="fr-FR"/>
              </w:rPr>
            </w:pPr>
            <w:r w:rsidRPr="003C5A92">
              <w:rPr>
                <w:rFonts w:cstheme="minorHAnsi"/>
                <w:sz w:val="18"/>
                <w:szCs w:val="20"/>
                <w:lang w:val="fr-FR"/>
              </w:rPr>
              <w:t>8 - Élimination</w:t>
            </w:r>
          </w:p>
        </w:tc>
        <w:tc>
          <w:tcPr>
            <w:tcW w:w="928" w:type="dxa"/>
            <w:vMerge w:val="restart"/>
          </w:tcPr>
          <w:p w14:paraId="48CE6A8B"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1DA1F8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17F941E3"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506156E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14F2FD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15EBEC4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16D3519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3ED7E0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09095FB0" w14:textId="77777777" w:rsidR="002E6DE2" w:rsidRPr="003C5A92" w:rsidRDefault="002E6DE2" w:rsidP="00144174">
            <w:pPr>
              <w:rPr>
                <w:rFonts w:cstheme="minorHAnsi"/>
                <w:b/>
                <w:bCs/>
                <w:sz w:val="18"/>
                <w:szCs w:val="20"/>
                <w:lang w:val="fr-FR"/>
              </w:rPr>
            </w:pPr>
          </w:p>
        </w:tc>
      </w:tr>
      <w:tr w:rsidR="002E6DE2" w:rsidRPr="003C5A92" w14:paraId="4D5FFC6E" w14:textId="77777777" w:rsidTr="00144174">
        <w:tc>
          <w:tcPr>
            <w:tcW w:w="1439" w:type="dxa"/>
            <w:vMerge/>
          </w:tcPr>
          <w:p w14:paraId="2C3A142D" w14:textId="77777777" w:rsidR="002E6DE2" w:rsidRPr="003C5A92" w:rsidRDefault="002E6DE2" w:rsidP="00144174">
            <w:pPr>
              <w:rPr>
                <w:rFonts w:cstheme="minorHAnsi"/>
                <w:sz w:val="18"/>
                <w:szCs w:val="20"/>
                <w:lang w:val="fr-FR"/>
              </w:rPr>
            </w:pPr>
          </w:p>
        </w:tc>
        <w:tc>
          <w:tcPr>
            <w:tcW w:w="928" w:type="dxa"/>
            <w:vMerge/>
          </w:tcPr>
          <w:p w14:paraId="4B24DEBC" w14:textId="77777777" w:rsidR="002E6DE2" w:rsidRPr="003C5A92" w:rsidRDefault="002E6DE2" w:rsidP="00144174">
            <w:pPr>
              <w:rPr>
                <w:rFonts w:cstheme="minorHAnsi"/>
                <w:sz w:val="18"/>
                <w:szCs w:val="20"/>
                <w:lang w:val="fr-FR"/>
              </w:rPr>
            </w:pPr>
          </w:p>
        </w:tc>
        <w:tc>
          <w:tcPr>
            <w:tcW w:w="1588" w:type="dxa"/>
          </w:tcPr>
          <w:p w14:paraId="6081AAB6"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697EEED7" w14:textId="77777777" w:rsidR="002E6DE2" w:rsidRPr="003C5A92" w:rsidRDefault="002E6DE2" w:rsidP="00144174">
            <w:pPr>
              <w:jc w:val="center"/>
              <w:rPr>
                <w:rFonts w:cstheme="minorHAnsi"/>
                <w:sz w:val="18"/>
                <w:szCs w:val="20"/>
                <w:lang w:val="fr-FR"/>
              </w:rPr>
            </w:pPr>
          </w:p>
        </w:tc>
        <w:tc>
          <w:tcPr>
            <w:tcW w:w="1552" w:type="dxa"/>
          </w:tcPr>
          <w:p w14:paraId="459DAF6F" w14:textId="77777777" w:rsidR="002E6DE2" w:rsidRPr="003C5A92" w:rsidRDefault="002E6DE2" w:rsidP="00144174">
            <w:pPr>
              <w:rPr>
                <w:rFonts w:cstheme="minorHAnsi"/>
                <w:sz w:val="18"/>
                <w:szCs w:val="20"/>
                <w:lang w:val="fr-FR"/>
              </w:rPr>
            </w:pPr>
          </w:p>
        </w:tc>
      </w:tr>
      <w:tr w:rsidR="002E6DE2" w:rsidRPr="003C5A92" w14:paraId="4C5DE29B" w14:textId="77777777" w:rsidTr="00144174">
        <w:tc>
          <w:tcPr>
            <w:tcW w:w="1439" w:type="dxa"/>
            <w:vMerge/>
          </w:tcPr>
          <w:p w14:paraId="7663F042" w14:textId="77777777" w:rsidR="002E6DE2" w:rsidRPr="003C5A92" w:rsidRDefault="002E6DE2" w:rsidP="00144174">
            <w:pPr>
              <w:rPr>
                <w:rFonts w:cstheme="minorHAnsi"/>
                <w:sz w:val="18"/>
                <w:szCs w:val="20"/>
                <w:lang w:val="fr-FR"/>
              </w:rPr>
            </w:pPr>
          </w:p>
        </w:tc>
        <w:tc>
          <w:tcPr>
            <w:tcW w:w="928" w:type="dxa"/>
            <w:vMerge/>
          </w:tcPr>
          <w:p w14:paraId="73050E2F" w14:textId="77777777" w:rsidR="002E6DE2" w:rsidRPr="003C5A92" w:rsidRDefault="002E6DE2" w:rsidP="00144174">
            <w:pPr>
              <w:rPr>
                <w:rFonts w:cstheme="minorHAnsi"/>
                <w:sz w:val="18"/>
                <w:szCs w:val="20"/>
                <w:lang w:val="fr-FR"/>
              </w:rPr>
            </w:pPr>
          </w:p>
        </w:tc>
        <w:tc>
          <w:tcPr>
            <w:tcW w:w="1588" w:type="dxa"/>
          </w:tcPr>
          <w:p w14:paraId="23FE04CE"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630B23AF" w14:textId="77777777" w:rsidR="002E6DE2" w:rsidRPr="003C5A92" w:rsidRDefault="002E6DE2" w:rsidP="00144174">
            <w:pPr>
              <w:jc w:val="center"/>
              <w:rPr>
                <w:rFonts w:cstheme="minorHAnsi"/>
                <w:sz w:val="18"/>
                <w:szCs w:val="20"/>
                <w:lang w:val="fr-FR"/>
              </w:rPr>
            </w:pPr>
          </w:p>
        </w:tc>
        <w:tc>
          <w:tcPr>
            <w:tcW w:w="748" w:type="dxa"/>
          </w:tcPr>
          <w:p w14:paraId="3D64CA0A" w14:textId="77777777" w:rsidR="002E6DE2" w:rsidRPr="003C5A92" w:rsidRDefault="002E6DE2" w:rsidP="00144174">
            <w:pPr>
              <w:jc w:val="center"/>
              <w:rPr>
                <w:rFonts w:cstheme="minorHAnsi"/>
                <w:sz w:val="18"/>
                <w:szCs w:val="20"/>
                <w:lang w:val="fr-FR"/>
              </w:rPr>
            </w:pPr>
          </w:p>
        </w:tc>
        <w:tc>
          <w:tcPr>
            <w:tcW w:w="626" w:type="dxa"/>
          </w:tcPr>
          <w:p w14:paraId="5EA7B6D3" w14:textId="77777777" w:rsidR="002E6DE2" w:rsidRPr="003C5A92" w:rsidRDefault="002E6DE2" w:rsidP="00144174">
            <w:pPr>
              <w:jc w:val="center"/>
              <w:rPr>
                <w:rFonts w:cstheme="minorHAnsi"/>
                <w:sz w:val="18"/>
                <w:szCs w:val="20"/>
                <w:lang w:val="fr-FR"/>
              </w:rPr>
            </w:pPr>
          </w:p>
        </w:tc>
        <w:tc>
          <w:tcPr>
            <w:tcW w:w="876" w:type="dxa"/>
          </w:tcPr>
          <w:p w14:paraId="631DAAA5" w14:textId="77777777" w:rsidR="002E6DE2" w:rsidRPr="003C5A92" w:rsidRDefault="002E6DE2" w:rsidP="00144174">
            <w:pPr>
              <w:jc w:val="center"/>
              <w:rPr>
                <w:rFonts w:cstheme="minorHAnsi"/>
                <w:sz w:val="18"/>
                <w:szCs w:val="20"/>
                <w:lang w:val="fr-FR"/>
              </w:rPr>
            </w:pPr>
          </w:p>
        </w:tc>
        <w:tc>
          <w:tcPr>
            <w:tcW w:w="881" w:type="dxa"/>
          </w:tcPr>
          <w:p w14:paraId="04286EA9" w14:textId="77777777" w:rsidR="002E6DE2" w:rsidRPr="003C5A92" w:rsidRDefault="002E6DE2" w:rsidP="00144174">
            <w:pPr>
              <w:jc w:val="center"/>
              <w:rPr>
                <w:rFonts w:cstheme="minorHAnsi"/>
                <w:sz w:val="18"/>
                <w:szCs w:val="20"/>
                <w:lang w:val="fr-FR"/>
              </w:rPr>
            </w:pPr>
          </w:p>
        </w:tc>
        <w:tc>
          <w:tcPr>
            <w:tcW w:w="1552" w:type="dxa"/>
          </w:tcPr>
          <w:p w14:paraId="1E2A0065" w14:textId="77777777" w:rsidR="002E6DE2" w:rsidRPr="003C5A92" w:rsidRDefault="002E6DE2" w:rsidP="00144174">
            <w:pPr>
              <w:rPr>
                <w:rFonts w:cstheme="minorHAnsi"/>
                <w:sz w:val="18"/>
                <w:szCs w:val="20"/>
                <w:lang w:val="fr-FR"/>
              </w:rPr>
            </w:pPr>
          </w:p>
        </w:tc>
      </w:tr>
      <w:tr w:rsidR="002E6DE2" w:rsidRPr="003C5A92" w14:paraId="661F833B" w14:textId="77777777" w:rsidTr="00144174">
        <w:tc>
          <w:tcPr>
            <w:tcW w:w="1439" w:type="dxa"/>
            <w:vMerge w:val="restart"/>
          </w:tcPr>
          <w:p w14:paraId="48CB2BD3" w14:textId="77777777" w:rsidR="005A181C" w:rsidRPr="003C5A92" w:rsidRDefault="00144174">
            <w:pPr>
              <w:rPr>
                <w:rFonts w:cstheme="minorHAnsi"/>
                <w:sz w:val="18"/>
                <w:szCs w:val="20"/>
                <w:lang w:val="fr-FR"/>
              </w:rPr>
            </w:pPr>
            <w:r w:rsidRPr="003C5A92">
              <w:rPr>
                <w:rFonts w:cstheme="minorHAnsi"/>
                <w:sz w:val="18"/>
                <w:szCs w:val="20"/>
                <w:lang w:val="fr-FR"/>
              </w:rPr>
              <w:t>9 - Divers</w:t>
            </w:r>
          </w:p>
        </w:tc>
        <w:tc>
          <w:tcPr>
            <w:tcW w:w="928" w:type="dxa"/>
            <w:vMerge w:val="restart"/>
          </w:tcPr>
          <w:p w14:paraId="355D1D7D"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50410419"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9471C0E"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80C314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36CB7C1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3764252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17F2BFE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6B9069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133EAA7F" w14:textId="77777777" w:rsidR="002E6DE2" w:rsidRPr="003C5A92" w:rsidRDefault="002E6DE2" w:rsidP="00144174">
            <w:pPr>
              <w:rPr>
                <w:rFonts w:cstheme="minorHAnsi"/>
                <w:b/>
                <w:bCs/>
                <w:sz w:val="18"/>
                <w:szCs w:val="20"/>
                <w:lang w:val="fr-FR"/>
              </w:rPr>
            </w:pPr>
          </w:p>
        </w:tc>
      </w:tr>
      <w:tr w:rsidR="002E6DE2" w:rsidRPr="003C5A92" w14:paraId="289B282A" w14:textId="77777777" w:rsidTr="00144174">
        <w:tc>
          <w:tcPr>
            <w:tcW w:w="1439" w:type="dxa"/>
            <w:vMerge/>
          </w:tcPr>
          <w:p w14:paraId="61FA5801" w14:textId="77777777" w:rsidR="002E6DE2" w:rsidRPr="003C5A92" w:rsidRDefault="002E6DE2" w:rsidP="00144174">
            <w:pPr>
              <w:rPr>
                <w:rFonts w:cstheme="minorHAnsi"/>
                <w:sz w:val="18"/>
                <w:szCs w:val="20"/>
                <w:lang w:val="fr-FR"/>
              </w:rPr>
            </w:pPr>
          </w:p>
        </w:tc>
        <w:tc>
          <w:tcPr>
            <w:tcW w:w="928" w:type="dxa"/>
            <w:vMerge/>
          </w:tcPr>
          <w:p w14:paraId="5C0F1BF1" w14:textId="77777777" w:rsidR="002E6DE2" w:rsidRPr="003C5A92" w:rsidRDefault="002E6DE2" w:rsidP="00144174">
            <w:pPr>
              <w:rPr>
                <w:rFonts w:cstheme="minorHAnsi"/>
                <w:sz w:val="18"/>
                <w:szCs w:val="20"/>
                <w:lang w:val="fr-FR"/>
              </w:rPr>
            </w:pPr>
          </w:p>
        </w:tc>
        <w:tc>
          <w:tcPr>
            <w:tcW w:w="1588" w:type="dxa"/>
          </w:tcPr>
          <w:p w14:paraId="4AAFD6E0"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56D31F8C" w14:textId="77777777" w:rsidR="002E6DE2" w:rsidRPr="003C5A92" w:rsidRDefault="002E6DE2" w:rsidP="00144174">
            <w:pPr>
              <w:jc w:val="center"/>
              <w:rPr>
                <w:rFonts w:cstheme="minorHAnsi"/>
                <w:sz w:val="18"/>
                <w:szCs w:val="20"/>
                <w:lang w:val="fr-FR"/>
              </w:rPr>
            </w:pPr>
          </w:p>
        </w:tc>
        <w:tc>
          <w:tcPr>
            <w:tcW w:w="1552" w:type="dxa"/>
          </w:tcPr>
          <w:p w14:paraId="7C6E2555" w14:textId="77777777" w:rsidR="002E6DE2" w:rsidRPr="003C5A92" w:rsidRDefault="002E6DE2" w:rsidP="00144174">
            <w:pPr>
              <w:rPr>
                <w:rFonts w:cstheme="minorHAnsi"/>
                <w:sz w:val="18"/>
                <w:szCs w:val="20"/>
                <w:lang w:val="fr-FR"/>
              </w:rPr>
            </w:pPr>
          </w:p>
        </w:tc>
      </w:tr>
      <w:tr w:rsidR="002E6DE2" w:rsidRPr="003C5A92" w14:paraId="1E478056" w14:textId="77777777" w:rsidTr="00144174">
        <w:tc>
          <w:tcPr>
            <w:tcW w:w="1439" w:type="dxa"/>
            <w:vMerge/>
          </w:tcPr>
          <w:p w14:paraId="63609784" w14:textId="77777777" w:rsidR="002E6DE2" w:rsidRPr="003C5A92" w:rsidRDefault="002E6DE2" w:rsidP="00144174">
            <w:pPr>
              <w:rPr>
                <w:rFonts w:cstheme="minorHAnsi"/>
                <w:sz w:val="18"/>
                <w:szCs w:val="20"/>
                <w:lang w:val="fr-FR"/>
              </w:rPr>
            </w:pPr>
          </w:p>
        </w:tc>
        <w:tc>
          <w:tcPr>
            <w:tcW w:w="928" w:type="dxa"/>
            <w:vMerge/>
          </w:tcPr>
          <w:p w14:paraId="0BA18F01" w14:textId="77777777" w:rsidR="002E6DE2" w:rsidRPr="003C5A92" w:rsidRDefault="002E6DE2" w:rsidP="00144174">
            <w:pPr>
              <w:rPr>
                <w:rFonts w:cstheme="minorHAnsi"/>
                <w:sz w:val="18"/>
                <w:szCs w:val="20"/>
                <w:lang w:val="fr-FR"/>
              </w:rPr>
            </w:pPr>
          </w:p>
        </w:tc>
        <w:tc>
          <w:tcPr>
            <w:tcW w:w="1588" w:type="dxa"/>
          </w:tcPr>
          <w:p w14:paraId="4FF7C9FE"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700CEAB0" w14:textId="77777777" w:rsidR="002E6DE2" w:rsidRPr="003C5A92" w:rsidRDefault="002E6DE2" w:rsidP="00144174">
            <w:pPr>
              <w:jc w:val="center"/>
              <w:rPr>
                <w:rFonts w:cstheme="minorHAnsi"/>
                <w:sz w:val="18"/>
                <w:szCs w:val="20"/>
                <w:lang w:val="fr-FR"/>
              </w:rPr>
            </w:pPr>
          </w:p>
        </w:tc>
        <w:tc>
          <w:tcPr>
            <w:tcW w:w="748" w:type="dxa"/>
          </w:tcPr>
          <w:p w14:paraId="3A9464D6" w14:textId="77777777" w:rsidR="002E6DE2" w:rsidRPr="003C5A92" w:rsidRDefault="002E6DE2" w:rsidP="00144174">
            <w:pPr>
              <w:jc w:val="center"/>
              <w:rPr>
                <w:rFonts w:cstheme="minorHAnsi"/>
                <w:sz w:val="18"/>
                <w:szCs w:val="20"/>
                <w:lang w:val="fr-FR"/>
              </w:rPr>
            </w:pPr>
          </w:p>
        </w:tc>
        <w:tc>
          <w:tcPr>
            <w:tcW w:w="626" w:type="dxa"/>
          </w:tcPr>
          <w:p w14:paraId="69ED4C2B" w14:textId="77777777" w:rsidR="002E6DE2" w:rsidRPr="003C5A92" w:rsidRDefault="002E6DE2" w:rsidP="00144174">
            <w:pPr>
              <w:jc w:val="center"/>
              <w:rPr>
                <w:rFonts w:cstheme="minorHAnsi"/>
                <w:sz w:val="18"/>
                <w:szCs w:val="20"/>
                <w:lang w:val="fr-FR"/>
              </w:rPr>
            </w:pPr>
          </w:p>
        </w:tc>
        <w:tc>
          <w:tcPr>
            <w:tcW w:w="876" w:type="dxa"/>
          </w:tcPr>
          <w:p w14:paraId="4F8FF313" w14:textId="77777777" w:rsidR="002E6DE2" w:rsidRPr="003C5A92" w:rsidRDefault="002E6DE2" w:rsidP="00144174">
            <w:pPr>
              <w:jc w:val="center"/>
              <w:rPr>
                <w:rFonts w:cstheme="minorHAnsi"/>
                <w:sz w:val="18"/>
                <w:szCs w:val="20"/>
                <w:lang w:val="fr-FR"/>
              </w:rPr>
            </w:pPr>
          </w:p>
        </w:tc>
        <w:tc>
          <w:tcPr>
            <w:tcW w:w="881" w:type="dxa"/>
          </w:tcPr>
          <w:p w14:paraId="606CF77E" w14:textId="77777777" w:rsidR="002E6DE2" w:rsidRPr="003C5A92" w:rsidRDefault="002E6DE2" w:rsidP="00144174">
            <w:pPr>
              <w:jc w:val="center"/>
              <w:rPr>
                <w:rFonts w:cstheme="minorHAnsi"/>
                <w:sz w:val="18"/>
                <w:szCs w:val="20"/>
                <w:lang w:val="fr-FR"/>
              </w:rPr>
            </w:pPr>
          </w:p>
        </w:tc>
        <w:tc>
          <w:tcPr>
            <w:tcW w:w="1552" w:type="dxa"/>
          </w:tcPr>
          <w:p w14:paraId="4F5F8393" w14:textId="77777777" w:rsidR="002E6DE2" w:rsidRPr="003C5A92" w:rsidRDefault="002E6DE2" w:rsidP="00144174">
            <w:pPr>
              <w:rPr>
                <w:rFonts w:cstheme="minorHAnsi"/>
                <w:sz w:val="18"/>
                <w:szCs w:val="20"/>
                <w:lang w:val="fr-FR"/>
              </w:rPr>
            </w:pPr>
          </w:p>
        </w:tc>
      </w:tr>
      <w:tr w:rsidR="002E6DE2" w:rsidRPr="003C5A92" w14:paraId="32CD3C94" w14:textId="77777777" w:rsidTr="00144174">
        <w:tc>
          <w:tcPr>
            <w:tcW w:w="1439" w:type="dxa"/>
            <w:vMerge w:val="restart"/>
          </w:tcPr>
          <w:p w14:paraId="3813263B" w14:textId="77777777" w:rsidR="005A181C" w:rsidRPr="003C5A92" w:rsidRDefault="00144174">
            <w:pPr>
              <w:rPr>
                <w:rFonts w:cstheme="minorHAnsi"/>
                <w:sz w:val="18"/>
                <w:szCs w:val="20"/>
                <w:lang w:val="fr-FR"/>
              </w:rPr>
            </w:pPr>
            <w:r w:rsidRPr="003C5A92">
              <w:rPr>
                <w:rFonts w:cstheme="minorHAnsi"/>
                <w:sz w:val="18"/>
                <w:szCs w:val="20"/>
                <w:lang w:val="fr-FR"/>
              </w:rPr>
              <w:t>10 - Identification des points chauds potentiels</w:t>
            </w:r>
          </w:p>
        </w:tc>
        <w:tc>
          <w:tcPr>
            <w:tcW w:w="928" w:type="dxa"/>
            <w:vMerge w:val="restart"/>
          </w:tcPr>
          <w:p w14:paraId="51AE67BF"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2ACEDAB6"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5CA9472A"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51C084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F7736F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1B85203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5D30A59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2E4D1E4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5F9002EE" w14:textId="77777777" w:rsidR="002E6DE2" w:rsidRPr="003C5A92" w:rsidRDefault="002E6DE2" w:rsidP="00144174">
            <w:pPr>
              <w:rPr>
                <w:rFonts w:cstheme="minorHAnsi"/>
                <w:b/>
                <w:bCs/>
                <w:sz w:val="18"/>
                <w:szCs w:val="20"/>
                <w:lang w:val="fr-FR"/>
              </w:rPr>
            </w:pPr>
          </w:p>
        </w:tc>
      </w:tr>
      <w:tr w:rsidR="002E6DE2" w:rsidRPr="003C5A92" w14:paraId="0FA06A37" w14:textId="77777777" w:rsidTr="00144174">
        <w:tc>
          <w:tcPr>
            <w:tcW w:w="1439" w:type="dxa"/>
            <w:vMerge/>
          </w:tcPr>
          <w:p w14:paraId="0699C49F" w14:textId="77777777" w:rsidR="002E6DE2" w:rsidRPr="003C5A92" w:rsidRDefault="002E6DE2" w:rsidP="00144174">
            <w:pPr>
              <w:rPr>
                <w:rFonts w:cstheme="minorHAnsi"/>
                <w:sz w:val="18"/>
                <w:szCs w:val="20"/>
                <w:lang w:val="fr-FR"/>
              </w:rPr>
            </w:pPr>
          </w:p>
        </w:tc>
        <w:tc>
          <w:tcPr>
            <w:tcW w:w="928" w:type="dxa"/>
            <w:vMerge/>
          </w:tcPr>
          <w:p w14:paraId="5418CCD8" w14:textId="77777777" w:rsidR="002E6DE2" w:rsidRPr="003C5A92" w:rsidRDefault="002E6DE2" w:rsidP="00144174">
            <w:pPr>
              <w:rPr>
                <w:rFonts w:cstheme="minorHAnsi"/>
                <w:sz w:val="18"/>
                <w:szCs w:val="20"/>
                <w:lang w:val="fr-FR"/>
              </w:rPr>
            </w:pPr>
          </w:p>
        </w:tc>
        <w:tc>
          <w:tcPr>
            <w:tcW w:w="1588" w:type="dxa"/>
          </w:tcPr>
          <w:p w14:paraId="56776670"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3DA1CD13" w14:textId="77777777" w:rsidR="002E6DE2" w:rsidRPr="003C5A92" w:rsidRDefault="002E6DE2" w:rsidP="00144174">
            <w:pPr>
              <w:rPr>
                <w:rFonts w:cstheme="minorHAnsi"/>
                <w:sz w:val="18"/>
                <w:szCs w:val="20"/>
                <w:lang w:val="fr-FR"/>
              </w:rPr>
            </w:pPr>
          </w:p>
        </w:tc>
        <w:tc>
          <w:tcPr>
            <w:tcW w:w="1552" w:type="dxa"/>
          </w:tcPr>
          <w:p w14:paraId="03452B72" w14:textId="77777777" w:rsidR="002E6DE2" w:rsidRPr="003C5A92" w:rsidRDefault="002E6DE2" w:rsidP="00144174">
            <w:pPr>
              <w:rPr>
                <w:rFonts w:cstheme="minorHAnsi"/>
                <w:sz w:val="18"/>
                <w:szCs w:val="20"/>
                <w:lang w:val="fr-FR"/>
              </w:rPr>
            </w:pPr>
          </w:p>
        </w:tc>
      </w:tr>
      <w:tr w:rsidR="002E6DE2" w:rsidRPr="003C5A92" w14:paraId="2A0AC57B" w14:textId="77777777" w:rsidTr="00144174">
        <w:tc>
          <w:tcPr>
            <w:tcW w:w="1439" w:type="dxa"/>
            <w:vMerge/>
          </w:tcPr>
          <w:p w14:paraId="1817837F" w14:textId="77777777" w:rsidR="002E6DE2" w:rsidRPr="003C5A92" w:rsidRDefault="002E6DE2" w:rsidP="00144174">
            <w:pPr>
              <w:rPr>
                <w:rFonts w:cstheme="minorHAnsi"/>
                <w:sz w:val="18"/>
                <w:szCs w:val="20"/>
                <w:lang w:val="fr-FR"/>
              </w:rPr>
            </w:pPr>
          </w:p>
        </w:tc>
        <w:tc>
          <w:tcPr>
            <w:tcW w:w="928" w:type="dxa"/>
            <w:vMerge/>
          </w:tcPr>
          <w:p w14:paraId="591C5C80" w14:textId="77777777" w:rsidR="002E6DE2" w:rsidRPr="003C5A92" w:rsidRDefault="002E6DE2" w:rsidP="00144174">
            <w:pPr>
              <w:rPr>
                <w:rFonts w:cstheme="minorHAnsi"/>
                <w:sz w:val="18"/>
                <w:szCs w:val="20"/>
                <w:lang w:val="fr-FR"/>
              </w:rPr>
            </w:pPr>
          </w:p>
        </w:tc>
        <w:tc>
          <w:tcPr>
            <w:tcW w:w="1588" w:type="dxa"/>
          </w:tcPr>
          <w:p w14:paraId="301591A3"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4680ECB6" w14:textId="77777777" w:rsidR="002E6DE2" w:rsidRPr="003C5A92" w:rsidRDefault="002E6DE2" w:rsidP="00144174">
            <w:pPr>
              <w:rPr>
                <w:rFonts w:cstheme="minorHAnsi"/>
                <w:sz w:val="18"/>
                <w:szCs w:val="20"/>
                <w:lang w:val="fr-FR"/>
              </w:rPr>
            </w:pPr>
          </w:p>
        </w:tc>
        <w:tc>
          <w:tcPr>
            <w:tcW w:w="748" w:type="dxa"/>
          </w:tcPr>
          <w:p w14:paraId="5B05DB6E" w14:textId="77777777" w:rsidR="002E6DE2" w:rsidRPr="003C5A92" w:rsidRDefault="002E6DE2" w:rsidP="00144174">
            <w:pPr>
              <w:rPr>
                <w:rFonts w:cstheme="minorHAnsi"/>
                <w:sz w:val="18"/>
                <w:szCs w:val="20"/>
                <w:lang w:val="fr-FR"/>
              </w:rPr>
            </w:pPr>
          </w:p>
        </w:tc>
        <w:tc>
          <w:tcPr>
            <w:tcW w:w="626" w:type="dxa"/>
          </w:tcPr>
          <w:p w14:paraId="0ABFF896" w14:textId="77777777" w:rsidR="002E6DE2" w:rsidRPr="003C5A92" w:rsidRDefault="002E6DE2" w:rsidP="00144174">
            <w:pPr>
              <w:rPr>
                <w:rFonts w:cstheme="minorHAnsi"/>
                <w:sz w:val="18"/>
                <w:szCs w:val="20"/>
                <w:lang w:val="fr-FR"/>
              </w:rPr>
            </w:pPr>
          </w:p>
        </w:tc>
        <w:tc>
          <w:tcPr>
            <w:tcW w:w="876" w:type="dxa"/>
          </w:tcPr>
          <w:p w14:paraId="01B03C02" w14:textId="77777777" w:rsidR="002E6DE2" w:rsidRPr="003C5A92" w:rsidRDefault="002E6DE2" w:rsidP="00144174">
            <w:pPr>
              <w:rPr>
                <w:rFonts w:cstheme="minorHAnsi"/>
                <w:sz w:val="18"/>
                <w:szCs w:val="20"/>
                <w:lang w:val="fr-FR"/>
              </w:rPr>
            </w:pPr>
          </w:p>
        </w:tc>
        <w:tc>
          <w:tcPr>
            <w:tcW w:w="881" w:type="dxa"/>
          </w:tcPr>
          <w:p w14:paraId="60FABDF7" w14:textId="77777777" w:rsidR="002E6DE2" w:rsidRPr="003C5A92" w:rsidRDefault="002E6DE2" w:rsidP="00144174">
            <w:pPr>
              <w:rPr>
                <w:rFonts w:cstheme="minorHAnsi"/>
                <w:sz w:val="18"/>
                <w:szCs w:val="20"/>
                <w:lang w:val="fr-FR"/>
              </w:rPr>
            </w:pPr>
          </w:p>
        </w:tc>
        <w:tc>
          <w:tcPr>
            <w:tcW w:w="1552" w:type="dxa"/>
          </w:tcPr>
          <w:p w14:paraId="0E569124" w14:textId="77777777" w:rsidR="002E6DE2" w:rsidRPr="003C5A92" w:rsidRDefault="002E6DE2" w:rsidP="00144174">
            <w:pPr>
              <w:rPr>
                <w:rFonts w:cstheme="minorHAnsi"/>
                <w:sz w:val="18"/>
                <w:szCs w:val="20"/>
                <w:lang w:val="fr-FR"/>
              </w:rPr>
            </w:pPr>
          </w:p>
        </w:tc>
      </w:tr>
    </w:tbl>
    <w:p w14:paraId="7A46CA62" w14:textId="77777777" w:rsidR="00A305BC" w:rsidRPr="003C5A92" w:rsidRDefault="00A305BC" w:rsidP="005F32EC">
      <w:pPr>
        <w:rPr>
          <w:sz w:val="20"/>
          <w:lang w:val="fr-FR"/>
        </w:rPr>
      </w:pPr>
    </w:p>
    <w:p w14:paraId="08CF157B" w14:textId="77777777" w:rsidR="005A181C" w:rsidRPr="003C5A92" w:rsidRDefault="00144174">
      <w:pPr>
        <w:pStyle w:val="Heading4"/>
        <w:rPr>
          <w:rFonts w:eastAsia="Times New Roman"/>
          <w:sz w:val="18"/>
          <w:lang w:val="fr-FR"/>
        </w:rPr>
      </w:pPr>
      <w:r w:rsidRPr="003C5A92">
        <w:rPr>
          <w:rFonts w:eastAsia="Times New Roman"/>
          <w:sz w:val="20"/>
          <w:lang w:val="fr-FR"/>
        </w:rPr>
        <w:t>2.3.</w:t>
      </w:r>
      <w:r w:rsidR="0042637A" w:rsidRPr="003C5A92">
        <w:rPr>
          <w:rFonts w:eastAsia="Times New Roman"/>
          <w:sz w:val="20"/>
          <w:lang w:val="fr-FR"/>
        </w:rPr>
        <w:t>10</w:t>
      </w:r>
      <w:r w:rsidRPr="003C5A92">
        <w:rPr>
          <w:rFonts w:eastAsia="Times New Roman"/>
          <w:sz w:val="20"/>
          <w:lang w:val="fr-FR"/>
        </w:rPr>
        <w:t>.4 HCB</w:t>
      </w:r>
    </w:p>
    <w:p w14:paraId="0B77B72D" w14:textId="77777777" w:rsidR="005A181C" w:rsidRPr="003C5A92" w:rsidRDefault="003C5A92">
      <w:pPr>
        <w:rPr>
          <w:b/>
          <w:color w:val="FF0000"/>
          <w:sz w:val="20"/>
          <w:lang w:val="fr-FR"/>
        </w:rPr>
      </w:pPr>
      <w:r w:rsidRPr="003C5A92">
        <w:rPr>
          <w:b/>
          <w:color w:val="FF0000"/>
          <w:sz w:val="20"/>
          <w:lang w:val="fr-FR"/>
        </w:rPr>
        <w:t>[Narration]</w:t>
      </w:r>
    </w:p>
    <w:p w14:paraId="0ABAE243" w14:textId="77777777" w:rsidR="005A181C" w:rsidRPr="003C5A92" w:rsidRDefault="00144174">
      <w:pPr>
        <w:rPr>
          <w:sz w:val="20"/>
          <w:lang w:val="fr-FR"/>
        </w:rPr>
      </w:pPr>
      <w:r w:rsidRPr="003C5A92">
        <w:rPr>
          <w:sz w:val="20"/>
          <w:lang w:val="fr-FR"/>
        </w:rPr>
        <w:t xml:space="preserve">Tableau </w:t>
      </w:r>
      <w:r w:rsidR="002866ED" w:rsidRPr="003C5A92">
        <w:rPr>
          <w:sz w:val="20"/>
          <w:lang w:val="fr-FR"/>
        </w:rPr>
        <w:t>132</w:t>
      </w:r>
      <w:r w:rsidRPr="003C5A92">
        <w:rPr>
          <w:sz w:val="20"/>
          <w:lang w:val="fr-FR"/>
        </w:rPr>
        <w:t>. État d'avancement de l'établissement d'un inventaire de l'hexachlorobenzène (HCB)</w:t>
      </w:r>
      <w:r w:rsidR="00041D59" w:rsidRPr="003C5A92">
        <w:rPr>
          <w:sz w:val="20"/>
          <w:lang w:val="fr-FR"/>
        </w:rPr>
        <w:t>, conformément au paragraphe a) i) de l'article 5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718"/>
        <w:gridCol w:w="1219"/>
        <w:gridCol w:w="1798"/>
        <w:gridCol w:w="2178"/>
        <w:gridCol w:w="1675"/>
      </w:tblGrid>
      <w:tr w:rsidR="006357C2" w:rsidRPr="003C5A92" w14:paraId="4738798F" w14:textId="77777777" w:rsidTr="006357C2">
        <w:trPr>
          <w:trHeight w:val="300"/>
        </w:trPr>
        <w:tc>
          <w:tcPr>
            <w:tcW w:w="946" w:type="pct"/>
            <w:shd w:val="clear" w:color="auto" w:fill="auto"/>
            <w:noWrap/>
            <w:vAlign w:val="bottom"/>
            <w:hideMark/>
          </w:tcPr>
          <w:p w14:paraId="3E86DE8F"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Action</w:t>
            </w:r>
          </w:p>
        </w:tc>
        <w:tc>
          <w:tcPr>
            <w:tcW w:w="387" w:type="pct"/>
            <w:shd w:val="clear" w:color="auto" w:fill="auto"/>
            <w:vAlign w:val="bottom"/>
            <w:hideMark/>
          </w:tcPr>
          <w:p w14:paraId="5714F2F5"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655" w:type="pct"/>
            <w:shd w:val="clear" w:color="auto" w:fill="auto"/>
            <w:vAlign w:val="bottom"/>
            <w:hideMark/>
          </w:tcPr>
          <w:p w14:paraId="59B98721"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 de référence</w:t>
            </w:r>
          </w:p>
        </w:tc>
        <w:tc>
          <w:tcPr>
            <w:tcW w:w="945" w:type="pct"/>
            <w:shd w:val="clear" w:color="auto" w:fill="auto"/>
            <w:noWrap/>
            <w:vAlign w:val="bottom"/>
            <w:hideMark/>
          </w:tcPr>
          <w:p w14:paraId="3D81ECE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Source d'information</w:t>
            </w:r>
          </w:p>
        </w:tc>
        <w:tc>
          <w:tcPr>
            <w:tcW w:w="1168" w:type="pct"/>
            <w:shd w:val="clear" w:color="auto" w:fill="auto"/>
            <w:noWrap/>
            <w:vAlign w:val="bottom"/>
            <w:hideMark/>
          </w:tcPr>
          <w:p w14:paraId="3C6B4E89"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Autres sources publiées</w:t>
            </w:r>
          </w:p>
        </w:tc>
        <w:tc>
          <w:tcPr>
            <w:tcW w:w="900" w:type="pct"/>
          </w:tcPr>
          <w:p w14:paraId="7BB0C312"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Remarques</w:t>
            </w:r>
          </w:p>
        </w:tc>
      </w:tr>
      <w:tr w:rsidR="006357C2" w:rsidRPr="003C5A92" w14:paraId="2C66D9FA" w14:textId="77777777" w:rsidTr="006357C2">
        <w:trPr>
          <w:trHeight w:val="1035"/>
        </w:trPr>
        <w:tc>
          <w:tcPr>
            <w:tcW w:w="946" w:type="pct"/>
            <w:shd w:val="clear" w:color="auto" w:fill="auto"/>
            <w:vAlign w:val="bottom"/>
            <w:hideMark/>
          </w:tcPr>
          <w:p w14:paraId="5C9C2BB4" w14:textId="77777777" w:rsidR="005A181C" w:rsidRPr="003C5A92" w:rsidRDefault="00144174">
            <w:pPr>
              <w:rPr>
                <w:sz w:val="20"/>
                <w:lang w:val="fr-FR"/>
              </w:rPr>
            </w:pPr>
            <w:r w:rsidRPr="003C5A92">
              <w:rPr>
                <w:rFonts w:ascii="Calibri" w:eastAsia="Times New Roman" w:hAnsi="Calibri" w:cs="Calibri"/>
                <w:sz w:val="18"/>
                <w:szCs w:val="20"/>
                <w:lang w:val="fr-FR"/>
              </w:rPr>
              <w:t>dresser un inventaire de l'</w:t>
            </w:r>
            <w:r w:rsidRPr="003C5A92">
              <w:rPr>
                <w:sz w:val="18"/>
                <w:lang w:val="fr-FR"/>
              </w:rPr>
              <w:t>hexachlorobenzène (HCB) (kg/an)</w:t>
            </w:r>
          </w:p>
          <w:p w14:paraId="6E45808A" w14:textId="77777777" w:rsidR="006357C2" w:rsidRPr="003C5A92" w:rsidRDefault="006357C2" w:rsidP="000D4C18">
            <w:pPr>
              <w:spacing w:after="0" w:line="240" w:lineRule="auto"/>
              <w:rPr>
                <w:rFonts w:ascii="Calibri" w:eastAsia="Times New Roman" w:hAnsi="Calibri" w:cs="Calibri"/>
                <w:sz w:val="18"/>
                <w:szCs w:val="20"/>
                <w:lang w:val="fr-FR"/>
              </w:rPr>
            </w:pPr>
          </w:p>
        </w:tc>
        <w:tc>
          <w:tcPr>
            <w:tcW w:w="387" w:type="pct"/>
            <w:shd w:val="clear" w:color="auto" w:fill="auto"/>
            <w:vAlign w:val="bottom"/>
            <w:hideMark/>
          </w:tcPr>
          <w:p w14:paraId="7B611A67" w14:textId="77777777" w:rsidR="005A181C" w:rsidRPr="003C5A92" w:rsidRDefault="00144174">
            <w:pPr>
              <w:spacing w:after="24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 Non</w:t>
            </w:r>
          </w:p>
        </w:tc>
        <w:tc>
          <w:tcPr>
            <w:tcW w:w="655" w:type="pct"/>
            <w:shd w:val="clear" w:color="auto" w:fill="auto"/>
            <w:noWrap/>
            <w:vAlign w:val="bottom"/>
            <w:hideMark/>
          </w:tcPr>
          <w:p w14:paraId="573ECD63" w14:textId="77777777" w:rsidR="006357C2" w:rsidRPr="003C5A92" w:rsidRDefault="006357C2"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45" w:type="pct"/>
            <w:shd w:val="clear" w:color="auto" w:fill="auto"/>
            <w:noWrap/>
            <w:vAlign w:val="bottom"/>
            <w:hideMark/>
          </w:tcPr>
          <w:p w14:paraId="1F5A456E" w14:textId="77777777" w:rsidR="006357C2" w:rsidRPr="003C5A92" w:rsidRDefault="006357C2"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168" w:type="pct"/>
            <w:shd w:val="clear" w:color="auto" w:fill="auto"/>
            <w:noWrap/>
            <w:vAlign w:val="bottom"/>
            <w:hideMark/>
          </w:tcPr>
          <w:p w14:paraId="6526471A" w14:textId="77777777" w:rsidR="006357C2" w:rsidRPr="003C5A92" w:rsidRDefault="006357C2"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0882AEDA" w14:textId="77777777" w:rsidR="006357C2" w:rsidRPr="003C5A92" w:rsidRDefault="006357C2"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187AA515" w14:textId="77777777" w:rsidR="006357C2" w:rsidRPr="003C5A92" w:rsidRDefault="006357C2"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00" w:type="pct"/>
          </w:tcPr>
          <w:p w14:paraId="341BDFD6" w14:textId="77777777" w:rsidR="006357C2" w:rsidRPr="003C5A92" w:rsidRDefault="006357C2" w:rsidP="000D4C18">
            <w:pPr>
              <w:spacing w:after="0" w:line="240" w:lineRule="auto"/>
              <w:rPr>
                <w:rFonts w:ascii="Calibri" w:eastAsia="Times New Roman" w:hAnsi="Calibri" w:cs="Calibri"/>
                <w:color w:val="000000"/>
                <w:sz w:val="18"/>
                <w:szCs w:val="20"/>
                <w:lang w:val="fr-FR"/>
              </w:rPr>
            </w:pPr>
          </w:p>
        </w:tc>
      </w:tr>
    </w:tbl>
    <w:p w14:paraId="00C51F5F" w14:textId="77777777" w:rsidR="001476EF" w:rsidRPr="003C5A92" w:rsidRDefault="001476EF" w:rsidP="001476EF">
      <w:pPr>
        <w:rPr>
          <w:sz w:val="20"/>
          <w:lang w:val="fr-FR"/>
        </w:rPr>
      </w:pPr>
    </w:p>
    <w:p w14:paraId="255120EF" w14:textId="77777777" w:rsidR="005A181C" w:rsidRPr="003C5A92" w:rsidRDefault="00144174">
      <w:pPr>
        <w:rPr>
          <w:sz w:val="20"/>
          <w:lang w:val="fr-FR"/>
        </w:rPr>
      </w:pPr>
      <w:r w:rsidRPr="003C5A92">
        <w:rPr>
          <w:sz w:val="20"/>
          <w:lang w:val="fr-FR"/>
        </w:rPr>
        <w:t xml:space="preserve">Tableau </w:t>
      </w:r>
      <w:r w:rsidR="002866ED" w:rsidRPr="003C5A92">
        <w:rPr>
          <w:sz w:val="20"/>
          <w:lang w:val="fr-FR"/>
        </w:rPr>
        <w:t>133</w:t>
      </w:r>
      <w:r w:rsidRPr="003C5A92">
        <w:rPr>
          <w:sz w:val="20"/>
          <w:lang w:val="fr-FR"/>
        </w:rPr>
        <w:t xml:space="preserve">. </w:t>
      </w:r>
      <w:r w:rsidR="00A01EA5" w:rsidRPr="003C5A92">
        <w:rPr>
          <w:sz w:val="20"/>
          <w:lang w:val="fr-FR"/>
        </w:rPr>
        <w:t>Informations sur les</w:t>
      </w:r>
      <w:r w:rsidRPr="003C5A92">
        <w:rPr>
          <w:sz w:val="20"/>
          <w:lang w:val="fr-FR"/>
        </w:rPr>
        <w:t xml:space="preserve"> estimations des rejets de HCB </w:t>
      </w:r>
    </w:p>
    <w:tbl>
      <w:tblPr>
        <w:tblStyle w:val="TableGrid"/>
        <w:tblW w:w="0" w:type="auto"/>
        <w:tblLook w:val="04A0" w:firstRow="1" w:lastRow="0" w:firstColumn="1" w:lastColumn="0" w:noHBand="0" w:noVBand="1"/>
      </w:tblPr>
      <w:tblGrid>
        <w:gridCol w:w="1422"/>
        <w:gridCol w:w="958"/>
        <w:gridCol w:w="1523"/>
        <w:gridCol w:w="872"/>
        <w:gridCol w:w="730"/>
        <w:gridCol w:w="625"/>
        <w:gridCol w:w="863"/>
        <w:gridCol w:w="869"/>
        <w:gridCol w:w="1488"/>
      </w:tblGrid>
      <w:tr w:rsidR="002E6DE2" w:rsidRPr="003C5A92" w14:paraId="01EE7FD7" w14:textId="77777777" w:rsidTr="00144174">
        <w:tc>
          <w:tcPr>
            <w:tcW w:w="1439" w:type="dxa"/>
          </w:tcPr>
          <w:p w14:paraId="346924C0" w14:textId="77777777" w:rsidR="005A181C" w:rsidRPr="003C5A92" w:rsidRDefault="00144174">
            <w:pPr>
              <w:rPr>
                <w:rFonts w:cstheme="minorHAnsi"/>
                <w:b/>
                <w:bCs/>
                <w:sz w:val="18"/>
                <w:szCs w:val="20"/>
                <w:lang w:val="fr-FR"/>
              </w:rPr>
            </w:pPr>
            <w:r w:rsidRPr="003C5A92">
              <w:rPr>
                <w:rFonts w:cstheme="minorHAnsi"/>
                <w:b/>
                <w:bCs/>
                <w:sz w:val="18"/>
                <w:szCs w:val="20"/>
                <w:lang w:val="fr-FR"/>
              </w:rPr>
              <w:t>Groupe source</w:t>
            </w:r>
          </w:p>
        </w:tc>
        <w:tc>
          <w:tcPr>
            <w:tcW w:w="928" w:type="dxa"/>
          </w:tcPr>
          <w:p w14:paraId="40B3BA5F"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Statut</w:t>
            </w:r>
          </w:p>
        </w:tc>
        <w:tc>
          <w:tcPr>
            <w:tcW w:w="5657" w:type="dxa"/>
            <w:gridSpan w:val="6"/>
          </w:tcPr>
          <w:p w14:paraId="4A019DD3"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Inventaire</w:t>
            </w:r>
          </w:p>
        </w:tc>
        <w:tc>
          <w:tcPr>
            <w:tcW w:w="1552" w:type="dxa"/>
          </w:tcPr>
          <w:p w14:paraId="3B107893"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Remarques</w:t>
            </w:r>
          </w:p>
        </w:tc>
      </w:tr>
      <w:tr w:rsidR="002E6DE2" w:rsidRPr="003C5A92" w14:paraId="021B4818" w14:textId="77777777" w:rsidTr="00144174">
        <w:tc>
          <w:tcPr>
            <w:tcW w:w="1439" w:type="dxa"/>
            <w:vMerge w:val="restart"/>
          </w:tcPr>
          <w:p w14:paraId="35AB05D1" w14:textId="77777777" w:rsidR="005A181C" w:rsidRPr="003C5A92" w:rsidRDefault="00144174">
            <w:pPr>
              <w:rPr>
                <w:rFonts w:cstheme="minorHAnsi"/>
                <w:sz w:val="18"/>
                <w:szCs w:val="20"/>
                <w:lang w:val="fr-FR"/>
              </w:rPr>
            </w:pPr>
            <w:r w:rsidRPr="003C5A92">
              <w:rPr>
                <w:rFonts w:cstheme="minorHAnsi"/>
                <w:sz w:val="18"/>
                <w:szCs w:val="20"/>
                <w:lang w:val="fr-FR"/>
              </w:rPr>
              <w:t>1 - Incinération des déchets</w:t>
            </w:r>
          </w:p>
        </w:tc>
        <w:tc>
          <w:tcPr>
            <w:tcW w:w="928" w:type="dxa"/>
            <w:vMerge w:val="restart"/>
          </w:tcPr>
          <w:p w14:paraId="7D0AEAEE"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26E3B2A9"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849BD2A" w14:textId="77777777" w:rsidR="005A181C" w:rsidRPr="003C5A92" w:rsidRDefault="00144174">
            <w:pPr>
              <w:rPr>
                <w:rFonts w:cstheme="minorHAnsi"/>
                <w:b/>
                <w:bCs/>
                <w:sz w:val="18"/>
                <w:szCs w:val="20"/>
                <w:lang w:val="fr-FR"/>
              </w:rPr>
            </w:pPr>
            <w:r w:rsidRPr="003C5A92">
              <w:rPr>
                <w:rFonts w:cstheme="minorHAnsi"/>
                <w:b/>
                <w:bCs/>
                <w:sz w:val="18"/>
                <w:szCs w:val="20"/>
                <w:lang w:val="fr-FR"/>
              </w:rPr>
              <w:t>Année</w:t>
            </w:r>
          </w:p>
        </w:tc>
        <w:tc>
          <w:tcPr>
            <w:tcW w:w="938" w:type="dxa"/>
          </w:tcPr>
          <w:p w14:paraId="0FEA977A"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Air</w:t>
            </w:r>
          </w:p>
        </w:tc>
        <w:tc>
          <w:tcPr>
            <w:tcW w:w="748" w:type="dxa"/>
          </w:tcPr>
          <w:p w14:paraId="35C1E509"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L'eau</w:t>
            </w:r>
          </w:p>
        </w:tc>
        <w:tc>
          <w:tcPr>
            <w:tcW w:w="626" w:type="dxa"/>
          </w:tcPr>
          <w:p w14:paraId="6A7C4935"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Terre</w:t>
            </w:r>
          </w:p>
        </w:tc>
        <w:tc>
          <w:tcPr>
            <w:tcW w:w="876" w:type="dxa"/>
          </w:tcPr>
          <w:p w14:paraId="3D116646"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Produit</w:t>
            </w:r>
          </w:p>
        </w:tc>
        <w:tc>
          <w:tcPr>
            <w:tcW w:w="881" w:type="dxa"/>
          </w:tcPr>
          <w:p w14:paraId="5F8D541C"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Résidus</w:t>
            </w:r>
          </w:p>
        </w:tc>
        <w:tc>
          <w:tcPr>
            <w:tcW w:w="1552" w:type="dxa"/>
          </w:tcPr>
          <w:p w14:paraId="4BE0975A" w14:textId="77777777" w:rsidR="002E6DE2" w:rsidRPr="003C5A92" w:rsidRDefault="002E6DE2" w:rsidP="00144174">
            <w:pPr>
              <w:rPr>
                <w:rFonts w:cstheme="minorHAnsi"/>
                <w:b/>
                <w:bCs/>
                <w:sz w:val="18"/>
                <w:szCs w:val="20"/>
                <w:lang w:val="fr-FR"/>
              </w:rPr>
            </w:pPr>
          </w:p>
        </w:tc>
      </w:tr>
      <w:tr w:rsidR="002E6DE2" w:rsidRPr="003C5A92" w14:paraId="101D9B92" w14:textId="77777777" w:rsidTr="00144174">
        <w:tc>
          <w:tcPr>
            <w:tcW w:w="1439" w:type="dxa"/>
            <w:vMerge/>
          </w:tcPr>
          <w:p w14:paraId="6BA95F83" w14:textId="77777777" w:rsidR="002E6DE2" w:rsidRPr="003C5A92" w:rsidRDefault="002E6DE2" w:rsidP="00144174">
            <w:pPr>
              <w:rPr>
                <w:rFonts w:cstheme="minorHAnsi"/>
                <w:sz w:val="18"/>
                <w:szCs w:val="20"/>
                <w:lang w:val="fr-FR"/>
              </w:rPr>
            </w:pPr>
          </w:p>
        </w:tc>
        <w:tc>
          <w:tcPr>
            <w:tcW w:w="928" w:type="dxa"/>
            <w:vMerge/>
          </w:tcPr>
          <w:p w14:paraId="5BC21788" w14:textId="77777777" w:rsidR="002E6DE2" w:rsidRPr="003C5A92" w:rsidRDefault="002E6DE2" w:rsidP="00144174">
            <w:pPr>
              <w:rPr>
                <w:rFonts w:cstheme="minorHAnsi"/>
                <w:sz w:val="18"/>
                <w:szCs w:val="20"/>
                <w:lang w:val="fr-FR"/>
              </w:rPr>
            </w:pPr>
          </w:p>
        </w:tc>
        <w:tc>
          <w:tcPr>
            <w:tcW w:w="1588" w:type="dxa"/>
          </w:tcPr>
          <w:p w14:paraId="400D9F63"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65A870C7" w14:textId="77777777" w:rsidR="002E6DE2" w:rsidRPr="003C5A92" w:rsidRDefault="002E6DE2" w:rsidP="00144174">
            <w:pPr>
              <w:jc w:val="center"/>
              <w:rPr>
                <w:rFonts w:cstheme="minorHAnsi"/>
                <w:sz w:val="18"/>
                <w:szCs w:val="20"/>
                <w:lang w:val="fr-FR"/>
              </w:rPr>
            </w:pPr>
          </w:p>
        </w:tc>
        <w:tc>
          <w:tcPr>
            <w:tcW w:w="1552" w:type="dxa"/>
          </w:tcPr>
          <w:p w14:paraId="09FB7E01" w14:textId="77777777" w:rsidR="002E6DE2" w:rsidRPr="003C5A92" w:rsidRDefault="002E6DE2" w:rsidP="00144174">
            <w:pPr>
              <w:rPr>
                <w:rFonts w:cstheme="minorHAnsi"/>
                <w:sz w:val="18"/>
                <w:szCs w:val="20"/>
                <w:lang w:val="fr-FR"/>
              </w:rPr>
            </w:pPr>
          </w:p>
        </w:tc>
      </w:tr>
      <w:tr w:rsidR="002E6DE2" w:rsidRPr="003C5A92" w14:paraId="75C1DD69" w14:textId="77777777" w:rsidTr="00144174">
        <w:tc>
          <w:tcPr>
            <w:tcW w:w="1439" w:type="dxa"/>
            <w:vMerge/>
          </w:tcPr>
          <w:p w14:paraId="5AE5F426" w14:textId="77777777" w:rsidR="002E6DE2" w:rsidRPr="003C5A92" w:rsidRDefault="002E6DE2" w:rsidP="00144174">
            <w:pPr>
              <w:rPr>
                <w:rFonts w:cstheme="minorHAnsi"/>
                <w:sz w:val="18"/>
                <w:szCs w:val="20"/>
                <w:lang w:val="fr-FR"/>
              </w:rPr>
            </w:pPr>
          </w:p>
        </w:tc>
        <w:tc>
          <w:tcPr>
            <w:tcW w:w="928" w:type="dxa"/>
            <w:vMerge/>
          </w:tcPr>
          <w:p w14:paraId="42D433EA" w14:textId="77777777" w:rsidR="002E6DE2" w:rsidRPr="003C5A92" w:rsidRDefault="002E6DE2" w:rsidP="00144174">
            <w:pPr>
              <w:rPr>
                <w:rFonts w:cstheme="minorHAnsi"/>
                <w:sz w:val="18"/>
                <w:szCs w:val="20"/>
                <w:lang w:val="fr-FR"/>
              </w:rPr>
            </w:pPr>
          </w:p>
        </w:tc>
        <w:tc>
          <w:tcPr>
            <w:tcW w:w="1588" w:type="dxa"/>
          </w:tcPr>
          <w:p w14:paraId="61D8773D"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48635A31" w14:textId="77777777" w:rsidR="002E6DE2" w:rsidRPr="003C5A92" w:rsidRDefault="002E6DE2" w:rsidP="00144174">
            <w:pPr>
              <w:jc w:val="center"/>
              <w:rPr>
                <w:rFonts w:cstheme="minorHAnsi"/>
                <w:sz w:val="18"/>
                <w:szCs w:val="20"/>
                <w:lang w:val="fr-FR"/>
              </w:rPr>
            </w:pPr>
          </w:p>
        </w:tc>
        <w:tc>
          <w:tcPr>
            <w:tcW w:w="748" w:type="dxa"/>
          </w:tcPr>
          <w:p w14:paraId="2687ED62" w14:textId="77777777" w:rsidR="002E6DE2" w:rsidRPr="003C5A92" w:rsidRDefault="002E6DE2" w:rsidP="00144174">
            <w:pPr>
              <w:jc w:val="center"/>
              <w:rPr>
                <w:rFonts w:cstheme="minorHAnsi"/>
                <w:sz w:val="18"/>
                <w:szCs w:val="20"/>
                <w:lang w:val="fr-FR"/>
              </w:rPr>
            </w:pPr>
          </w:p>
        </w:tc>
        <w:tc>
          <w:tcPr>
            <w:tcW w:w="626" w:type="dxa"/>
          </w:tcPr>
          <w:p w14:paraId="47AA8B70" w14:textId="77777777" w:rsidR="002E6DE2" w:rsidRPr="003C5A92" w:rsidRDefault="002E6DE2" w:rsidP="00144174">
            <w:pPr>
              <w:jc w:val="center"/>
              <w:rPr>
                <w:rFonts w:cstheme="minorHAnsi"/>
                <w:sz w:val="18"/>
                <w:szCs w:val="20"/>
                <w:lang w:val="fr-FR"/>
              </w:rPr>
            </w:pPr>
          </w:p>
        </w:tc>
        <w:tc>
          <w:tcPr>
            <w:tcW w:w="876" w:type="dxa"/>
          </w:tcPr>
          <w:p w14:paraId="74B4226C" w14:textId="77777777" w:rsidR="002E6DE2" w:rsidRPr="003C5A92" w:rsidRDefault="002E6DE2" w:rsidP="00144174">
            <w:pPr>
              <w:jc w:val="center"/>
              <w:rPr>
                <w:rFonts w:cstheme="minorHAnsi"/>
                <w:sz w:val="18"/>
                <w:szCs w:val="20"/>
                <w:lang w:val="fr-FR"/>
              </w:rPr>
            </w:pPr>
          </w:p>
        </w:tc>
        <w:tc>
          <w:tcPr>
            <w:tcW w:w="881" w:type="dxa"/>
          </w:tcPr>
          <w:p w14:paraId="3D99882A" w14:textId="77777777" w:rsidR="002E6DE2" w:rsidRPr="003C5A92" w:rsidRDefault="002E6DE2" w:rsidP="00144174">
            <w:pPr>
              <w:jc w:val="center"/>
              <w:rPr>
                <w:rFonts w:cstheme="minorHAnsi"/>
                <w:sz w:val="18"/>
                <w:szCs w:val="20"/>
                <w:lang w:val="fr-FR"/>
              </w:rPr>
            </w:pPr>
          </w:p>
        </w:tc>
        <w:tc>
          <w:tcPr>
            <w:tcW w:w="1552" w:type="dxa"/>
          </w:tcPr>
          <w:p w14:paraId="460981B5" w14:textId="77777777" w:rsidR="002E6DE2" w:rsidRPr="003C5A92" w:rsidRDefault="002E6DE2" w:rsidP="00144174">
            <w:pPr>
              <w:rPr>
                <w:rFonts w:cstheme="minorHAnsi"/>
                <w:sz w:val="18"/>
                <w:szCs w:val="20"/>
                <w:lang w:val="fr-FR"/>
              </w:rPr>
            </w:pPr>
          </w:p>
        </w:tc>
      </w:tr>
      <w:tr w:rsidR="002E6DE2" w:rsidRPr="003C5A92" w14:paraId="3CF1EB09" w14:textId="77777777" w:rsidTr="00144174">
        <w:tc>
          <w:tcPr>
            <w:tcW w:w="1439" w:type="dxa"/>
            <w:vMerge w:val="restart"/>
          </w:tcPr>
          <w:p w14:paraId="2957EB20" w14:textId="77777777" w:rsidR="005A181C" w:rsidRPr="003C5A92" w:rsidRDefault="00144174">
            <w:pPr>
              <w:rPr>
                <w:rFonts w:cstheme="minorHAnsi"/>
                <w:sz w:val="18"/>
                <w:szCs w:val="20"/>
                <w:lang w:val="fr-FR"/>
              </w:rPr>
            </w:pPr>
            <w:r w:rsidRPr="003C5A92">
              <w:rPr>
                <w:rFonts w:cstheme="minorHAnsi"/>
                <w:sz w:val="18"/>
                <w:szCs w:val="20"/>
                <w:lang w:val="fr-FR"/>
              </w:rPr>
              <w:t>2 - Production de métaux ferreux et non ferreux</w:t>
            </w:r>
          </w:p>
        </w:tc>
        <w:tc>
          <w:tcPr>
            <w:tcW w:w="928" w:type="dxa"/>
            <w:vMerge w:val="restart"/>
          </w:tcPr>
          <w:p w14:paraId="2CE3E658"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E088EE4"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95EA142"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E5D586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0E15A28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6F086AD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30F849A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02E22F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450070BD" w14:textId="77777777" w:rsidR="002E6DE2" w:rsidRPr="003C5A92" w:rsidRDefault="002E6DE2" w:rsidP="00144174">
            <w:pPr>
              <w:rPr>
                <w:rFonts w:cstheme="minorHAnsi"/>
                <w:b/>
                <w:bCs/>
                <w:sz w:val="18"/>
                <w:szCs w:val="20"/>
                <w:lang w:val="fr-FR"/>
              </w:rPr>
            </w:pPr>
          </w:p>
        </w:tc>
      </w:tr>
      <w:tr w:rsidR="002E6DE2" w:rsidRPr="003C5A92" w14:paraId="76D32EB5" w14:textId="77777777" w:rsidTr="00144174">
        <w:tc>
          <w:tcPr>
            <w:tcW w:w="1439" w:type="dxa"/>
            <w:vMerge/>
          </w:tcPr>
          <w:p w14:paraId="27D29316" w14:textId="77777777" w:rsidR="002E6DE2" w:rsidRPr="003C5A92" w:rsidRDefault="002E6DE2" w:rsidP="00144174">
            <w:pPr>
              <w:rPr>
                <w:rFonts w:cstheme="minorHAnsi"/>
                <w:sz w:val="18"/>
                <w:szCs w:val="20"/>
                <w:lang w:val="fr-FR"/>
              </w:rPr>
            </w:pPr>
          </w:p>
        </w:tc>
        <w:tc>
          <w:tcPr>
            <w:tcW w:w="928" w:type="dxa"/>
            <w:vMerge/>
          </w:tcPr>
          <w:p w14:paraId="54616C29" w14:textId="77777777" w:rsidR="002E6DE2" w:rsidRPr="003C5A92" w:rsidRDefault="002E6DE2" w:rsidP="00144174">
            <w:pPr>
              <w:rPr>
                <w:rFonts w:cstheme="minorHAnsi"/>
                <w:sz w:val="18"/>
                <w:szCs w:val="20"/>
                <w:lang w:val="fr-FR"/>
              </w:rPr>
            </w:pPr>
          </w:p>
        </w:tc>
        <w:tc>
          <w:tcPr>
            <w:tcW w:w="1588" w:type="dxa"/>
          </w:tcPr>
          <w:p w14:paraId="387F5170"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076408C9" w14:textId="77777777" w:rsidR="002E6DE2" w:rsidRPr="003C5A92" w:rsidRDefault="002E6DE2" w:rsidP="00144174">
            <w:pPr>
              <w:jc w:val="center"/>
              <w:rPr>
                <w:rFonts w:cstheme="minorHAnsi"/>
                <w:sz w:val="18"/>
                <w:szCs w:val="20"/>
                <w:lang w:val="fr-FR"/>
              </w:rPr>
            </w:pPr>
          </w:p>
        </w:tc>
        <w:tc>
          <w:tcPr>
            <w:tcW w:w="1552" w:type="dxa"/>
          </w:tcPr>
          <w:p w14:paraId="23B1CB5B" w14:textId="77777777" w:rsidR="002E6DE2" w:rsidRPr="003C5A92" w:rsidRDefault="002E6DE2" w:rsidP="00144174">
            <w:pPr>
              <w:rPr>
                <w:rFonts w:cstheme="minorHAnsi"/>
                <w:sz w:val="18"/>
                <w:szCs w:val="20"/>
                <w:lang w:val="fr-FR"/>
              </w:rPr>
            </w:pPr>
          </w:p>
        </w:tc>
      </w:tr>
      <w:tr w:rsidR="002E6DE2" w:rsidRPr="003C5A92" w14:paraId="5689F7BC" w14:textId="77777777" w:rsidTr="00144174">
        <w:tc>
          <w:tcPr>
            <w:tcW w:w="1439" w:type="dxa"/>
            <w:vMerge/>
          </w:tcPr>
          <w:p w14:paraId="1EB3CEFE" w14:textId="77777777" w:rsidR="002E6DE2" w:rsidRPr="003C5A92" w:rsidRDefault="002E6DE2" w:rsidP="00144174">
            <w:pPr>
              <w:rPr>
                <w:rFonts w:cstheme="minorHAnsi"/>
                <w:sz w:val="18"/>
                <w:szCs w:val="20"/>
                <w:lang w:val="fr-FR"/>
              </w:rPr>
            </w:pPr>
          </w:p>
        </w:tc>
        <w:tc>
          <w:tcPr>
            <w:tcW w:w="928" w:type="dxa"/>
            <w:vMerge/>
          </w:tcPr>
          <w:p w14:paraId="731895DA" w14:textId="77777777" w:rsidR="002E6DE2" w:rsidRPr="003C5A92" w:rsidRDefault="002E6DE2" w:rsidP="00144174">
            <w:pPr>
              <w:rPr>
                <w:rFonts w:cstheme="minorHAnsi"/>
                <w:sz w:val="18"/>
                <w:szCs w:val="20"/>
                <w:lang w:val="fr-FR"/>
              </w:rPr>
            </w:pPr>
          </w:p>
        </w:tc>
        <w:tc>
          <w:tcPr>
            <w:tcW w:w="1588" w:type="dxa"/>
          </w:tcPr>
          <w:p w14:paraId="1139B326"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6D9A8275" w14:textId="77777777" w:rsidR="002E6DE2" w:rsidRPr="003C5A92" w:rsidRDefault="002E6DE2" w:rsidP="00144174">
            <w:pPr>
              <w:jc w:val="center"/>
              <w:rPr>
                <w:rFonts w:cstheme="minorHAnsi"/>
                <w:sz w:val="18"/>
                <w:szCs w:val="20"/>
                <w:lang w:val="fr-FR"/>
              </w:rPr>
            </w:pPr>
          </w:p>
        </w:tc>
        <w:tc>
          <w:tcPr>
            <w:tcW w:w="748" w:type="dxa"/>
          </w:tcPr>
          <w:p w14:paraId="5B8BB18C" w14:textId="77777777" w:rsidR="002E6DE2" w:rsidRPr="003C5A92" w:rsidRDefault="002E6DE2" w:rsidP="00144174">
            <w:pPr>
              <w:jc w:val="center"/>
              <w:rPr>
                <w:rFonts w:cstheme="minorHAnsi"/>
                <w:sz w:val="18"/>
                <w:szCs w:val="20"/>
                <w:lang w:val="fr-FR"/>
              </w:rPr>
            </w:pPr>
          </w:p>
        </w:tc>
        <w:tc>
          <w:tcPr>
            <w:tcW w:w="626" w:type="dxa"/>
          </w:tcPr>
          <w:p w14:paraId="19272932" w14:textId="77777777" w:rsidR="002E6DE2" w:rsidRPr="003C5A92" w:rsidRDefault="002E6DE2" w:rsidP="00144174">
            <w:pPr>
              <w:jc w:val="center"/>
              <w:rPr>
                <w:rFonts w:cstheme="minorHAnsi"/>
                <w:sz w:val="18"/>
                <w:szCs w:val="20"/>
                <w:lang w:val="fr-FR"/>
              </w:rPr>
            </w:pPr>
          </w:p>
        </w:tc>
        <w:tc>
          <w:tcPr>
            <w:tcW w:w="876" w:type="dxa"/>
          </w:tcPr>
          <w:p w14:paraId="0E6414C5" w14:textId="77777777" w:rsidR="002E6DE2" w:rsidRPr="003C5A92" w:rsidRDefault="002E6DE2" w:rsidP="00144174">
            <w:pPr>
              <w:jc w:val="center"/>
              <w:rPr>
                <w:rFonts w:cstheme="minorHAnsi"/>
                <w:sz w:val="18"/>
                <w:szCs w:val="20"/>
                <w:lang w:val="fr-FR"/>
              </w:rPr>
            </w:pPr>
          </w:p>
        </w:tc>
        <w:tc>
          <w:tcPr>
            <w:tcW w:w="881" w:type="dxa"/>
          </w:tcPr>
          <w:p w14:paraId="307D867C" w14:textId="77777777" w:rsidR="002E6DE2" w:rsidRPr="003C5A92" w:rsidRDefault="002E6DE2" w:rsidP="00144174">
            <w:pPr>
              <w:jc w:val="center"/>
              <w:rPr>
                <w:rFonts w:cstheme="minorHAnsi"/>
                <w:sz w:val="18"/>
                <w:szCs w:val="20"/>
                <w:lang w:val="fr-FR"/>
              </w:rPr>
            </w:pPr>
          </w:p>
        </w:tc>
        <w:tc>
          <w:tcPr>
            <w:tcW w:w="1552" w:type="dxa"/>
          </w:tcPr>
          <w:p w14:paraId="5A9D105F" w14:textId="77777777" w:rsidR="002E6DE2" w:rsidRPr="003C5A92" w:rsidRDefault="002E6DE2" w:rsidP="00144174">
            <w:pPr>
              <w:rPr>
                <w:rFonts w:cstheme="minorHAnsi"/>
                <w:sz w:val="18"/>
                <w:szCs w:val="20"/>
                <w:lang w:val="fr-FR"/>
              </w:rPr>
            </w:pPr>
          </w:p>
        </w:tc>
      </w:tr>
      <w:tr w:rsidR="002E6DE2" w:rsidRPr="003C5A92" w14:paraId="4E7BDDF7" w14:textId="77777777" w:rsidTr="00144174">
        <w:tc>
          <w:tcPr>
            <w:tcW w:w="1439" w:type="dxa"/>
            <w:vMerge w:val="restart"/>
          </w:tcPr>
          <w:p w14:paraId="05F1BE5E" w14:textId="77777777" w:rsidR="005A181C" w:rsidRPr="003C5A92" w:rsidRDefault="00144174">
            <w:pPr>
              <w:rPr>
                <w:rFonts w:cstheme="minorHAnsi"/>
                <w:sz w:val="18"/>
                <w:szCs w:val="20"/>
                <w:lang w:val="fr-FR"/>
              </w:rPr>
            </w:pPr>
            <w:r w:rsidRPr="003C5A92">
              <w:rPr>
                <w:rFonts w:cstheme="minorHAnsi"/>
                <w:sz w:val="18"/>
                <w:szCs w:val="20"/>
                <w:lang w:val="fr-FR"/>
              </w:rPr>
              <w:t>3 - Production de chaleur et d'électricité</w:t>
            </w:r>
          </w:p>
        </w:tc>
        <w:tc>
          <w:tcPr>
            <w:tcW w:w="928" w:type="dxa"/>
            <w:vMerge w:val="restart"/>
          </w:tcPr>
          <w:p w14:paraId="2620D22C"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542BBA66"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2C9AC1C8"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4808F09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1A03CAD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1E8A8EF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449AD41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02C88CE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2D2DD2C" w14:textId="77777777" w:rsidR="002E6DE2" w:rsidRPr="003C5A92" w:rsidRDefault="002E6DE2" w:rsidP="00144174">
            <w:pPr>
              <w:rPr>
                <w:rFonts w:cstheme="minorHAnsi"/>
                <w:b/>
                <w:bCs/>
                <w:sz w:val="18"/>
                <w:szCs w:val="20"/>
                <w:lang w:val="fr-FR"/>
              </w:rPr>
            </w:pPr>
          </w:p>
        </w:tc>
      </w:tr>
      <w:tr w:rsidR="002E6DE2" w:rsidRPr="003C5A92" w14:paraId="490E44D7" w14:textId="77777777" w:rsidTr="00144174">
        <w:tc>
          <w:tcPr>
            <w:tcW w:w="1439" w:type="dxa"/>
            <w:vMerge/>
          </w:tcPr>
          <w:p w14:paraId="00FF3CAD" w14:textId="77777777" w:rsidR="002E6DE2" w:rsidRPr="003C5A92" w:rsidRDefault="002E6DE2" w:rsidP="00144174">
            <w:pPr>
              <w:rPr>
                <w:rFonts w:cstheme="minorHAnsi"/>
                <w:sz w:val="18"/>
                <w:szCs w:val="20"/>
                <w:lang w:val="fr-FR"/>
              </w:rPr>
            </w:pPr>
          </w:p>
        </w:tc>
        <w:tc>
          <w:tcPr>
            <w:tcW w:w="928" w:type="dxa"/>
            <w:vMerge/>
          </w:tcPr>
          <w:p w14:paraId="5AC77A8F" w14:textId="77777777" w:rsidR="002E6DE2" w:rsidRPr="003C5A92" w:rsidRDefault="002E6DE2" w:rsidP="00144174">
            <w:pPr>
              <w:rPr>
                <w:rFonts w:cstheme="minorHAnsi"/>
                <w:sz w:val="18"/>
                <w:szCs w:val="20"/>
                <w:lang w:val="fr-FR"/>
              </w:rPr>
            </w:pPr>
          </w:p>
        </w:tc>
        <w:tc>
          <w:tcPr>
            <w:tcW w:w="1588" w:type="dxa"/>
          </w:tcPr>
          <w:p w14:paraId="31B5A541"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209183BC" w14:textId="77777777" w:rsidR="002E6DE2" w:rsidRPr="003C5A92" w:rsidRDefault="002E6DE2" w:rsidP="00144174">
            <w:pPr>
              <w:jc w:val="center"/>
              <w:rPr>
                <w:rFonts w:cstheme="minorHAnsi"/>
                <w:sz w:val="18"/>
                <w:szCs w:val="20"/>
                <w:lang w:val="fr-FR"/>
              </w:rPr>
            </w:pPr>
          </w:p>
        </w:tc>
        <w:tc>
          <w:tcPr>
            <w:tcW w:w="1552" w:type="dxa"/>
          </w:tcPr>
          <w:p w14:paraId="097783F7" w14:textId="77777777" w:rsidR="002E6DE2" w:rsidRPr="003C5A92" w:rsidRDefault="002E6DE2" w:rsidP="00144174">
            <w:pPr>
              <w:rPr>
                <w:rFonts w:cstheme="minorHAnsi"/>
                <w:sz w:val="18"/>
                <w:szCs w:val="20"/>
                <w:lang w:val="fr-FR"/>
              </w:rPr>
            </w:pPr>
          </w:p>
        </w:tc>
      </w:tr>
      <w:tr w:rsidR="002E6DE2" w:rsidRPr="003C5A92" w14:paraId="162337CF" w14:textId="77777777" w:rsidTr="00144174">
        <w:tc>
          <w:tcPr>
            <w:tcW w:w="1439" w:type="dxa"/>
            <w:vMerge/>
          </w:tcPr>
          <w:p w14:paraId="4373C917" w14:textId="77777777" w:rsidR="002E6DE2" w:rsidRPr="003C5A92" w:rsidRDefault="002E6DE2" w:rsidP="00144174">
            <w:pPr>
              <w:rPr>
                <w:rFonts w:cstheme="minorHAnsi"/>
                <w:sz w:val="18"/>
                <w:szCs w:val="20"/>
                <w:lang w:val="fr-FR"/>
              </w:rPr>
            </w:pPr>
          </w:p>
        </w:tc>
        <w:tc>
          <w:tcPr>
            <w:tcW w:w="928" w:type="dxa"/>
            <w:vMerge/>
          </w:tcPr>
          <w:p w14:paraId="4BF66127" w14:textId="77777777" w:rsidR="002E6DE2" w:rsidRPr="003C5A92" w:rsidRDefault="002E6DE2" w:rsidP="00144174">
            <w:pPr>
              <w:rPr>
                <w:rFonts w:cstheme="minorHAnsi"/>
                <w:sz w:val="18"/>
                <w:szCs w:val="20"/>
                <w:lang w:val="fr-FR"/>
              </w:rPr>
            </w:pPr>
          </w:p>
        </w:tc>
        <w:tc>
          <w:tcPr>
            <w:tcW w:w="1588" w:type="dxa"/>
          </w:tcPr>
          <w:p w14:paraId="45FA014A"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231051D8" w14:textId="77777777" w:rsidR="002E6DE2" w:rsidRPr="003C5A92" w:rsidRDefault="002E6DE2" w:rsidP="00144174">
            <w:pPr>
              <w:jc w:val="center"/>
              <w:rPr>
                <w:rFonts w:cstheme="minorHAnsi"/>
                <w:sz w:val="18"/>
                <w:szCs w:val="20"/>
                <w:lang w:val="fr-FR"/>
              </w:rPr>
            </w:pPr>
          </w:p>
        </w:tc>
        <w:tc>
          <w:tcPr>
            <w:tcW w:w="748" w:type="dxa"/>
          </w:tcPr>
          <w:p w14:paraId="44209CC4" w14:textId="77777777" w:rsidR="002E6DE2" w:rsidRPr="003C5A92" w:rsidRDefault="002E6DE2" w:rsidP="00144174">
            <w:pPr>
              <w:jc w:val="center"/>
              <w:rPr>
                <w:rFonts w:cstheme="minorHAnsi"/>
                <w:sz w:val="18"/>
                <w:szCs w:val="20"/>
                <w:lang w:val="fr-FR"/>
              </w:rPr>
            </w:pPr>
          </w:p>
        </w:tc>
        <w:tc>
          <w:tcPr>
            <w:tcW w:w="626" w:type="dxa"/>
          </w:tcPr>
          <w:p w14:paraId="322AE81E" w14:textId="77777777" w:rsidR="002E6DE2" w:rsidRPr="003C5A92" w:rsidRDefault="002E6DE2" w:rsidP="00144174">
            <w:pPr>
              <w:jc w:val="center"/>
              <w:rPr>
                <w:rFonts w:cstheme="minorHAnsi"/>
                <w:sz w:val="18"/>
                <w:szCs w:val="20"/>
                <w:lang w:val="fr-FR"/>
              </w:rPr>
            </w:pPr>
          </w:p>
        </w:tc>
        <w:tc>
          <w:tcPr>
            <w:tcW w:w="876" w:type="dxa"/>
          </w:tcPr>
          <w:p w14:paraId="3317835E" w14:textId="77777777" w:rsidR="002E6DE2" w:rsidRPr="003C5A92" w:rsidRDefault="002E6DE2" w:rsidP="00144174">
            <w:pPr>
              <w:jc w:val="center"/>
              <w:rPr>
                <w:rFonts w:cstheme="minorHAnsi"/>
                <w:sz w:val="18"/>
                <w:szCs w:val="20"/>
                <w:lang w:val="fr-FR"/>
              </w:rPr>
            </w:pPr>
          </w:p>
        </w:tc>
        <w:tc>
          <w:tcPr>
            <w:tcW w:w="881" w:type="dxa"/>
          </w:tcPr>
          <w:p w14:paraId="28177708" w14:textId="77777777" w:rsidR="002E6DE2" w:rsidRPr="003C5A92" w:rsidRDefault="002E6DE2" w:rsidP="00144174">
            <w:pPr>
              <w:jc w:val="center"/>
              <w:rPr>
                <w:rFonts w:cstheme="minorHAnsi"/>
                <w:sz w:val="18"/>
                <w:szCs w:val="20"/>
                <w:lang w:val="fr-FR"/>
              </w:rPr>
            </w:pPr>
          </w:p>
        </w:tc>
        <w:tc>
          <w:tcPr>
            <w:tcW w:w="1552" w:type="dxa"/>
          </w:tcPr>
          <w:p w14:paraId="273E2521" w14:textId="77777777" w:rsidR="002E6DE2" w:rsidRPr="003C5A92" w:rsidRDefault="002E6DE2" w:rsidP="00144174">
            <w:pPr>
              <w:rPr>
                <w:rFonts w:cstheme="minorHAnsi"/>
                <w:sz w:val="18"/>
                <w:szCs w:val="20"/>
                <w:lang w:val="fr-FR"/>
              </w:rPr>
            </w:pPr>
          </w:p>
        </w:tc>
      </w:tr>
      <w:tr w:rsidR="002E6DE2" w:rsidRPr="003C5A92" w14:paraId="1F6E0C42" w14:textId="77777777" w:rsidTr="00144174">
        <w:tc>
          <w:tcPr>
            <w:tcW w:w="1439" w:type="dxa"/>
            <w:vMerge w:val="restart"/>
          </w:tcPr>
          <w:p w14:paraId="6020CB5A" w14:textId="77777777" w:rsidR="005A181C" w:rsidRPr="003C5A92" w:rsidRDefault="00144174">
            <w:pPr>
              <w:rPr>
                <w:rFonts w:cstheme="minorHAnsi"/>
                <w:sz w:val="18"/>
                <w:szCs w:val="20"/>
                <w:lang w:val="fr-FR"/>
              </w:rPr>
            </w:pPr>
            <w:r w:rsidRPr="003C5A92">
              <w:rPr>
                <w:rFonts w:cstheme="minorHAnsi"/>
                <w:sz w:val="18"/>
                <w:szCs w:val="20"/>
                <w:lang w:val="fr-FR"/>
              </w:rPr>
              <w:t>4 - Production de produits minéraux</w:t>
            </w:r>
          </w:p>
        </w:tc>
        <w:tc>
          <w:tcPr>
            <w:tcW w:w="928" w:type="dxa"/>
            <w:vMerge w:val="restart"/>
          </w:tcPr>
          <w:p w14:paraId="65261CA7"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2260E29"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8F9E60F"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75FB728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A66059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46F1714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3794BC6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600D0AB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F620BDD" w14:textId="77777777" w:rsidR="002E6DE2" w:rsidRPr="003C5A92" w:rsidRDefault="002E6DE2" w:rsidP="00144174">
            <w:pPr>
              <w:rPr>
                <w:rFonts w:cstheme="minorHAnsi"/>
                <w:b/>
                <w:bCs/>
                <w:sz w:val="18"/>
                <w:szCs w:val="20"/>
                <w:lang w:val="fr-FR"/>
              </w:rPr>
            </w:pPr>
          </w:p>
        </w:tc>
      </w:tr>
      <w:tr w:rsidR="002E6DE2" w:rsidRPr="003C5A92" w14:paraId="573C18D5" w14:textId="77777777" w:rsidTr="00144174">
        <w:tc>
          <w:tcPr>
            <w:tcW w:w="1439" w:type="dxa"/>
            <w:vMerge/>
          </w:tcPr>
          <w:p w14:paraId="5BD8F3E7" w14:textId="77777777" w:rsidR="002E6DE2" w:rsidRPr="003C5A92" w:rsidRDefault="002E6DE2" w:rsidP="00144174">
            <w:pPr>
              <w:rPr>
                <w:rFonts w:cstheme="minorHAnsi"/>
                <w:sz w:val="18"/>
                <w:szCs w:val="20"/>
                <w:lang w:val="fr-FR"/>
              </w:rPr>
            </w:pPr>
          </w:p>
        </w:tc>
        <w:tc>
          <w:tcPr>
            <w:tcW w:w="928" w:type="dxa"/>
            <w:vMerge/>
          </w:tcPr>
          <w:p w14:paraId="2D11BA0A" w14:textId="77777777" w:rsidR="002E6DE2" w:rsidRPr="003C5A92" w:rsidRDefault="002E6DE2" w:rsidP="00144174">
            <w:pPr>
              <w:rPr>
                <w:rFonts w:cstheme="minorHAnsi"/>
                <w:sz w:val="18"/>
                <w:szCs w:val="20"/>
                <w:lang w:val="fr-FR"/>
              </w:rPr>
            </w:pPr>
          </w:p>
        </w:tc>
        <w:tc>
          <w:tcPr>
            <w:tcW w:w="1588" w:type="dxa"/>
          </w:tcPr>
          <w:p w14:paraId="1C1AD24C"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4C027E15" w14:textId="77777777" w:rsidR="002E6DE2" w:rsidRPr="003C5A92" w:rsidRDefault="002E6DE2" w:rsidP="00144174">
            <w:pPr>
              <w:jc w:val="center"/>
              <w:rPr>
                <w:rFonts w:cstheme="minorHAnsi"/>
                <w:sz w:val="18"/>
                <w:szCs w:val="20"/>
                <w:lang w:val="fr-FR"/>
              </w:rPr>
            </w:pPr>
          </w:p>
        </w:tc>
        <w:tc>
          <w:tcPr>
            <w:tcW w:w="1552" w:type="dxa"/>
          </w:tcPr>
          <w:p w14:paraId="16ABC89E" w14:textId="77777777" w:rsidR="002E6DE2" w:rsidRPr="003C5A92" w:rsidRDefault="002E6DE2" w:rsidP="00144174">
            <w:pPr>
              <w:rPr>
                <w:rFonts w:cstheme="minorHAnsi"/>
                <w:sz w:val="18"/>
                <w:szCs w:val="20"/>
                <w:lang w:val="fr-FR"/>
              </w:rPr>
            </w:pPr>
          </w:p>
        </w:tc>
      </w:tr>
      <w:tr w:rsidR="002E6DE2" w:rsidRPr="003C5A92" w14:paraId="57C1D5DB" w14:textId="77777777" w:rsidTr="00144174">
        <w:tc>
          <w:tcPr>
            <w:tcW w:w="1439" w:type="dxa"/>
            <w:vMerge/>
          </w:tcPr>
          <w:p w14:paraId="37918F80" w14:textId="77777777" w:rsidR="002E6DE2" w:rsidRPr="003C5A92" w:rsidRDefault="002E6DE2" w:rsidP="00144174">
            <w:pPr>
              <w:rPr>
                <w:rFonts w:cstheme="minorHAnsi"/>
                <w:sz w:val="18"/>
                <w:szCs w:val="20"/>
                <w:lang w:val="fr-FR"/>
              </w:rPr>
            </w:pPr>
          </w:p>
        </w:tc>
        <w:tc>
          <w:tcPr>
            <w:tcW w:w="928" w:type="dxa"/>
            <w:vMerge/>
          </w:tcPr>
          <w:p w14:paraId="663AFF75" w14:textId="77777777" w:rsidR="002E6DE2" w:rsidRPr="003C5A92" w:rsidRDefault="002E6DE2" w:rsidP="00144174">
            <w:pPr>
              <w:rPr>
                <w:rFonts w:cstheme="minorHAnsi"/>
                <w:sz w:val="18"/>
                <w:szCs w:val="20"/>
                <w:lang w:val="fr-FR"/>
              </w:rPr>
            </w:pPr>
          </w:p>
        </w:tc>
        <w:tc>
          <w:tcPr>
            <w:tcW w:w="1588" w:type="dxa"/>
          </w:tcPr>
          <w:p w14:paraId="0067232B"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FBCDF2C" w14:textId="77777777" w:rsidR="002E6DE2" w:rsidRPr="003C5A92" w:rsidRDefault="002E6DE2" w:rsidP="00144174">
            <w:pPr>
              <w:jc w:val="center"/>
              <w:rPr>
                <w:rFonts w:cstheme="minorHAnsi"/>
                <w:sz w:val="18"/>
                <w:szCs w:val="20"/>
                <w:lang w:val="fr-FR"/>
              </w:rPr>
            </w:pPr>
          </w:p>
        </w:tc>
        <w:tc>
          <w:tcPr>
            <w:tcW w:w="748" w:type="dxa"/>
          </w:tcPr>
          <w:p w14:paraId="5BCA5774" w14:textId="77777777" w:rsidR="002E6DE2" w:rsidRPr="003C5A92" w:rsidRDefault="002E6DE2" w:rsidP="00144174">
            <w:pPr>
              <w:jc w:val="center"/>
              <w:rPr>
                <w:rFonts w:cstheme="minorHAnsi"/>
                <w:sz w:val="18"/>
                <w:szCs w:val="20"/>
                <w:lang w:val="fr-FR"/>
              </w:rPr>
            </w:pPr>
          </w:p>
        </w:tc>
        <w:tc>
          <w:tcPr>
            <w:tcW w:w="626" w:type="dxa"/>
          </w:tcPr>
          <w:p w14:paraId="7C89D562" w14:textId="77777777" w:rsidR="002E6DE2" w:rsidRPr="003C5A92" w:rsidRDefault="002E6DE2" w:rsidP="00144174">
            <w:pPr>
              <w:jc w:val="center"/>
              <w:rPr>
                <w:rFonts w:cstheme="minorHAnsi"/>
                <w:sz w:val="18"/>
                <w:szCs w:val="20"/>
                <w:lang w:val="fr-FR"/>
              </w:rPr>
            </w:pPr>
          </w:p>
        </w:tc>
        <w:tc>
          <w:tcPr>
            <w:tcW w:w="876" w:type="dxa"/>
          </w:tcPr>
          <w:p w14:paraId="4ECC179F" w14:textId="77777777" w:rsidR="002E6DE2" w:rsidRPr="003C5A92" w:rsidRDefault="002E6DE2" w:rsidP="00144174">
            <w:pPr>
              <w:jc w:val="center"/>
              <w:rPr>
                <w:rFonts w:cstheme="minorHAnsi"/>
                <w:sz w:val="18"/>
                <w:szCs w:val="20"/>
                <w:lang w:val="fr-FR"/>
              </w:rPr>
            </w:pPr>
          </w:p>
        </w:tc>
        <w:tc>
          <w:tcPr>
            <w:tcW w:w="881" w:type="dxa"/>
          </w:tcPr>
          <w:p w14:paraId="06B314E5" w14:textId="77777777" w:rsidR="002E6DE2" w:rsidRPr="003C5A92" w:rsidRDefault="002E6DE2" w:rsidP="00144174">
            <w:pPr>
              <w:jc w:val="center"/>
              <w:rPr>
                <w:rFonts w:cstheme="minorHAnsi"/>
                <w:sz w:val="18"/>
                <w:szCs w:val="20"/>
                <w:lang w:val="fr-FR"/>
              </w:rPr>
            </w:pPr>
          </w:p>
        </w:tc>
        <w:tc>
          <w:tcPr>
            <w:tcW w:w="1552" w:type="dxa"/>
          </w:tcPr>
          <w:p w14:paraId="1F353869" w14:textId="77777777" w:rsidR="002E6DE2" w:rsidRPr="003C5A92" w:rsidRDefault="002E6DE2" w:rsidP="00144174">
            <w:pPr>
              <w:rPr>
                <w:rFonts w:cstheme="minorHAnsi"/>
                <w:sz w:val="18"/>
                <w:szCs w:val="20"/>
                <w:lang w:val="fr-FR"/>
              </w:rPr>
            </w:pPr>
          </w:p>
        </w:tc>
      </w:tr>
      <w:tr w:rsidR="002E6DE2" w:rsidRPr="003C5A92" w14:paraId="0D6C0505" w14:textId="77777777" w:rsidTr="00144174">
        <w:tc>
          <w:tcPr>
            <w:tcW w:w="1439" w:type="dxa"/>
            <w:vMerge w:val="restart"/>
          </w:tcPr>
          <w:p w14:paraId="423617DD" w14:textId="77777777" w:rsidR="005A181C" w:rsidRPr="003C5A92" w:rsidRDefault="00144174">
            <w:pPr>
              <w:rPr>
                <w:rFonts w:cstheme="minorHAnsi"/>
                <w:sz w:val="18"/>
                <w:szCs w:val="20"/>
                <w:lang w:val="fr-FR"/>
              </w:rPr>
            </w:pPr>
            <w:r w:rsidRPr="003C5A92">
              <w:rPr>
                <w:rFonts w:cstheme="minorHAnsi"/>
                <w:sz w:val="18"/>
                <w:szCs w:val="20"/>
                <w:lang w:val="fr-FR"/>
              </w:rPr>
              <w:t>5 - Transport</w:t>
            </w:r>
          </w:p>
        </w:tc>
        <w:tc>
          <w:tcPr>
            <w:tcW w:w="928" w:type="dxa"/>
            <w:vMerge w:val="restart"/>
          </w:tcPr>
          <w:p w14:paraId="303E42F1"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5F9AE03B"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5399189D"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33522F6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2F2541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5591F5D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5B91052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657FB76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FAAFAFF" w14:textId="77777777" w:rsidR="002E6DE2" w:rsidRPr="003C5A92" w:rsidRDefault="002E6DE2" w:rsidP="00144174">
            <w:pPr>
              <w:rPr>
                <w:rFonts w:cstheme="minorHAnsi"/>
                <w:b/>
                <w:bCs/>
                <w:sz w:val="18"/>
                <w:szCs w:val="20"/>
                <w:lang w:val="fr-FR"/>
              </w:rPr>
            </w:pPr>
          </w:p>
        </w:tc>
      </w:tr>
      <w:tr w:rsidR="002E6DE2" w:rsidRPr="003C5A92" w14:paraId="1765B742" w14:textId="77777777" w:rsidTr="00144174">
        <w:tc>
          <w:tcPr>
            <w:tcW w:w="1439" w:type="dxa"/>
            <w:vMerge/>
          </w:tcPr>
          <w:p w14:paraId="04095860" w14:textId="77777777" w:rsidR="002E6DE2" w:rsidRPr="003C5A92" w:rsidRDefault="002E6DE2" w:rsidP="00144174">
            <w:pPr>
              <w:rPr>
                <w:rFonts w:cstheme="minorHAnsi"/>
                <w:sz w:val="18"/>
                <w:szCs w:val="20"/>
                <w:lang w:val="fr-FR"/>
              </w:rPr>
            </w:pPr>
          </w:p>
        </w:tc>
        <w:tc>
          <w:tcPr>
            <w:tcW w:w="928" w:type="dxa"/>
            <w:vMerge/>
          </w:tcPr>
          <w:p w14:paraId="75902041" w14:textId="77777777" w:rsidR="002E6DE2" w:rsidRPr="003C5A92" w:rsidRDefault="002E6DE2" w:rsidP="00144174">
            <w:pPr>
              <w:rPr>
                <w:rFonts w:cstheme="minorHAnsi"/>
                <w:sz w:val="18"/>
                <w:szCs w:val="20"/>
                <w:lang w:val="fr-FR"/>
              </w:rPr>
            </w:pPr>
          </w:p>
        </w:tc>
        <w:tc>
          <w:tcPr>
            <w:tcW w:w="1588" w:type="dxa"/>
          </w:tcPr>
          <w:p w14:paraId="35326576"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696B1F7B" w14:textId="77777777" w:rsidR="002E6DE2" w:rsidRPr="003C5A92" w:rsidRDefault="002E6DE2" w:rsidP="00144174">
            <w:pPr>
              <w:jc w:val="center"/>
              <w:rPr>
                <w:rFonts w:cstheme="minorHAnsi"/>
                <w:sz w:val="18"/>
                <w:szCs w:val="20"/>
                <w:lang w:val="fr-FR"/>
              </w:rPr>
            </w:pPr>
          </w:p>
        </w:tc>
        <w:tc>
          <w:tcPr>
            <w:tcW w:w="1552" w:type="dxa"/>
          </w:tcPr>
          <w:p w14:paraId="4DA393B0" w14:textId="77777777" w:rsidR="002E6DE2" w:rsidRPr="003C5A92" w:rsidRDefault="002E6DE2" w:rsidP="00144174">
            <w:pPr>
              <w:rPr>
                <w:rFonts w:cstheme="minorHAnsi"/>
                <w:sz w:val="18"/>
                <w:szCs w:val="20"/>
                <w:lang w:val="fr-FR"/>
              </w:rPr>
            </w:pPr>
          </w:p>
        </w:tc>
      </w:tr>
      <w:tr w:rsidR="002E6DE2" w:rsidRPr="003C5A92" w14:paraId="14436F74" w14:textId="77777777" w:rsidTr="00144174">
        <w:tc>
          <w:tcPr>
            <w:tcW w:w="1439" w:type="dxa"/>
            <w:vMerge/>
          </w:tcPr>
          <w:p w14:paraId="34341D2B" w14:textId="77777777" w:rsidR="002E6DE2" w:rsidRPr="003C5A92" w:rsidRDefault="002E6DE2" w:rsidP="00144174">
            <w:pPr>
              <w:rPr>
                <w:rFonts w:cstheme="minorHAnsi"/>
                <w:sz w:val="18"/>
                <w:szCs w:val="20"/>
                <w:lang w:val="fr-FR"/>
              </w:rPr>
            </w:pPr>
          </w:p>
        </w:tc>
        <w:tc>
          <w:tcPr>
            <w:tcW w:w="928" w:type="dxa"/>
            <w:vMerge/>
          </w:tcPr>
          <w:p w14:paraId="4E4FCB51" w14:textId="77777777" w:rsidR="002E6DE2" w:rsidRPr="003C5A92" w:rsidRDefault="002E6DE2" w:rsidP="00144174">
            <w:pPr>
              <w:rPr>
                <w:rFonts w:cstheme="minorHAnsi"/>
                <w:sz w:val="18"/>
                <w:szCs w:val="20"/>
                <w:lang w:val="fr-FR"/>
              </w:rPr>
            </w:pPr>
          </w:p>
        </w:tc>
        <w:tc>
          <w:tcPr>
            <w:tcW w:w="1588" w:type="dxa"/>
          </w:tcPr>
          <w:p w14:paraId="6637D451"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6D904DD" w14:textId="77777777" w:rsidR="002E6DE2" w:rsidRPr="003C5A92" w:rsidRDefault="002E6DE2" w:rsidP="00144174">
            <w:pPr>
              <w:jc w:val="center"/>
              <w:rPr>
                <w:rFonts w:cstheme="minorHAnsi"/>
                <w:sz w:val="18"/>
                <w:szCs w:val="20"/>
                <w:lang w:val="fr-FR"/>
              </w:rPr>
            </w:pPr>
          </w:p>
        </w:tc>
        <w:tc>
          <w:tcPr>
            <w:tcW w:w="748" w:type="dxa"/>
          </w:tcPr>
          <w:p w14:paraId="4E9C592B" w14:textId="77777777" w:rsidR="002E6DE2" w:rsidRPr="003C5A92" w:rsidRDefault="002E6DE2" w:rsidP="00144174">
            <w:pPr>
              <w:jc w:val="center"/>
              <w:rPr>
                <w:rFonts w:cstheme="minorHAnsi"/>
                <w:sz w:val="18"/>
                <w:szCs w:val="20"/>
                <w:lang w:val="fr-FR"/>
              </w:rPr>
            </w:pPr>
          </w:p>
        </w:tc>
        <w:tc>
          <w:tcPr>
            <w:tcW w:w="626" w:type="dxa"/>
          </w:tcPr>
          <w:p w14:paraId="5F159A04" w14:textId="77777777" w:rsidR="002E6DE2" w:rsidRPr="003C5A92" w:rsidRDefault="002E6DE2" w:rsidP="00144174">
            <w:pPr>
              <w:jc w:val="center"/>
              <w:rPr>
                <w:rFonts w:cstheme="minorHAnsi"/>
                <w:sz w:val="18"/>
                <w:szCs w:val="20"/>
                <w:lang w:val="fr-FR"/>
              </w:rPr>
            </w:pPr>
          </w:p>
        </w:tc>
        <w:tc>
          <w:tcPr>
            <w:tcW w:w="876" w:type="dxa"/>
          </w:tcPr>
          <w:p w14:paraId="5AC26BA9" w14:textId="77777777" w:rsidR="002E6DE2" w:rsidRPr="003C5A92" w:rsidRDefault="002E6DE2" w:rsidP="00144174">
            <w:pPr>
              <w:jc w:val="center"/>
              <w:rPr>
                <w:rFonts w:cstheme="minorHAnsi"/>
                <w:sz w:val="18"/>
                <w:szCs w:val="20"/>
                <w:lang w:val="fr-FR"/>
              </w:rPr>
            </w:pPr>
          </w:p>
        </w:tc>
        <w:tc>
          <w:tcPr>
            <w:tcW w:w="881" w:type="dxa"/>
          </w:tcPr>
          <w:p w14:paraId="6FA914EC" w14:textId="77777777" w:rsidR="002E6DE2" w:rsidRPr="003C5A92" w:rsidRDefault="002E6DE2" w:rsidP="00144174">
            <w:pPr>
              <w:jc w:val="center"/>
              <w:rPr>
                <w:rFonts w:cstheme="minorHAnsi"/>
                <w:sz w:val="18"/>
                <w:szCs w:val="20"/>
                <w:lang w:val="fr-FR"/>
              </w:rPr>
            </w:pPr>
          </w:p>
        </w:tc>
        <w:tc>
          <w:tcPr>
            <w:tcW w:w="1552" w:type="dxa"/>
          </w:tcPr>
          <w:p w14:paraId="44949C78" w14:textId="77777777" w:rsidR="002E6DE2" w:rsidRPr="003C5A92" w:rsidRDefault="002E6DE2" w:rsidP="00144174">
            <w:pPr>
              <w:rPr>
                <w:rFonts w:cstheme="minorHAnsi"/>
                <w:sz w:val="18"/>
                <w:szCs w:val="20"/>
                <w:lang w:val="fr-FR"/>
              </w:rPr>
            </w:pPr>
          </w:p>
        </w:tc>
      </w:tr>
      <w:tr w:rsidR="002E6DE2" w:rsidRPr="003C5A92" w14:paraId="4815484B" w14:textId="77777777" w:rsidTr="00144174">
        <w:tc>
          <w:tcPr>
            <w:tcW w:w="1439" w:type="dxa"/>
            <w:vMerge w:val="restart"/>
          </w:tcPr>
          <w:p w14:paraId="7A177008" w14:textId="77777777" w:rsidR="005A181C" w:rsidRPr="003C5A92" w:rsidRDefault="00144174">
            <w:pPr>
              <w:rPr>
                <w:rFonts w:cstheme="minorHAnsi"/>
                <w:sz w:val="18"/>
                <w:szCs w:val="20"/>
                <w:lang w:val="fr-FR"/>
              </w:rPr>
            </w:pPr>
            <w:r w:rsidRPr="003C5A92">
              <w:rPr>
                <w:rFonts w:cstheme="minorHAnsi"/>
                <w:sz w:val="18"/>
                <w:szCs w:val="20"/>
                <w:lang w:val="fr-FR"/>
              </w:rPr>
              <w:t>6 - Procédures de brûlage à l'air libre</w:t>
            </w:r>
          </w:p>
        </w:tc>
        <w:tc>
          <w:tcPr>
            <w:tcW w:w="928" w:type="dxa"/>
            <w:vMerge w:val="restart"/>
          </w:tcPr>
          <w:p w14:paraId="7031DA44"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38F4A2E"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B1D9AB4"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9C4DCF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05E711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0226168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A3B7E0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275EC0D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7918D0F5" w14:textId="77777777" w:rsidR="002E6DE2" w:rsidRPr="003C5A92" w:rsidRDefault="002E6DE2" w:rsidP="00144174">
            <w:pPr>
              <w:rPr>
                <w:rFonts w:cstheme="minorHAnsi"/>
                <w:b/>
                <w:bCs/>
                <w:sz w:val="18"/>
                <w:szCs w:val="20"/>
                <w:lang w:val="fr-FR"/>
              </w:rPr>
            </w:pPr>
          </w:p>
        </w:tc>
      </w:tr>
      <w:tr w:rsidR="002E6DE2" w:rsidRPr="003C5A92" w14:paraId="5DC3B085" w14:textId="77777777" w:rsidTr="00144174">
        <w:tc>
          <w:tcPr>
            <w:tcW w:w="1439" w:type="dxa"/>
            <w:vMerge/>
          </w:tcPr>
          <w:p w14:paraId="73833C16" w14:textId="77777777" w:rsidR="002E6DE2" w:rsidRPr="003C5A92" w:rsidRDefault="002E6DE2" w:rsidP="00144174">
            <w:pPr>
              <w:rPr>
                <w:rFonts w:cstheme="minorHAnsi"/>
                <w:sz w:val="18"/>
                <w:szCs w:val="20"/>
                <w:lang w:val="fr-FR"/>
              </w:rPr>
            </w:pPr>
          </w:p>
        </w:tc>
        <w:tc>
          <w:tcPr>
            <w:tcW w:w="928" w:type="dxa"/>
            <w:vMerge/>
          </w:tcPr>
          <w:p w14:paraId="0CA505D7" w14:textId="77777777" w:rsidR="002E6DE2" w:rsidRPr="003C5A92" w:rsidRDefault="002E6DE2" w:rsidP="00144174">
            <w:pPr>
              <w:rPr>
                <w:rFonts w:cstheme="minorHAnsi"/>
                <w:sz w:val="18"/>
                <w:szCs w:val="20"/>
                <w:lang w:val="fr-FR"/>
              </w:rPr>
            </w:pPr>
          </w:p>
        </w:tc>
        <w:tc>
          <w:tcPr>
            <w:tcW w:w="1588" w:type="dxa"/>
          </w:tcPr>
          <w:p w14:paraId="31DDC7AC"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2441DEAA" w14:textId="77777777" w:rsidR="002E6DE2" w:rsidRPr="003C5A92" w:rsidRDefault="002E6DE2" w:rsidP="00144174">
            <w:pPr>
              <w:jc w:val="center"/>
              <w:rPr>
                <w:rFonts w:cstheme="minorHAnsi"/>
                <w:sz w:val="18"/>
                <w:szCs w:val="20"/>
                <w:lang w:val="fr-FR"/>
              </w:rPr>
            </w:pPr>
          </w:p>
        </w:tc>
        <w:tc>
          <w:tcPr>
            <w:tcW w:w="1552" w:type="dxa"/>
          </w:tcPr>
          <w:p w14:paraId="0E07D6AF" w14:textId="77777777" w:rsidR="002E6DE2" w:rsidRPr="003C5A92" w:rsidRDefault="002E6DE2" w:rsidP="00144174">
            <w:pPr>
              <w:rPr>
                <w:rFonts w:cstheme="minorHAnsi"/>
                <w:sz w:val="18"/>
                <w:szCs w:val="20"/>
                <w:lang w:val="fr-FR"/>
              </w:rPr>
            </w:pPr>
          </w:p>
        </w:tc>
      </w:tr>
      <w:tr w:rsidR="002E6DE2" w:rsidRPr="003C5A92" w14:paraId="1C41E2DC" w14:textId="77777777" w:rsidTr="00144174">
        <w:tc>
          <w:tcPr>
            <w:tcW w:w="1439" w:type="dxa"/>
            <w:vMerge/>
          </w:tcPr>
          <w:p w14:paraId="3757B9F4" w14:textId="77777777" w:rsidR="002E6DE2" w:rsidRPr="003C5A92" w:rsidRDefault="002E6DE2" w:rsidP="00144174">
            <w:pPr>
              <w:rPr>
                <w:rFonts w:cstheme="minorHAnsi"/>
                <w:sz w:val="18"/>
                <w:szCs w:val="20"/>
                <w:lang w:val="fr-FR"/>
              </w:rPr>
            </w:pPr>
          </w:p>
        </w:tc>
        <w:tc>
          <w:tcPr>
            <w:tcW w:w="928" w:type="dxa"/>
            <w:vMerge/>
          </w:tcPr>
          <w:p w14:paraId="3B85A51A" w14:textId="77777777" w:rsidR="002E6DE2" w:rsidRPr="003C5A92" w:rsidRDefault="002E6DE2" w:rsidP="00144174">
            <w:pPr>
              <w:rPr>
                <w:rFonts w:cstheme="minorHAnsi"/>
                <w:sz w:val="18"/>
                <w:szCs w:val="20"/>
                <w:lang w:val="fr-FR"/>
              </w:rPr>
            </w:pPr>
          </w:p>
        </w:tc>
        <w:tc>
          <w:tcPr>
            <w:tcW w:w="1588" w:type="dxa"/>
          </w:tcPr>
          <w:p w14:paraId="111B99A9"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6AE2993F" w14:textId="77777777" w:rsidR="002E6DE2" w:rsidRPr="003C5A92" w:rsidRDefault="002E6DE2" w:rsidP="00144174">
            <w:pPr>
              <w:jc w:val="center"/>
              <w:rPr>
                <w:rFonts w:cstheme="minorHAnsi"/>
                <w:sz w:val="18"/>
                <w:szCs w:val="20"/>
                <w:lang w:val="fr-FR"/>
              </w:rPr>
            </w:pPr>
          </w:p>
        </w:tc>
        <w:tc>
          <w:tcPr>
            <w:tcW w:w="748" w:type="dxa"/>
          </w:tcPr>
          <w:p w14:paraId="121DF037" w14:textId="77777777" w:rsidR="002E6DE2" w:rsidRPr="003C5A92" w:rsidRDefault="002E6DE2" w:rsidP="00144174">
            <w:pPr>
              <w:jc w:val="center"/>
              <w:rPr>
                <w:rFonts w:cstheme="minorHAnsi"/>
                <w:sz w:val="18"/>
                <w:szCs w:val="20"/>
                <w:lang w:val="fr-FR"/>
              </w:rPr>
            </w:pPr>
          </w:p>
        </w:tc>
        <w:tc>
          <w:tcPr>
            <w:tcW w:w="626" w:type="dxa"/>
          </w:tcPr>
          <w:p w14:paraId="219517DE" w14:textId="77777777" w:rsidR="002E6DE2" w:rsidRPr="003C5A92" w:rsidRDefault="002E6DE2" w:rsidP="00144174">
            <w:pPr>
              <w:jc w:val="center"/>
              <w:rPr>
                <w:rFonts w:cstheme="minorHAnsi"/>
                <w:sz w:val="18"/>
                <w:szCs w:val="20"/>
                <w:lang w:val="fr-FR"/>
              </w:rPr>
            </w:pPr>
          </w:p>
        </w:tc>
        <w:tc>
          <w:tcPr>
            <w:tcW w:w="876" w:type="dxa"/>
          </w:tcPr>
          <w:p w14:paraId="6FC167BA" w14:textId="77777777" w:rsidR="002E6DE2" w:rsidRPr="003C5A92" w:rsidRDefault="002E6DE2" w:rsidP="00144174">
            <w:pPr>
              <w:jc w:val="center"/>
              <w:rPr>
                <w:rFonts w:cstheme="minorHAnsi"/>
                <w:sz w:val="18"/>
                <w:szCs w:val="20"/>
                <w:lang w:val="fr-FR"/>
              </w:rPr>
            </w:pPr>
          </w:p>
        </w:tc>
        <w:tc>
          <w:tcPr>
            <w:tcW w:w="881" w:type="dxa"/>
          </w:tcPr>
          <w:p w14:paraId="69B540BB" w14:textId="77777777" w:rsidR="002E6DE2" w:rsidRPr="003C5A92" w:rsidRDefault="002E6DE2" w:rsidP="00144174">
            <w:pPr>
              <w:jc w:val="center"/>
              <w:rPr>
                <w:rFonts w:cstheme="minorHAnsi"/>
                <w:sz w:val="18"/>
                <w:szCs w:val="20"/>
                <w:lang w:val="fr-FR"/>
              </w:rPr>
            </w:pPr>
          </w:p>
        </w:tc>
        <w:tc>
          <w:tcPr>
            <w:tcW w:w="1552" w:type="dxa"/>
          </w:tcPr>
          <w:p w14:paraId="69813101" w14:textId="77777777" w:rsidR="002E6DE2" w:rsidRPr="003C5A92" w:rsidRDefault="002E6DE2" w:rsidP="00144174">
            <w:pPr>
              <w:rPr>
                <w:rFonts w:cstheme="minorHAnsi"/>
                <w:sz w:val="18"/>
                <w:szCs w:val="20"/>
                <w:lang w:val="fr-FR"/>
              </w:rPr>
            </w:pPr>
          </w:p>
        </w:tc>
      </w:tr>
      <w:tr w:rsidR="002E6DE2" w:rsidRPr="003C5A92" w14:paraId="16AE248F" w14:textId="77777777" w:rsidTr="00144174">
        <w:tc>
          <w:tcPr>
            <w:tcW w:w="1439" w:type="dxa"/>
            <w:vMerge w:val="restart"/>
          </w:tcPr>
          <w:p w14:paraId="26A8D030" w14:textId="77777777" w:rsidR="005A181C" w:rsidRPr="003C5A92" w:rsidRDefault="00144174">
            <w:pPr>
              <w:rPr>
                <w:rFonts w:cstheme="minorHAnsi"/>
                <w:sz w:val="18"/>
                <w:szCs w:val="20"/>
                <w:lang w:val="fr-FR"/>
              </w:rPr>
            </w:pPr>
            <w:r w:rsidRPr="003C5A92">
              <w:rPr>
                <w:rFonts w:cstheme="minorHAnsi"/>
                <w:sz w:val="18"/>
                <w:szCs w:val="20"/>
                <w:lang w:val="fr-FR"/>
              </w:rPr>
              <w:t>7 - Production de produits chimiques et de biens de consommation</w:t>
            </w:r>
          </w:p>
        </w:tc>
        <w:tc>
          <w:tcPr>
            <w:tcW w:w="928" w:type="dxa"/>
            <w:vMerge w:val="restart"/>
          </w:tcPr>
          <w:p w14:paraId="3547991B"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16C96838"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47AFE3CA"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41C2A61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636B3EF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245B457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5C841DB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3743C7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2D404BF1" w14:textId="77777777" w:rsidR="002E6DE2" w:rsidRPr="003C5A92" w:rsidRDefault="002E6DE2" w:rsidP="00144174">
            <w:pPr>
              <w:rPr>
                <w:rFonts w:cstheme="minorHAnsi"/>
                <w:b/>
                <w:bCs/>
                <w:sz w:val="18"/>
                <w:szCs w:val="20"/>
                <w:lang w:val="fr-FR"/>
              </w:rPr>
            </w:pPr>
          </w:p>
        </w:tc>
      </w:tr>
      <w:tr w:rsidR="002E6DE2" w:rsidRPr="003C5A92" w14:paraId="73B0F33F" w14:textId="77777777" w:rsidTr="00144174">
        <w:tc>
          <w:tcPr>
            <w:tcW w:w="1439" w:type="dxa"/>
            <w:vMerge/>
          </w:tcPr>
          <w:p w14:paraId="31BD4AC8" w14:textId="77777777" w:rsidR="002E6DE2" w:rsidRPr="003C5A92" w:rsidRDefault="002E6DE2" w:rsidP="00144174">
            <w:pPr>
              <w:rPr>
                <w:rFonts w:cstheme="minorHAnsi"/>
                <w:sz w:val="18"/>
                <w:szCs w:val="20"/>
                <w:lang w:val="fr-FR"/>
              </w:rPr>
            </w:pPr>
          </w:p>
        </w:tc>
        <w:tc>
          <w:tcPr>
            <w:tcW w:w="928" w:type="dxa"/>
            <w:vMerge/>
          </w:tcPr>
          <w:p w14:paraId="45EAA369" w14:textId="77777777" w:rsidR="002E6DE2" w:rsidRPr="003C5A92" w:rsidRDefault="002E6DE2" w:rsidP="00144174">
            <w:pPr>
              <w:rPr>
                <w:rFonts w:cstheme="minorHAnsi"/>
                <w:sz w:val="18"/>
                <w:szCs w:val="20"/>
                <w:lang w:val="fr-FR"/>
              </w:rPr>
            </w:pPr>
          </w:p>
        </w:tc>
        <w:tc>
          <w:tcPr>
            <w:tcW w:w="1588" w:type="dxa"/>
          </w:tcPr>
          <w:p w14:paraId="558BDB4B"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7168B884" w14:textId="77777777" w:rsidR="002E6DE2" w:rsidRPr="003C5A92" w:rsidRDefault="002E6DE2" w:rsidP="00144174">
            <w:pPr>
              <w:jc w:val="center"/>
              <w:rPr>
                <w:rFonts w:cstheme="minorHAnsi"/>
                <w:sz w:val="18"/>
                <w:szCs w:val="20"/>
                <w:lang w:val="fr-FR"/>
              </w:rPr>
            </w:pPr>
          </w:p>
        </w:tc>
        <w:tc>
          <w:tcPr>
            <w:tcW w:w="1552" w:type="dxa"/>
          </w:tcPr>
          <w:p w14:paraId="597B8BD9" w14:textId="77777777" w:rsidR="002E6DE2" w:rsidRPr="003C5A92" w:rsidRDefault="002E6DE2" w:rsidP="00144174">
            <w:pPr>
              <w:rPr>
                <w:rFonts w:cstheme="minorHAnsi"/>
                <w:sz w:val="18"/>
                <w:szCs w:val="20"/>
                <w:lang w:val="fr-FR"/>
              </w:rPr>
            </w:pPr>
          </w:p>
        </w:tc>
      </w:tr>
      <w:tr w:rsidR="002E6DE2" w:rsidRPr="003C5A92" w14:paraId="6BC33B87" w14:textId="77777777" w:rsidTr="00144174">
        <w:tc>
          <w:tcPr>
            <w:tcW w:w="1439" w:type="dxa"/>
            <w:vMerge/>
          </w:tcPr>
          <w:p w14:paraId="6670BBE9" w14:textId="77777777" w:rsidR="002E6DE2" w:rsidRPr="003C5A92" w:rsidRDefault="002E6DE2" w:rsidP="00144174">
            <w:pPr>
              <w:rPr>
                <w:rFonts w:cstheme="minorHAnsi"/>
                <w:sz w:val="18"/>
                <w:szCs w:val="20"/>
                <w:lang w:val="fr-FR"/>
              </w:rPr>
            </w:pPr>
          </w:p>
        </w:tc>
        <w:tc>
          <w:tcPr>
            <w:tcW w:w="928" w:type="dxa"/>
            <w:vMerge/>
          </w:tcPr>
          <w:p w14:paraId="0DE5B596" w14:textId="77777777" w:rsidR="002E6DE2" w:rsidRPr="003C5A92" w:rsidRDefault="002E6DE2" w:rsidP="00144174">
            <w:pPr>
              <w:rPr>
                <w:rFonts w:cstheme="minorHAnsi"/>
                <w:sz w:val="18"/>
                <w:szCs w:val="20"/>
                <w:lang w:val="fr-FR"/>
              </w:rPr>
            </w:pPr>
          </w:p>
        </w:tc>
        <w:tc>
          <w:tcPr>
            <w:tcW w:w="1588" w:type="dxa"/>
          </w:tcPr>
          <w:p w14:paraId="4073EA19"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9E89A2C" w14:textId="77777777" w:rsidR="002E6DE2" w:rsidRPr="003C5A92" w:rsidRDefault="002E6DE2" w:rsidP="00144174">
            <w:pPr>
              <w:jc w:val="center"/>
              <w:rPr>
                <w:rFonts w:cstheme="minorHAnsi"/>
                <w:sz w:val="18"/>
                <w:szCs w:val="20"/>
                <w:lang w:val="fr-FR"/>
              </w:rPr>
            </w:pPr>
          </w:p>
        </w:tc>
        <w:tc>
          <w:tcPr>
            <w:tcW w:w="748" w:type="dxa"/>
          </w:tcPr>
          <w:p w14:paraId="2B6F62B3" w14:textId="77777777" w:rsidR="002E6DE2" w:rsidRPr="003C5A92" w:rsidRDefault="002E6DE2" w:rsidP="00144174">
            <w:pPr>
              <w:jc w:val="center"/>
              <w:rPr>
                <w:rFonts w:cstheme="minorHAnsi"/>
                <w:sz w:val="18"/>
                <w:szCs w:val="20"/>
                <w:lang w:val="fr-FR"/>
              </w:rPr>
            </w:pPr>
          </w:p>
        </w:tc>
        <w:tc>
          <w:tcPr>
            <w:tcW w:w="626" w:type="dxa"/>
          </w:tcPr>
          <w:p w14:paraId="6B2A4943" w14:textId="77777777" w:rsidR="002E6DE2" w:rsidRPr="003C5A92" w:rsidRDefault="002E6DE2" w:rsidP="00144174">
            <w:pPr>
              <w:jc w:val="center"/>
              <w:rPr>
                <w:rFonts w:cstheme="minorHAnsi"/>
                <w:sz w:val="18"/>
                <w:szCs w:val="20"/>
                <w:lang w:val="fr-FR"/>
              </w:rPr>
            </w:pPr>
          </w:p>
        </w:tc>
        <w:tc>
          <w:tcPr>
            <w:tcW w:w="876" w:type="dxa"/>
          </w:tcPr>
          <w:p w14:paraId="5049802E" w14:textId="77777777" w:rsidR="002E6DE2" w:rsidRPr="003C5A92" w:rsidRDefault="002E6DE2" w:rsidP="00144174">
            <w:pPr>
              <w:jc w:val="center"/>
              <w:rPr>
                <w:rFonts w:cstheme="minorHAnsi"/>
                <w:sz w:val="18"/>
                <w:szCs w:val="20"/>
                <w:lang w:val="fr-FR"/>
              </w:rPr>
            </w:pPr>
          </w:p>
        </w:tc>
        <w:tc>
          <w:tcPr>
            <w:tcW w:w="881" w:type="dxa"/>
          </w:tcPr>
          <w:p w14:paraId="2EC753D5" w14:textId="77777777" w:rsidR="002E6DE2" w:rsidRPr="003C5A92" w:rsidRDefault="002E6DE2" w:rsidP="00144174">
            <w:pPr>
              <w:jc w:val="center"/>
              <w:rPr>
                <w:rFonts w:cstheme="minorHAnsi"/>
                <w:sz w:val="18"/>
                <w:szCs w:val="20"/>
                <w:lang w:val="fr-FR"/>
              </w:rPr>
            </w:pPr>
          </w:p>
        </w:tc>
        <w:tc>
          <w:tcPr>
            <w:tcW w:w="1552" w:type="dxa"/>
          </w:tcPr>
          <w:p w14:paraId="2FE7D42B" w14:textId="77777777" w:rsidR="002E6DE2" w:rsidRPr="003C5A92" w:rsidRDefault="002E6DE2" w:rsidP="00144174">
            <w:pPr>
              <w:rPr>
                <w:rFonts w:cstheme="minorHAnsi"/>
                <w:sz w:val="18"/>
                <w:szCs w:val="20"/>
                <w:lang w:val="fr-FR"/>
              </w:rPr>
            </w:pPr>
          </w:p>
        </w:tc>
      </w:tr>
      <w:tr w:rsidR="002E6DE2" w:rsidRPr="003C5A92" w14:paraId="2276B304" w14:textId="77777777" w:rsidTr="00144174">
        <w:tc>
          <w:tcPr>
            <w:tcW w:w="1439" w:type="dxa"/>
            <w:vMerge w:val="restart"/>
          </w:tcPr>
          <w:p w14:paraId="3BCF95F1" w14:textId="77777777" w:rsidR="005A181C" w:rsidRPr="003C5A92" w:rsidRDefault="00144174">
            <w:pPr>
              <w:rPr>
                <w:rFonts w:cstheme="minorHAnsi"/>
                <w:sz w:val="18"/>
                <w:szCs w:val="20"/>
                <w:lang w:val="fr-FR"/>
              </w:rPr>
            </w:pPr>
            <w:r w:rsidRPr="003C5A92">
              <w:rPr>
                <w:rFonts w:cstheme="minorHAnsi"/>
                <w:sz w:val="18"/>
                <w:szCs w:val="20"/>
                <w:lang w:val="fr-FR"/>
              </w:rPr>
              <w:t>8 - Élimination</w:t>
            </w:r>
          </w:p>
        </w:tc>
        <w:tc>
          <w:tcPr>
            <w:tcW w:w="928" w:type="dxa"/>
            <w:vMerge w:val="restart"/>
          </w:tcPr>
          <w:p w14:paraId="25B8079C"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2008A2F9"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660DFE2"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4D79A82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F3401A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19316E8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186A876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9D9BAD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40E1689A" w14:textId="77777777" w:rsidR="002E6DE2" w:rsidRPr="003C5A92" w:rsidRDefault="002E6DE2" w:rsidP="00144174">
            <w:pPr>
              <w:rPr>
                <w:rFonts w:cstheme="minorHAnsi"/>
                <w:b/>
                <w:bCs/>
                <w:sz w:val="18"/>
                <w:szCs w:val="20"/>
                <w:lang w:val="fr-FR"/>
              </w:rPr>
            </w:pPr>
          </w:p>
        </w:tc>
      </w:tr>
      <w:tr w:rsidR="002E6DE2" w:rsidRPr="003C5A92" w14:paraId="508B5329" w14:textId="77777777" w:rsidTr="00144174">
        <w:tc>
          <w:tcPr>
            <w:tcW w:w="1439" w:type="dxa"/>
            <w:vMerge/>
          </w:tcPr>
          <w:p w14:paraId="3EBE567A" w14:textId="77777777" w:rsidR="002E6DE2" w:rsidRPr="003C5A92" w:rsidRDefault="002E6DE2" w:rsidP="00144174">
            <w:pPr>
              <w:rPr>
                <w:rFonts w:cstheme="minorHAnsi"/>
                <w:sz w:val="18"/>
                <w:szCs w:val="20"/>
                <w:lang w:val="fr-FR"/>
              </w:rPr>
            </w:pPr>
          </w:p>
        </w:tc>
        <w:tc>
          <w:tcPr>
            <w:tcW w:w="928" w:type="dxa"/>
            <w:vMerge/>
          </w:tcPr>
          <w:p w14:paraId="27085EBD" w14:textId="77777777" w:rsidR="002E6DE2" w:rsidRPr="003C5A92" w:rsidRDefault="002E6DE2" w:rsidP="00144174">
            <w:pPr>
              <w:rPr>
                <w:rFonts w:cstheme="minorHAnsi"/>
                <w:sz w:val="18"/>
                <w:szCs w:val="20"/>
                <w:lang w:val="fr-FR"/>
              </w:rPr>
            </w:pPr>
          </w:p>
        </w:tc>
        <w:tc>
          <w:tcPr>
            <w:tcW w:w="1588" w:type="dxa"/>
          </w:tcPr>
          <w:p w14:paraId="07273907"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06C37625" w14:textId="77777777" w:rsidR="002E6DE2" w:rsidRPr="003C5A92" w:rsidRDefault="002E6DE2" w:rsidP="00144174">
            <w:pPr>
              <w:jc w:val="center"/>
              <w:rPr>
                <w:rFonts w:cstheme="minorHAnsi"/>
                <w:sz w:val="18"/>
                <w:szCs w:val="20"/>
                <w:lang w:val="fr-FR"/>
              </w:rPr>
            </w:pPr>
          </w:p>
        </w:tc>
        <w:tc>
          <w:tcPr>
            <w:tcW w:w="1552" w:type="dxa"/>
          </w:tcPr>
          <w:p w14:paraId="1398308D" w14:textId="77777777" w:rsidR="002E6DE2" w:rsidRPr="003C5A92" w:rsidRDefault="002E6DE2" w:rsidP="00144174">
            <w:pPr>
              <w:rPr>
                <w:rFonts w:cstheme="minorHAnsi"/>
                <w:sz w:val="18"/>
                <w:szCs w:val="20"/>
                <w:lang w:val="fr-FR"/>
              </w:rPr>
            </w:pPr>
          </w:p>
        </w:tc>
      </w:tr>
      <w:tr w:rsidR="002E6DE2" w:rsidRPr="003C5A92" w14:paraId="6B8F1BD8" w14:textId="77777777" w:rsidTr="00144174">
        <w:tc>
          <w:tcPr>
            <w:tcW w:w="1439" w:type="dxa"/>
            <w:vMerge/>
          </w:tcPr>
          <w:p w14:paraId="0C021FBE" w14:textId="77777777" w:rsidR="002E6DE2" w:rsidRPr="003C5A92" w:rsidRDefault="002E6DE2" w:rsidP="00144174">
            <w:pPr>
              <w:rPr>
                <w:rFonts w:cstheme="minorHAnsi"/>
                <w:sz w:val="18"/>
                <w:szCs w:val="20"/>
                <w:lang w:val="fr-FR"/>
              </w:rPr>
            </w:pPr>
          </w:p>
        </w:tc>
        <w:tc>
          <w:tcPr>
            <w:tcW w:w="928" w:type="dxa"/>
            <w:vMerge/>
          </w:tcPr>
          <w:p w14:paraId="48887951" w14:textId="77777777" w:rsidR="002E6DE2" w:rsidRPr="003C5A92" w:rsidRDefault="002E6DE2" w:rsidP="00144174">
            <w:pPr>
              <w:rPr>
                <w:rFonts w:cstheme="minorHAnsi"/>
                <w:sz w:val="18"/>
                <w:szCs w:val="20"/>
                <w:lang w:val="fr-FR"/>
              </w:rPr>
            </w:pPr>
          </w:p>
        </w:tc>
        <w:tc>
          <w:tcPr>
            <w:tcW w:w="1588" w:type="dxa"/>
          </w:tcPr>
          <w:p w14:paraId="36A2E23B"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21CDC80E" w14:textId="77777777" w:rsidR="002E6DE2" w:rsidRPr="003C5A92" w:rsidRDefault="002E6DE2" w:rsidP="00144174">
            <w:pPr>
              <w:jc w:val="center"/>
              <w:rPr>
                <w:rFonts w:cstheme="minorHAnsi"/>
                <w:sz w:val="18"/>
                <w:szCs w:val="20"/>
                <w:lang w:val="fr-FR"/>
              </w:rPr>
            </w:pPr>
          </w:p>
        </w:tc>
        <w:tc>
          <w:tcPr>
            <w:tcW w:w="748" w:type="dxa"/>
          </w:tcPr>
          <w:p w14:paraId="6E8073A9" w14:textId="77777777" w:rsidR="002E6DE2" w:rsidRPr="003C5A92" w:rsidRDefault="002E6DE2" w:rsidP="00144174">
            <w:pPr>
              <w:jc w:val="center"/>
              <w:rPr>
                <w:rFonts w:cstheme="minorHAnsi"/>
                <w:sz w:val="18"/>
                <w:szCs w:val="20"/>
                <w:lang w:val="fr-FR"/>
              </w:rPr>
            </w:pPr>
          </w:p>
        </w:tc>
        <w:tc>
          <w:tcPr>
            <w:tcW w:w="626" w:type="dxa"/>
          </w:tcPr>
          <w:p w14:paraId="50E20B89" w14:textId="77777777" w:rsidR="002E6DE2" w:rsidRPr="003C5A92" w:rsidRDefault="002E6DE2" w:rsidP="00144174">
            <w:pPr>
              <w:jc w:val="center"/>
              <w:rPr>
                <w:rFonts w:cstheme="minorHAnsi"/>
                <w:sz w:val="18"/>
                <w:szCs w:val="20"/>
                <w:lang w:val="fr-FR"/>
              </w:rPr>
            </w:pPr>
          </w:p>
        </w:tc>
        <w:tc>
          <w:tcPr>
            <w:tcW w:w="876" w:type="dxa"/>
          </w:tcPr>
          <w:p w14:paraId="0AE16B67" w14:textId="77777777" w:rsidR="002E6DE2" w:rsidRPr="003C5A92" w:rsidRDefault="002E6DE2" w:rsidP="00144174">
            <w:pPr>
              <w:jc w:val="center"/>
              <w:rPr>
                <w:rFonts w:cstheme="minorHAnsi"/>
                <w:sz w:val="18"/>
                <w:szCs w:val="20"/>
                <w:lang w:val="fr-FR"/>
              </w:rPr>
            </w:pPr>
          </w:p>
        </w:tc>
        <w:tc>
          <w:tcPr>
            <w:tcW w:w="881" w:type="dxa"/>
          </w:tcPr>
          <w:p w14:paraId="04E1FFBA" w14:textId="77777777" w:rsidR="002E6DE2" w:rsidRPr="003C5A92" w:rsidRDefault="002E6DE2" w:rsidP="00144174">
            <w:pPr>
              <w:jc w:val="center"/>
              <w:rPr>
                <w:rFonts w:cstheme="minorHAnsi"/>
                <w:sz w:val="18"/>
                <w:szCs w:val="20"/>
                <w:lang w:val="fr-FR"/>
              </w:rPr>
            </w:pPr>
          </w:p>
        </w:tc>
        <w:tc>
          <w:tcPr>
            <w:tcW w:w="1552" w:type="dxa"/>
          </w:tcPr>
          <w:p w14:paraId="6D1C239C" w14:textId="77777777" w:rsidR="002E6DE2" w:rsidRPr="003C5A92" w:rsidRDefault="002E6DE2" w:rsidP="00144174">
            <w:pPr>
              <w:rPr>
                <w:rFonts w:cstheme="minorHAnsi"/>
                <w:sz w:val="18"/>
                <w:szCs w:val="20"/>
                <w:lang w:val="fr-FR"/>
              </w:rPr>
            </w:pPr>
          </w:p>
        </w:tc>
      </w:tr>
      <w:tr w:rsidR="002E6DE2" w:rsidRPr="003C5A92" w14:paraId="551197FF" w14:textId="77777777" w:rsidTr="00144174">
        <w:tc>
          <w:tcPr>
            <w:tcW w:w="1439" w:type="dxa"/>
            <w:vMerge w:val="restart"/>
          </w:tcPr>
          <w:p w14:paraId="6C2C1731" w14:textId="77777777" w:rsidR="005A181C" w:rsidRPr="003C5A92" w:rsidRDefault="00144174">
            <w:pPr>
              <w:rPr>
                <w:rFonts w:cstheme="minorHAnsi"/>
                <w:sz w:val="18"/>
                <w:szCs w:val="20"/>
                <w:lang w:val="fr-FR"/>
              </w:rPr>
            </w:pPr>
            <w:r w:rsidRPr="003C5A92">
              <w:rPr>
                <w:rFonts w:cstheme="minorHAnsi"/>
                <w:sz w:val="18"/>
                <w:szCs w:val="20"/>
                <w:lang w:val="fr-FR"/>
              </w:rPr>
              <w:t>9 - Divers</w:t>
            </w:r>
          </w:p>
        </w:tc>
        <w:tc>
          <w:tcPr>
            <w:tcW w:w="928" w:type="dxa"/>
            <w:vMerge w:val="restart"/>
          </w:tcPr>
          <w:p w14:paraId="72829807"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170F2DAC"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3C57CCF7"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0F5F036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B11B6C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019D7A3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1165360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72D6023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1720816B" w14:textId="77777777" w:rsidR="002E6DE2" w:rsidRPr="003C5A92" w:rsidRDefault="002E6DE2" w:rsidP="00144174">
            <w:pPr>
              <w:rPr>
                <w:rFonts w:cstheme="minorHAnsi"/>
                <w:b/>
                <w:bCs/>
                <w:sz w:val="18"/>
                <w:szCs w:val="20"/>
                <w:lang w:val="fr-FR"/>
              </w:rPr>
            </w:pPr>
          </w:p>
        </w:tc>
      </w:tr>
      <w:tr w:rsidR="002E6DE2" w:rsidRPr="003C5A92" w14:paraId="36EACF28" w14:textId="77777777" w:rsidTr="00144174">
        <w:tc>
          <w:tcPr>
            <w:tcW w:w="1439" w:type="dxa"/>
            <w:vMerge/>
          </w:tcPr>
          <w:p w14:paraId="1F00FF56" w14:textId="77777777" w:rsidR="002E6DE2" w:rsidRPr="003C5A92" w:rsidRDefault="002E6DE2" w:rsidP="00144174">
            <w:pPr>
              <w:rPr>
                <w:rFonts w:cstheme="minorHAnsi"/>
                <w:sz w:val="18"/>
                <w:szCs w:val="20"/>
                <w:lang w:val="fr-FR"/>
              </w:rPr>
            </w:pPr>
          </w:p>
        </w:tc>
        <w:tc>
          <w:tcPr>
            <w:tcW w:w="928" w:type="dxa"/>
            <w:vMerge/>
          </w:tcPr>
          <w:p w14:paraId="045036BA" w14:textId="77777777" w:rsidR="002E6DE2" w:rsidRPr="003C5A92" w:rsidRDefault="002E6DE2" w:rsidP="00144174">
            <w:pPr>
              <w:rPr>
                <w:rFonts w:cstheme="minorHAnsi"/>
                <w:sz w:val="18"/>
                <w:szCs w:val="20"/>
                <w:lang w:val="fr-FR"/>
              </w:rPr>
            </w:pPr>
          </w:p>
        </w:tc>
        <w:tc>
          <w:tcPr>
            <w:tcW w:w="1588" w:type="dxa"/>
          </w:tcPr>
          <w:p w14:paraId="14501EB1"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60B62AB7" w14:textId="77777777" w:rsidR="002E6DE2" w:rsidRPr="003C5A92" w:rsidRDefault="002E6DE2" w:rsidP="00144174">
            <w:pPr>
              <w:jc w:val="center"/>
              <w:rPr>
                <w:rFonts w:cstheme="minorHAnsi"/>
                <w:sz w:val="18"/>
                <w:szCs w:val="20"/>
                <w:lang w:val="fr-FR"/>
              </w:rPr>
            </w:pPr>
          </w:p>
        </w:tc>
        <w:tc>
          <w:tcPr>
            <w:tcW w:w="1552" w:type="dxa"/>
          </w:tcPr>
          <w:p w14:paraId="47919415" w14:textId="77777777" w:rsidR="002E6DE2" w:rsidRPr="003C5A92" w:rsidRDefault="002E6DE2" w:rsidP="00144174">
            <w:pPr>
              <w:rPr>
                <w:rFonts w:cstheme="minorHAnsi"/>
                <w:sz w:val="18"/>
                <w:szCs w:val="20"/>
                <w:lang w:val="fr-FR"/>
              </w:rPr>
            </w:pPr>
          </w:p>
        </w:tc>
      </w:tr>
      <w:tr w:rsidR="002E6DE2" w:rsidRPr="003C5A92" w14:paraId="75057BE2" w14:textId="77777777" w:rsidTr="00144174">
        <w:tc>
          <w:tcPr>
            <w:tcW w:w="1439" w:type="dxa"/>
            <w:vMerge/>
          </w:tcPr>
          <w:p w14:paraId="691A1017" w14:textId="77777777" w:rsidR="002E6DE2" w:rsidRPr="003C5A92" w:rsidRDefault="002E6DE2" w:rsidP="00144174">
            <w:pPr>
              <w:rPr>
                <w:rFonts w:cstheme="minorHAnsi"/>
                <w:sz w:val="18"/>
                <w:szCs w:val="20"/>
                <w:lang w:val="fr-FR"/>
              </w:rPr>
            </w:pPr>
          </w:p>
        </w:tc>
        <w:tc>
          <w:tcPr>
            <w:tcW w:w="928" w:type="dxa"/>
            <w:vMerge/>
          </w:tcPr>
          <w:p w14:paraId="27E8250A" w14:textId="77777777" w:rsidR="002E6DE2" w:rsidRPr="003C5A92" w:rsidRDefault="002E6DE2" w:rsidP="00144174">
            <w:pPr>
              <w:rPr>
                <w:rFonts w:cstheme="minorHAnsi"/>
                <w:sz w:val="18"/>
                <w:szCs w:val="20"/>
                <w:lang w:val="fr-FR"/>
              </w:rPr>
            </w:pPr>
          </w:p>
        </w:tc>
        <w:tc>
          <w:tcPr>
            <w:tcW w:w="1588" w:type="dxa"/>
          </w:tcPr>
          <w:p w14:paraId="0FE1AC94"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5FA6693A" w14:textId="77777777" w:rsidR="002E6DE2" w:rsidRPr="003C5A92" w:rsidRDefault="002E6DE2" w:rsidP="00144174">
            <w:pPr>
              <w:jc w:val="center"/>
              <w:rPr>
                <w:rFonts w:cstheme="minorHAnsi"/>
                <w:sz w:val="18"/>
                <w:szCs w:val="20"/>
                <w:lang w:val="fr-FR"/>
              </w:rPr>
            </w:pPr>
          </w:p>
        </w:tc>
        <w:tc>
          <w:tcPr>
            <w:tcW w:w="748" w:type="dxa"/>
          </w:tcPr>
          <w:p w14:paraId="0E1FD082" w14:textId="77777777" w:rsidR="002E6DE2" w:rsidRPr="003C5A92" w:rsidRDefault="002E6DE2" w:rsidP="00144174">
            <w:pPr>
              <w:jc w:val="center"/>
              <w:rPr>
                <w:rFonts w:cstheme="minorHAnsi"/>
                <w:sz w:val="18"/>
                <w:szCs w:val="20"/>
                <w:lang w:val="fr-FR"/>
              </w:rPr>
            </w:pPr>
          </w:p>
        </w:tc>
        <w:tc>
          <w:tcPr>
            <w:tcW w:w="626" w:type="dxa"/>
          </w:tcPr>
          <w:p w14:paraId="758EB70F" w14:textId="77777777" w:rsidR="002E6DE2" w:rsidRPr="003C5A92" w:rsidRDefault="002E6DE2" w:rsidP="00144174">
            <w:pPr>
              <w:jc w:val="center"/>
              <w:rPr>
                <w:rFonts w:cstheme="minorHAnsi"/>
                <w:sz w:val="18"/>
                <w:szCs w:val="20"/>
                <w:lang w:val="fr-FR"/>
              </w:rPr>
            </w:pPr>
          </w:p>
        </w:tc>
        <w:tc>
          <w:tcPr>
            <w:tcW w:w="876" w:type="dxa"/>
          </w:tcPr>
          <w:p w14:paraId="7F119E40" w14:textId="77777777" w:rsidR="002E6DE2" w:rsidRPr="003C5A92" w:rsidRDefault="002E6DE2" w:rsidP="00144174">
            <w:pPr>
              <w:jc w:val="center"/>
              <w:rPr>
                <w:rFonts w:cstheme="minorHAnsi"/>
                <w:sz w:val="18"/>
                <w:szCs w:val="20"/>
                <w:lang w:val="fr-FR"/>
              </w:rPr>
            </w:pPr>
          </w:p>
        </w:tc>
        <w:tc>
          <w:tcPr>
            <w:tcW w:w="881" w:type="dxa"/>
          </w:tcPr>
          <w:p w14:paraId="61F0FB5A" w14:textId="77777777" w:rsidR="002E6DE2" w:rsidRPr="003C5A92" w:rsidRDefault="002E6DE2" w:rsidP="00144174">
            <w:pPr>
              <w:jc w:val="center"/>
              <w:rPr>
                <w:rFonts w:cstheme="minorHAnsi"/>
                <w:sz w:val="18"/>
                <w:szCs w:val="20"/>
                <w:lang w:val="fr-FR"/>
              </w:rPr>
            </w:pPr>
          </w:p>
        </w:tc>
        <w:tc>
          <w:tcPr>
            <w:tcW w:w="1552" w:type="dxa"/>
          </w:tcPr>
          <w:p w14:paraId="74E7A081" w14:textId="77777777" w:rsidR="002E6DE2" w:rsidRPr="003C5A92" w:rsidRDefault="002E6DE2" w:rsidP="00144174">
            <w:pPr>
              <w:rPr>
                <w:rFonts w:cstheme="minorHAnsi"/>
                <w:sz w:val="18"/>
                <w:szCs w:val="20"/>
                <w:lang w:val="fr-FR"/>
              </w:rPr>
            </w:pPr>
          </w:p>
        </w:tc>
      </w:tr>
      <w:tr w:rsidR="002E6DE2" w:rsidRPr="003C5A92" w14:paraId="7B3E40DE" w14:textId="77777777" w:rsidTr="00144174">
        <w:tc>
          <w:tcPr>
            <w:tcW w:w="1439" w:type="dxa"/>
            <w:vMerge w:val="restart"/>
          </w:tcPr>
          <w:p w14:paraId="6E6E733A" w14:textId="77777777" w:rsidR="005A181C" w:rsidRPr="003C5A92" w:rsidRDefault="00144174">
            <w:pPr>
              <w:rPr>
                <w:rFonts w:cstheme="minorHAnsi"/>
                <w:sz w:val="18"/>
                <w:szCs w:val="20"/>
                <w:lang w:val="fr-FR"/>
              </w:rPr>
            </w:pPr>
            <w:r w:rsidRPr="003C5A92">
              <w:rPr>
                <w:rFonts w:cstheme="minorHAnsi"/>
                <w:sz w:val="18"/>
                <w:szCs w:val="20"/>
                <w:lang w:val="fr-FR"/>
              </w:rPr>
              <w:t>10 - Identification des points chauds potentiels</w:t>
            </w:r>
          </w:p>
        </w:tc>
        <w:tc>
          <w:tcPr>
            <w:tcW w:w="928" w:type="dxa"/>
            <w:vMerge w:val="restart"/>
          </w:tcPr>
          <w:p w14:paraId="1E476817"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471031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E913152"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531E030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168426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57C8F94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540F328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6611CE1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541D1868" w14:textId="77777777" w:rsidR="002E6DE2" w:rsidRPr="003C5A92" w:rsidRDefault="002E6DE2" w:rsidP="00144174">
            <w:pPr>
              <w:rPr>
                <w:rFonts w:cstheme="minorHAnsi"/>
                <w:b/>
                <w:bCs/>
                <w:sz w:val="18"/>
                <w:szCs w:val="20"/>
                <w:lang w:val="fr-FR"/>
              </w:rPr>
            </w:pPr>
          </w:p>
        </w:tc>
      </w:tr>
      <w:tr w:rsidR="002E6DE2" w:rsidRPr="003C5A92" w14:paraId="0BA2E233" w14:textId="77777777" w:rsidTr="00144174">
        <w:tc>
          <w:tcPr>
            <w:tcW w:w="1439" w:type="dxa"/>
            <w:vMerge/>
          </w:tcPr>
          <w:p w14:paraId="1E4B84DA" w14:textId="77777777" w:rsidR="002E6DE2" w:rsidRPr="003C5A92" w:rsidRDefault="002E6DE2" w:rsidP="00144174">
            <w:pPr>
              <w:rPr>
                <w:rFonts w:cstheme="minorHAnsi"/>
                <w:sz w:val="18"/>
                <w:szCs w:val="20"/>
                <w:lang w:val="fr-FR"/>
              </w:rPr>
            </w:pPr>
          </w:p>
        </w:tc>
        <w:tc>
          <w:tcPr>
            <w:tcW w:w="928" w:type="dxa"/>
            <w:vMerge/>
          </w:tcPr>
          <w:p w14:paraId="523470F1" w14:textId="77777777" w:rsidR="002E6DE2" w:rsidRPr="003C5A92" w:rsidRDefault="002E6DE2" w:rsidP="00144174">
            <w:pPr>
              <w:rPr>
                <w:rFonts w:cstheme="minorHAnsi"/>
                <w:sz w:val="18"/>
                <w:szCs w:val="20"/>
                <w:lang w:val="fr-FR"/>
              </w:rPr>
            </w:pPr>
          </w:p>
        </w:tc>
        <w:tc>
          <w:tcPr>
            <w:tcW w:w="1588" w:type="dxa"/>
          </w:tcPr>
          <w:p w14:paraId="40DDADE9"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3658DC0" w14:textId="77777777" w:rsidR="002E6DE2" w:rsidRPr="003C5A92" w:rsidRDefault="002E6DE2" w:rsidP="00144174">
            <w:pPr>
              <w:rPr>
                <w:rFonts w:cstheme="minorHAnsi"/>
                <w:sz w:val="18"/>
                <w:szCs w:val="20"/>
                <w:lang w:val="fr-FR"/>
              </w:rPr>
            </w:pPr>
          </w:p>
        </w:tc>
        <w:tc>
          <w:tcPr>
            <w:tcW w:w="1552" w:type="dxa"/>
          </w:tcPr>
          <w:p w14:paraId="39FBCAE1" w14:textId="77777777" w:rsidR="002E6DE2" w:rsidRPr="003C5A92" w:rsidRDefault="002E6DE2" w:rsidP="00144174">
            <w:pPr>
              <w:rPr>
                <w:rFonts w:cstheme="minorHAnsi"/>
                <w:sz w:val="18"/>
                <w:szCs w:val="20"/>
                <w:lang w:val="fr-FR"/>
              </w:rPr>
            </w:pPr>
          </w:p>
        </w:tc>
      </w:tr>
      <w:tr w:rsidR="002E6DE2" w:rsidRPr="003C5A92" w14:paraId="49FD34B0" w14:textId="77777777" w:rsidTr="00144174">
        <w:tc>
          <w:tcPr>
            <w:tcW w:w="1439" w:type="dxa"/>
            <w:vMerge/>
          </w:tcPr>
          <w:p w14:paraId="02CC6472" w14:textId="77777777" w:rsidR="002E6DE2" w:rsidRPr="003C5A92" w:rsidRDefault="002E6DE2" w:rsidP="00144174">
            <w:pPr>
              <w:rPr>
                <w:rFonts w:cstheme="minorHAnsi"/>
                <w:sz w:val="18"/>
                <w:szCs w:val="20"/>
                <w:lang w:val="fr-FR"/>
              </w:rPr>
            </w:pPr>
          </w:p>
        </w:tc>
        <w:tc>
          <w:tcPr>
            <w:tcW w:w="928" w:type="dxa"/>
            <w:vMerge/>
          </w:tcPr>
          <w:p w14:paraId="76361971" w14:textId="77777777" w:rsidR="002E6DE2" w:rsidRPr="003C5A92" w:rsidRDefault="002E6DE2" w:rsidP="00144174">
            <w:pPr>
              <w:rPr>
                <w:rFonts w:cstheme="minorHAnsi"/>
                <w:sz w:val="18"/>
                <w:szCs w:val="20"/>
                <w:lang w:val="fr-FR"/>
              </w:rPr>
            </w:pPr>
          </w:p>
        </w:tc>
        <w:tc>
          <w:tcPr>
            <w:tcW w:w="1588" w:type="dxa"/>
          </w:tcPr>
          <w:p w14:paraId="147AEE74"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4B1A9FFF" w14:textId="77777777" w:rsidR="002E6DE2" w:rsidRPr="003C5A92" w:rsidRDefault="002E6DE2" w:rsidP="00144174">
            <w:pPr>
              <w:rPr>
                <w:rFonts w:cstheme="minorHAnsi"/>
                <w:sz w:val="18"/>
                <w:szCs w:val="20"/>
                <w:lang w:val="fr-FR"/>
              </w:rPr>
            </w:pPr>
          </w:p>
        </w:tc>
        <w:tc>
          <w:tcPr>
            <w:tcW w:w="748" w:type="dxa"/>
          </w:tcPr>
          <w:p w14:paraId="5778DAE4" w14:textId="77777777" w:rsidR="002E6DE2" w:rsidRPr="003C5A92" w:rsidRDefault="002E6DE2" w:rsidP="00144174">
            <w:pPr>
              <w:rPr>
                <w:rFonts w:cstheme="minorHAnsi"/>
                <w:sz w:val="18"/>
                <w:szCs w:val="20"/>
                <w:lang w:val="fr-FR"/>
              </w:rPr>
            </w:pPr>
          </w:p>
        </w:tc>
        <w:tc>
          <w:tcPr>
            <w:tcW w:w="626" w:type="dxa"/>
          </w:tcPr>
          <w:p w14:paraId="52725430" w14:textId="77777777" w:rsidR="002E6DE2" w:rsidRPr="003C5A92" w:rsidRDefault="002E6DE2" w:rsidP="00144174">
            <w:pPr>
              <w:rPr>
                <w:rFonts w:cstheme="minorHAnsi"/>
                <w:sz w:val="18"/>
                <w:szCs w:val="20"/>
                <w:lang w:val="fr-FR"/>
              </w:rPr>
            </w:pPr>
          </w:p>
        </w:tc>
        <w:tc>
          <w:tcPr>
            <w:tcW w:w="876" w:type="dxa"/>
          </w:tcPr>
          <w:p w14:paraId="07149CD8" w14:textId="77777777" w:rsidR="002E6DE2" w:rsidRPr="003C5A92" w:rsidRDefault="002E6DE2" w:rsidP="00144174">
            <w:pPr>
              <w:rPr>
                <w:rFonts w:cstheme="minorHAnsi"/>
                <w:sz w:val="18"/>
                <w:szCs w:val="20"/>
                <w:lang w:val="fr-FR"/>
              </w:rPr>
            </w:pPr>
          </w:p>
        </w:tc>
        <w:tc>
          <w:tcPr>
            <w:tcW w:w="881" w:type="dxa"/>
          </w:tcPr>
          <w:p w14:paraId="3CD1B10F" w14:textId="77777777" w:rsidR="002E6DE2" w:rsidRPr="003C5A92" w:rsidRDefault="002E6DE2" w:rsidP="00144174">
            <w:pPr>
              <w:rPr>
                <w:rFonts w:cstheme="minorHAnsi"/>
                <w:sz w:val="18"/>
                <w:szCs w:val="20"/>
                <w:lang w:val="fr-FR"/>
              </w:rPr>
            </w:pPr>
          </w:p>
        </w:tc>
        <w:tc>
          <w:tcPr>
            <w:tcW w:w="1552" w:type="dxa"/>
          </w:tcPr>
          <w:p w14:paraId="538254D4" w14:textId="77777777" w:rsidR="002E6DE2" w:rsidRPr="003C5A92" w:rsidRDefault="002E6DE2" w:rsidP="00144174">
            <w:pPr>
              <w:rPr>
                <w:rFonts w:cstheme="minorHAnsi"/>
                <w:sz w:val="18"/>
                <w:szCs w:val="20"/>
                <w:lang w:val="fr-FR"/>
              </w:rPr>
            </w:pPr>
          </w:p>
        </w:tc>
      </w:tr>
    </w:tbl>
    <w:p w14:paraId="11DB1E74" w14:textId="77777777" w:rsidR="002A1BDB" w:rsidRPr="003C5A92" w:rsidRDefault="002A1BDB" w:rsidP="005F32EC">
      <w:pPr>
        <w:rPr>
          <w:sz w:val="20"/>
          <w:lang w:val="fr-FR"/>
        </w:rPr>
      </w:pPr>
    </w:p>
    <w:p w14:paraId="1E2C0BCE"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10</w:t>
      </w:r>
      <w:r w:rsidRPr="003C5A92">
        <w:rPr>
          <w:rFonts w:eastAsia="Times New Roman"/>
          <w:sz w:val="20"/>
          <w:lang w:val="fr-FR"/>
        </w:rPr>
        <w:t>.5 PCN</w:t>
      </w:r>
    </w:p>
    <w:p w14:paraId="1ACD9223" w14:textId="77777777" w:rsidR="005A181C" w:rsidRPr="003C5A92" w:rsidRDefault="003C5A92">
      <w:pPr>
        <w:rPr>
          <w:b/>
          <w:color w:val="FF0000"/>
          <w:sz w:val="20"/>
          <w:lang w:val="fr-FR"/>
        </w:rPr>
      </w:pPr>
      <w:r w:rsidRPr="003C5A92">
        <w:rPr>
          <w:b/>
          <w:color w:val="FF0000"/>
          <w:sz w:val="20"/>
          <w:lang w:val="fr-FR"/>
        </w:rPr>
        <w:t>[Narration]</w:t>
      </w:r>
    </w:p>
    <w:p w14:paraId="5B6C1A4F" w14:textId="77777777" w:rsidR="005A181C" w:rsidRPr="003C5A92" w:rsidRDefault="00144174">
      <w:pPr>
        <w:rPr>
          <w:sz w:val="20"/>
          <w:lang w:val="fr-FR"/>
        </w:rPr>
      </w:pPr>
      <w:r w:rsidRPr="003C5A92">
        <w:rPr>
          <w:sz w:val="20"/>
          <w:lang w:val="fr-FR"/>
        </w:rPr>
        <w:t xml:space="preserve">Tableau </w:t>
      </w:r>
      <w:r w:rsidR="002866ED" w:rsidRPr="003C5A92">
        <w:rPr>
          <w:sz w:val="20"/>
          <w:lang w:val="fr-FR"/>
        </w:rPr>
        <w:t>134</w:t>
      </w:r>
      <w:r w:rsidRPr="003C5A92">
        <w:rPr>
          <w:sz w:val="20"/>
          <w:lang w:val="fr-FR"/>
        </w:rPr>
        <w:t>. État d'avancement de l'établissement d'un inventaire des naphtalènes polychlorés (NPC)</w:t>
      </w:r>
      <w:r w:rsidR="00041D59" w:rsidRPr="003C5A92">
        <w:rPr>
          <w:sz w:val="20"/>
          <w:lang w:val="fr-FR"/>
        </w:rPr>
        <w:t>, conformément au paragraphe a) i) de l'article 5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85"/>
        <w:gridCol w:w="1219"/>
        <w:gridCol w:w="1798"/>
        <w:gridCol w:w="2178"/>
        <w:gridCol w:w="1675"/>
      </w:tblGrid>
      <w:tr w:rsidR="009B7964" w:rsidRPr="003C5A92" w14:paraId="7CBC8782" w14:textId="77777777" w:rsidTr="009B7964">
        <w:trPr>
          <w:trHeight w:val="300"/>
        </w:trPr>
        <w:tc>
          <w:tcPr>
            <w:tcW w:w="910" w:type="pct"/>
            <w:shd w:val="clear" w:color="auto" w:fill="auto"/>
            <w:noWrap/>
            <w:vAlign w:val="bottom"/>
            <w:hideMark/>
          </w:tcPr>
          <w:p w14:paraId="5D3A417B"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Action</w:t>
            </w:r>
          </w:p>
        </w:tc>
        <w:tc>
          <w:tcPr>
            <w:tcW w:w="423" w:type="pct"/>
            <w:shd w:val="clear" w:color="auto" w:fill="auto"/>
            <w:vAlign w:val="bottom"/>
            <w:hideMark/>
          </w:tcPr>
          <w:p w14:paraId="1EEF0465"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655" w:type="pct"/>
            <w:shd w:val="clear" w:color="auto" w:fill="auto"/>
            <w:vAlign w:val="bottom"/>
            <w:hideMark/>
          </w:tcPr>
          <w:p w14:paraId="52886212"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 de référence</w:t>
            </w:r>
          </w:p>
        </w:tc>
        <w:tc>
          <w:tcPr>
            <w:tcW w:w="945" w:type="pct"/>
            <w:shd w:val="clear" w:color="auto" w:fill="auto"/>
            <w:noWrap/>
            <w:vAlign w:val="bottom"/>
            <w:hideMark/>
          </w:tcPr>
          <w:p w14:paraId="55271C0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Source d'information</w:t>
            </w:r>
          </w:p>
        </w:tc>
        <w:tc>
          <w:tcPr>
            <w:tcW w:w="1168" w:type="pct"/>
            <w:shd w:val="clear" w:color="auto" w:fill="auto"/>
            <w:noWrap/>
            <w:vAlign w:val="bottom"/>
            <w:hideMark/>
          </w:tcPr>
          <w:p w14:paraId="586B7AC2"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Autres sources publiées</w:t>
            </w:r>
          </w:p>
        </w:tc>
        <w:tc>
          <w:tcPr>
            <w:tcW w:w="900" w:type="pct"/>
          </w:tcPr>
          <w:p w14:paraId="2E513720"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Remarques</w:t>
            </w:r>
          </w:p>
        </w:tc>
      </w:tr>
      <w:tr w:rsidR="009B7964" w:rsidRPr="003C5A92" w14:paraId="07D87F9B" w14:textId="77777777" w:rsidTr="009B7964">
        <w:trPr>
          <w:trHeight w:val="1035"/>
        </w:trPr>
        <w:tc>
          <w:tcPr>
            <w:tcW w:w="910" w:type="pct"/>
            <w:shd w:val="clear" w:color="auto" w:fill="auto"/>
            <w:vAlign w:val="bottom"/>
            <w:hideMark/>
          </w:tcPr>
          <w:p w14:paraId="67A791F7" w14:textId="77777777" w:rsidR="005A181C" w:rsidRPr="003C5A92" w:rsidRDefault="00144174">
            <w:pPr>
              <w:rPr>
                <w:sz w:val="20"/>
                <w:lang w:val="fr-FR"/>
              </w:rPr>
            </w:pPr>
            <w:r w:rsidRPr="003C5A92">
              <w:rPr>
                <w:rFonts w:ascii="Calibri" w:eastAsia="Times New Roman" w:hAnsi="Calibri" w:cs="Calibri"/>
                <w:sz w:val="18"/>
                <w:szCs w:val="20"/>
                <w:lang w:val="fr-FR"/>
              </w:rPr>
              <w:t xml:space="preserve">dresser un inventaire des </w:t>
            </w:r>
            <w:r w:rsidRPr="003C5A92">
              <w:rPr>
                <w:sz w:val="18"/>
                <w:lang w:val="fr-FR"/>
              </w:rPr>
              <w:t>naphtalènes polychlorés (PCN) (kg/an)</w:t>
            </w:r>
          </w:p>
          <w:p w14:paraId="2297A7CB" w14:textId="77777777" w:rsidR="009B7964" w:rsidRPr="003C5A92" w:rsidRDefault="009B7964" w:rsidP="000D4C18">
            <w:pPr>
              <w:spacing w:after="0" w:line="240" w:lineRule="auto"/>
              <w:rPr>
                <w:rFonts w:ascii="Calibri" w:eastAsia="Times New Roman" w:hAnsi="Calibri" w:cs="Calibri"/>
                <w:sz w:val="18"/>
                <w:szCs w:val="20"/>
                <w:lang w:val="fr-FR"/>
              </w:rPr>
            </w:pPr>
          </w:p>
        </w:tc>
        <w:tc>
          <w:tcPr>
            <w:tcW w:w="423" w:type="pct"/>
            <w:shd w:val="clear" w:color="auto" w:fill="auto"/>
            <w:vAlign w:val="bottom"/>
            <w:hideMark/>
          </w:tcPr>
          <w:p w14:paraId="2F0CE246" w14:textId="77777777" w:rsidR="005A181C" w:rsidRPr="003C5A92" w:rsidRDefault="00144174">
            <w:pPr>
              <w:spacing w:after="24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 Non</w:t>
            </w:r>
          </w:p>
        </w:tc>
        <w:tc>
          <w:tcPr>
            <w:tcW w:w="655" w:type="pct"/>
            <w:shd w:val="clear" w:color="auto" w:fill="auto"/>
            <w:noWrap/>
            <w:vAlign w:val="bottom"/>
            <w:hideMark/>
          </w:tcPr>
          <w:p w14:paraId="1C5174DE" w14:textId="77777777" w:rsidR="009B7964" w:rsidRPr="003C5A92" w:rsidRDefault="009B7964"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45" w:type="pct"/>
            <w:shd w:val="clear" w:color="auto" w:fill="auto"/>
            <w:noWrap/>
            <w:vAlign w:val="bottom"/>
            <w:hideMark/>
          </w:tcPr>
          <w:p w14:paraId="7BFD2F87" w14:textId="77777777" w:rsidR="009B7964" w:rsidRPr="003C5A92" w:rsidRDefault="009B7964"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168" w:type="pct"/>
            <w:shd w:val="clear" w:color="auto" w:fill="auto"/>
            <w:noWrap/>
            <w:vAlign w:val="bottom"/>
            <w:hideMark/>
          </w:tcPr>
          <w:p w14:paraId="3B1547CD" w14:textId="77777777" w:rsidR="009B7964" w:rsidRPr="003C5A92" w:rsidRDefault="009B7964"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3A7063C2" w14:textId="77777777" w:rsidR="009B7964" w:rsidRPr="003C5A92" w:rsidRDefault="009B7964"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p w14:paraId="04AFCC9E" w14:textId="77777777" w:rsidR="009B7964" w:rsidRPr="003C5A92" w:rsidRDefault="009B7964" w:rsidP="000D4C18">
            <w:pPr>
              <w:spacing w:after="0" w:line="240" w:lineRule="auto"/>
              <w:rPr>
                <w:rFonts w:ascii="Calibri" w:eastAsia="Times New Roman" w:hAnsi="Calibri" w:cs="Calibri"/>
                <w:color w:val="000000"/>
                <w:sz w:val="20"/>
                <w:lang w:val="fr-FR"/>
              </w:rPr>
            </w:pPr>
            <w:r w:rsidRPr="003C5A92">
              <w:rPr>
                <w:rFonts w:ascii="Calibri" w:eastAsia="Times New Roman" w:hAnsi="Calibri" w:cs="Calibri"/>
                <w:color w:val="000000"/>
                <w:sz w:val="20"/>
                <w:lang w:val="fr-FR"/>
              </w:rPr>
              <w:t> </w:t>
            </w:r>
          </w:p>
        </w:tc>
        <w:tc>
          <w:tcPr>
            <w:tcW w:w="900" w:type="pct"/>
          </w:tcPr>
          <w:p w14:paraId="67497348" w14:textId="77777777" w:rsidR="009B7964" w:rsidRPr="003C5A92" w:rsidRDefault="009B7964" w:rsidP="000D4C18">
            <w:pPr>
              <w:spacing w:after="0" w:line="240" w:lineRule="auto"/>
              <w:rPr>
                <w:rFonts w:ascii="Calibri" w:eastAsia="Times New Roman" w:hAnsi="Calibri" w:cs="Calibri"/>
                <w:color w:val="000000"/>
                <w:sz w:val="18"/>
                <w:szCs w:val="20"/>
                <w:lang w:val="fr-FR"/>
              </w:rPr>
            </w:pPr>
          </w:p>
        </w:tc>
      </w:tr>
    </w:tbl>
    <w:p w14:paraId="17A406BF" w14:textId="77777777" w:rsidR="002A1BDB" w:rsidRPr="003C5A92" w:rsidRDefault="002A1BDB" w:rsidP="005F32EC">
      <w:pPr>
        <w:rPr>
          <w:sz w:val="20"/>
          <w:lang w:val="fr-FR"/>
        </w:rPr>
      </w:pPr>
    </w:p>
    <w:p w14:paraId="0AA39206" w14:textId="77777777" w:rsidR="005A181C" w:rsidRPr="003C5A92" w:rsidRDefault="00144174">
      <w:pPr>
        <w:rPr>
          <w:sz w:val="20"/>
          <w:lang w:val="fr-FR"/>
        </w:rPr>
      </w:pPr>
      <w:r w:rsidRPr="003C5A92">
        <w:rPr>
          <w:sz w:val="20"/>
          <w:lang w:val="fr-FR"/>
        </w:rPr>
        <w:t xml:space="preserve">Tableau </w:t>
      </w:r>
      <w:r w:rsidR="002866ED" w:rsidRPr="003C5A92">
        <w:rPr>
          <w:sz w:val="20"/>
          <w:lang w:val="fr-FR"/>
        </w:rPr>
        <w:t>135</w:t>
      </w:r>
      <w:r w:rsidRPr="003C5A92">
        <w:rPr>
          <w:sz w:val="20"/>
          <w:lang w:val="fr-FR"/>
        </w:rPr>
        <w:t xml:space="preserve">. </w:t>
      </w:r>
      <w:r w:rsidR="009B7964" w:rsidRPr="003C5A92">
        <w:rPr>
          <w:sz w:val="20"/>
          <w:lang w:val="fr-FR"/>
        </w:rPr>
        <w:t>Informations sur les</w:t>
      </w:r>
      <w:r w:rsidRPr="003C5A92">
        <w:rPr>
          <w:sz w:val="20"/>
          <w:lang w:val="fr-FR"/>
        </w:rPr>
        <w:t xml:space="preserve"> estimations de rejets de PCN </w:t>
      </w:r>
    </w:p>
    <w:tbl>
      <w:tblPr>
        <w:tblStyle w:val="TableGrid"/>
        <w:tblW w:w="0" w:type="auto"/>
        <w:tblLook w:val="04A0" w:firstRow="1" w:lastRow="0" w:firstColumn="1" w:lastColumn="0" w:noHBand="0" w:noVBand="1"/>
      </w:tblPr>
      <w:tblGrid>
        <w:gridCol w:w="1422"/>
        <w:gridCol w:w="958"/>
        <w:gridCol w:w="1523"/>
        <w:gridCol w:w="872"/>
        <w:gridCol w:w="730"/>
        <w:gridCol w:w="625"/>
        <w:gridCol w:w="863"/>
        <w:gridCol w:w="869"/>
        <w:gridCol w:w="1488"/>
      </w:tblGrid>
      <w:tr w:rsidR="002E6DE2" w:rsidRPr="003C5A92" w14:paraId="400C72A4" w14:textId="77777777" w:rsidTr="00144174">
        <w:tc>
          <w:tcPr>
            <w:tcW w:w="1439" w:type="dxa"/>
          </w:tcPr>
          <w:p w14:paraId="4025B257" w14:textId="77777777" w:rsidR="005A181C" w:rsidRPr="003C5A92" w:rsidRDefault="00144174">
            <w:pPr>
              <w:rPr>
                <w:rFonts w:cstheme="minorHAnsi"/>
                <w:b/>
                <w:bCs/>
                <w:sz w:val="18"/>
                <w:szCs w:val="20"/>
                <w:lang w:val="fr-FR"/>
              </w:rPr>
            </w:pPr>
            <w:r w:rsidRPr="003C5A92">
              <w:rPr>
                <w:rFonts w:cstheme="minorHAnsi"/>
                <w:b/>
                <w:bCs/>
                <w:sz w:val="18"/>
                <w:szCs w:val="20"/>
                <w:lang w:val="fr-FR"/>
              </w:rPr>
              <w:t>Groupe source</w:t>
            </w:r>
          </w:p>
        </w:tc>
        <w:tc>
          <w:tcPr>
            <w:tcW w:w="928" w:type="dxa"/>
          </w:tcPr>
          <w:p w14:paraId="01379C5C"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Statut</w:t>
            </w:r>
          </w:p>
        </w:tc>
        <w:tc>
          <w:tcPr>
            <w:tcW w:w="5657" w:type="dxa"/>
            <w:gridSpan w:val="6"/>
          </w:tcPr>
          <w:p w14:paraId="4D762659"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Inventaire</w:t>
            </w:r>
          </w:p>
        </w:tc>
        <w:tc>
          <w:tcPr>
            <w:tcW w:w="1552" w:type="dxa"/>
          </w:tcPr>
          <w:p w14:paraId="48AA15A0"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Remarques</w:t>
            </w:r>
          </w:p>
        </w:tc>
      </w:tr>
      <w:tr w:rsidR="002E6DE2" w:rsidRPr="003C5A92" w14:paraId="65900736" w14:textId="77777777" w:rsidTr="00144174">
        <w:tc>
          <w:tcPr>
            <w:tcW w:w="1439" w:type="dxa"/>
            <w:vMerge w:val="restart"/>
          </w:tcPr>
          <w:p w14:paraId="3896DD6A" w14:textId="77777777" w:rsidR="005A181C" w:rsidRPr="003C5A92" w:rsidRDefault="00144174">
            <w:pPr>
              <w:rPr>
                <w:rFonts w:cstheme="minorHAnsi"/>
                <w:sz w:val="18"/>
                <w:szCs w:val="20"/>
                <w:lang w:val="fr-FR"/>
              </w:rPr>
            </w:pPr>
            <w:r w:rsidRPr="003C5A92">
              <w:rPr>
                <w:rFonts w:cstheme="minorHAnsi"/>
                <w:sz w:val="18"/>
                <w:szCs w:val="20"/>
                <w:lang w:val="fr-FR"/>
              </w:rPr>
              <w:t>1 - Incinération des déchets</w:t>
            </w:r>
          </w:p>
        </w:tc>
        <w:tc>
          <w:tcPr>
            <w:tcW w:w="928" w:type="dxa"/>
            <w:vMerge w:val="restart"/>
          </w:tcPr>
          <w:p w14:paraId="0EB8EB33"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6723C623"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27518E9" w14:textId="77777777" w:rsidR="005A181C" w:rsidRPr="003C5A92" w:rsidRDefault="00144174">
            <w:pPr>
              <w:rPr>
                <w:rFonts w:cstheme="minorHAnsi"/>
                <w:b/>
                <w:bCs/>
                <w:sz w:val="18"/>
                <w:szCs w:val="20"/>
                <w:lang w:val="fr-FR"/>
              </w:rPr>
            </w:pPr>
            <w:r w:rsidRPr="003C5A92">
              <w:rPr>
                <w:rFonts w:cstheme="minorHAnsi"/>
                <w:b/>
                <w:bCs/>
                <w:sz w:val="18"/>
                <w:szCs w:val="20"/>
                <w:lang w:val="fr-FR"/>
              </w:rPr>
              <w:t>Année</w:t>
            </w:r>
          </w:p>
        </w:tc>
        <w:tc>
          <w:tcPr>
            <w:tcW w:w="938" w:type="dxa"/>
          </w:tcPr>
          <w:p w14:paraId="41498793"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Air</w:t>
            </w:r>
          </w:p>
        </w:tc>
        <w:tc>
          <w:tcPr>
            <w:tcW w:w="748" w:type="dxa"/>
          </w:tcPr>
          <w:p w14:paraId="3CE2DF94"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L'eau</w:t>
            </w:r>
          </w:p>
        </w:tc>
        <w:tc>
          <w:tcPr>
            <w:tcW w:w="626" w:type="dxa"/>
          </w:tcPr>
          <w:p w14:paraId="66A80E0D"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Terre</w:t>
            </w:r>
          </w:p>
        </w:tc>
        <w:tc>
          <w:tcPr>
            <w:tcW w:w="876" w:type="dxa"/>
          </w:tcPr>
          <w:p w14:paraId="582FE808"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Produit</w:t>
            </w:r>
          </w:p>
        </w:tc>
        <w:tc>
          <w:tcPr>
            <w:tcW w:w="881" w:type="dxa"/>
          </w:tcPr>
          <w:p w14:paraId="40E5568B"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Résidus</w:t>
            </w:r>
          </w:p>
        </w:tc>
        <w:tc>
          <w:tcPr>
            <w:tcW w:w="1552" w:type="dxa"/>
          </w:tcPr>
          <w:p w14:paraId="3935F1F5" w14:textId="77777777" w:rsidR="002E6DE2" w:rsidRPr="003C5A92" w:rsidRDefault="002E6DE2" w:rsidP="00144174">
            <w:pPr>
              <w:rPr>
                <w:rFonts w:cstheme="minorHAnsi"/>
                <w:b/>
                <w:bCs/>
                <w:sz w:val="18"/>
                <w:szCs w:val="20"/>
                <w:lang w:val="fr-FR"/>
              </w:rPr>
            </w:pPr>
          </w:p>
        </w:tc>
      </w:tr>
      <w:tr w:rsidR="002E6DE2" w:rsidRPr="003C5A92" w14:paraId="1DE2C3B2" w14:textId="77777777" w:rsidTr="00144174">
        <w:tc>
          <w:tcPr>
            <w:tcW w:w="1439" w:type="dxa"/>
            <w:vMerge/>
          </w:tcPr>
          <w:p w14:paraId="6171A032" w14:textId="77777777" w:rsidR="002E6DE2" w:rsidRPr="003C5A92" w:rsidRDefault="002E6DE2" w:rsidP="00144174">
            <w:pPr>
              <w:rPr>
                <w:rFonts w:cstheme="minorHAnsi"/>
                <w:sz w:val="18"/>
                <w:szCs w:val="20"/>
                <w:lang w:val="fr-FR"/>
              </w:rPr>
            </w:pPr>
          </w:p>
        </w:tc>
        <w:tc>
          <w:tcPr>
            <w:tcW w:w="928" w:type="dxa"/>
            <w:vMerge/>
          </w:tcPr>
          <w:p w14:paraId="5F1B887C" w14:textId="77777777" w:rsidR="002E6DE2" w:rsidRPr="003C5A92" w:rsidRDefault="002E6DE2" w:rsidP="00144174">
            <w:pPr>
              <w:rPr>
                <w:rFonts w:cstheme="minorHAnsi"/>
                <w:sz w:val="18"/>
                <w:szCs w:val="20"/>
                <w:lang w:val="fr-FR"/>
              </w:rPr>
            </w:pPr>
          </w:p>
        </w:tc>
        <w:tc>
          <w:tcPr>
            <w:tcW w:w="1588" w:type="dxa"/>
          </w:tcPr>
          <w:p w14:paraId="3E4FF395"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C40829B" w14:textId="77777777" w:rsidR="002E6DE2" w:rsidRPr="003C5A92" w:rsidRDefault="002E6DE2" w:rsidP="00144174">
            <w:pPr>
              <w:jc w:val="center"/>
              <w:rPr>
                <w:rFonts w:cstheme="minorHAnsi"/>
                <w:sz w:val="18"/>
                <w:szCs w:val="20"/>
                <w:lang w:val="fr-FR"/>
              </w:rPr>
            </w:pPr>
          </w:p>
        </w:tc>
        <w:tc>
          <w:tcPr>
            <w:tcW w:w="1552" w:type="dxa"/>
          </w:tcPr>
          <w:p w14:paraId="71DF483A" w14:textId="77777777" w:rsidR="002E6DE2" w:rsidRPr="003C5A92" w:rsidRDefault="002E6DE2" w:rsidP="00144174">
            <w:pPr>
              <w:rPr>
                <w:rFonts w:cstheme="minorHAnsi"/>
                <w:sz w:val="18"/>
                <w:szCs w:val="20"/>
                <w:lang w:val="fr-FR"/>
              </w:rPr>
            </w:pPr>
          </w:p>
        </w:tc>
      </w:tr>
      <w:tr w:rsidR="002E6DE2" w:rsidRPr="003C5A92" w14:paraId="08938542" w14:textId="77777777" w:rsidTr="00144174">
        <w:tc>
          <w:tcPr>
            <w:tcW w:w="1439" w:type="dxa"/>
            <w:vMerge/>
          </w:tcPr>
          <w:p w14:paraId="1F7A496D" w14:textId="77777777" w:rsidR="002E6DE2" w:rsidRPr="003C5A92" w:rsidRDefault="002E6DE2" w:rsidP="00144174">
            <w:pPr>
              <w:rPr>
                <w:rFonts w:cstheme="minorHAnsi"/>
                <w:sz w:val="18"/>
                <w:szCs w:val="20"/>
                <w:lang w:val="fr-FR"/>
              </w:rPr>
            </w:pPr>
          </w:p>
        </w:tc>
        <w:tc>
          <w:tcPr>
            <w:tcW w:w="928" w:type="dxa"/>
            <w:vMerge/>
          </w:tcPr>
          <w:p w14:paraId="315F9232" w14:textId="77777777" w:rsidR="002E6DE2" w:rsidRPr="003C5A92" w:rsidRDefault="002E6DE2" w:rsidP="00144174">
            <w:pPr>
              <w:rPr>
                <w:rFonts w:cstheme="minorHAnsi"/>
                <w:sz w:val="18"/>
                <w:szCs w:val="20"/>
                <w:lang w:val="fr-FR"/>
              </w:rPr>
            </w:pPr>
          </w:p>
        </w:tc>
        <w:tc>
          <w:tcPr>
            <w:tcW w:w="1588" w:type="dxa"/>
          </w:tcPr>
          <w:p w14:paraId="3A785976"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60CE0C7" w14:textId="77777777" w:rsidR="002E6DE2" w:rsidRPr="003C5A92" w:rsidRDefault="002E6DE2" w:rsidP="00144174">
            <w:pPr>
              <w:jc w:val="center"/>
              <w:rPr>
                <w:rFonts w:cstheme="minorHAnsi"/>
                <w:sz w:val="18"/>
                <w:szCs w:val="20"/>
                <w:lang w:val="fr-FR"/>
              </w:rPr>
            </w:pPr>
          </w:p>
        </w:tc>
        <w:tc>
          <w:tcPr>
            <w:tcW w:w="748" w:type="dxa"/>
          </w:tcPr>
          <w:p w14:paraId="27181520" w14:textId="77777777" w:rsidR="002E6DE2" w:rsidRPr="003C5A92" w:rsidRDefault="002E6DE2" w:rsidP="00144174">
            <w:pPr>
              <w:jc w:val="center"/>
              <w:rPr>
                <w:rFonts w:cstheme="minorHAnsi"/>
                <w:sz w:val="18"/>
                <w:szCs w:val="20"/>
                <w:lang w:val="fr-FR"/>
              </w:rPr>
            </w:pPr>
          </w:p>
        </w:tc>
        <w:tc>
          <w:tcPr>
            <w:tcW w:w="626" w:type="dxa"/>
          </w:tcPr>
          <w:p w14:paraId="61EF3681" w14:textId="77777777" w:rsidR="002E6DE2" w:rsidRPr="003C5A92" w:rsidRDefault="002E6DE2" w:rsidP="00144174">
            <w:pPr>
              <w:jc w:val="center"/>
              <w:rPr>
                <w:rFonts w:cstheme="minorHAnsi"/>
                <w:sz w:val="18"/>
                <w:szCs w:val="20"/>
                <w:lang w:val="fr-FR"/>
              </w:rPr>
            </w:pPr>
          </w:p>
        </w:tc>
        <w:tc>
          <w:tcPr>
            <w:tcW w:w="876" w:type="dxa"/>
          </w:tcPr>
          <w:p w14:paraId="310AD073" w14:textId="77777777" w:rsidR="002E6DE2" w:rsidRPr="003C5A92" w:rsidRDefault="002E6DE2" w:rsidP="00144174">
            <w:pPr>
              <w:jc w:val="center"/>
              <w:rPr>
                <w:rFonts w:cstheme="minorHAnsi"/>
                <w:sz w:val="18"/>
                <w:szCs w:val="20"/>
                <w:lang w:val="fr-FR"/>
              </w:rPr>
            </w:pPr>
          </w:p>
        </w:tc>
        <w:tc>
          <w:tcPr>
            <w:tcW w:w="881" w:type="dxa"/>
          </w:tcPr>
          <w:p w14:paraId="06EBA09A" w14:textId="77777777" w:rsidR="002E6DE2" w:rsidRPr="003C5A92" w:rsidRDefault="002E6DE2" w:rsidP="00144174">
            <w:pPr>
              <w:jc w:val="center"/>
              <w:rPr>
                <w:rFonts w:cstheme="minorHAnsi"/>
                <w:sz w:val="18"/>
                <w:szCs w:val="20"/>
                <w:lang w:val="fr-FR"/>
              </w:rPr>
            </w:pPr>
          </w:p>
        </w:tc>
        <w:tc>
          <w:tcPr>
            <w:tcW w:w="1552" w:type="dxa"/>
          </w:tcPr>
          <w:p w14:paraId="187CD8BD" w14:textId="77777777" w:rsidR="002E6DE2" w:rsidRPr="003C5A92" w:rsidRDefault="002E6DE2" w:rsidP="00144174">
            <w:pPr>
              <w:rPr>
                <w:rFonts w:cstheme="minorHAnsi"/>
                <w:sz w:val="18"/>
                <w:szCs w:val="20"/>
                <w:lang w:val="fr-FR"/>
              </w:rPr>
            </w:pPr>
          </w:p>
        </w:tc>
      </w:tr>
      <w:tr w:rsidR="002E6DE2" w:rsidRPr="003C5A92" w14:paraId="1721B4C1" w14:textId="77777777" w:rsidTr="00144174">
        <w:tc>
          <w:tcPr>
            <w:tcW w:w="1439" w:type="dxa"/>
            <w:vMerge w:val="restart"/>
          </w:tcPr>
          <w:p w14:paraId="1E6BEA1A" w14:textId="77777777" w:rsidR="005A181C" w:rsidRPr="003C5A92" w:rsidRDefault="00144174">
            <w:pPr>
              <w:rPr>
                <w:rFonts w:cstheme="minorHAnsi"/>
                <w:sz w:val="18"/>
                <w:szCs w:val="20"/>
                <w:lang w:val="fr-FR"/>
              </w:rPr>
            </w:pPr>
            <w:r w:rsidRPr="003C5A92">
              <w:rPr>
                <w:rFonts w:cstheme="minorHAnsi"/>
                <w:sz w:val="18"/>
                <w:szCs w:val="20"/>
                <w:lang w:val="fr-FR"/>
              </w:rPr>
              <w:t>2 - Production de métaux ferreux et non ferreux</w:t>
            </w:r>
          </w:p>
        </w:tc>
        <w:tc>
          <w:tcPr>
            <w:tcW w:w="928" w:type="dxa"/>
            <w:vMerge w:val="restart"/>
          </w:tcPr>
          <w:p w14:paraId="2D00B8F8"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FC4CD8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C0E4A55"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1B46438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199185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19477EF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66DEE74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105C74C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45F9B1AB" w14:textId="77777777" w:rsidR="002E6DE2" w:rsidRPr="003C5A92" w:rsidRDefault="002E6DE2" w:rsidP="00144174">
            <w:pPr>
              <w:rPr>
                <w:rFonts w:cstheme="minorHAnsi"/>
                <w:b/>
                <w:bCs/>
                <w:sz w:val="18"/>
                <w:szCs w:val="20"/>
                <w:lang w:val="fr-FR"/>
              </w:rPr>
            </w:pPr>
          </w:p>
        </w:tc>
      </w:tr>
      <w:tr w:rsidR="002E6DE2" w:rsidRPr="003C5A92" w14:paraId="286FB487" w14:textId="77777777" w:rsidTr="00144174">
        <w:tc>
          <w:tcPr>
            <w:tcW w:w="1439" w:type="dxa"/>
            <w:vMerge/>
          </w:tcPr>
          <w:p w14:paraId="03201C78" w14:textId="77777777" w:rsidR="002E6DE2" w:rsidRPr="003C5A92" w:rsidRDefault="002E6DE2" w:rsidP="00144174">
            <w:pPr>
              <w:rPr>
                <w:rFonts w:cstheme="minorHAnsi"/>
                <w:sz w:val="18"/>
                <w:szCs w:val="20"/>
                <w:lang w:val="fr-FR"/>
              </w:rPr>
            </w:pPr>
          </w:p>
        </w:tc>
        <w:tc>
          <w:tcPr>
            <w:tcW w:w="928" w:type="dxa"/>
            <w:vMerge/>
          </w:tcPr>
          <w:p w14:paraId="01F0DE98" w14:textId="77777777" w:rsidR="002E6DE2" w:rsidRPr="003C5A92" w:rsidRDefault="002E6DE2" w:rsidP="00144174">
            <w:pPr>
              <w:rPr>
                <w:rFonts w:cstheme="minorHAnsi"/>
                <w:sz w:val="18"/>
                <w:szCs w:val="20"/>
                <w:lang w:val="fr-FR"/>
              </w:rPr>
            </w:pPr>
          </w:p>
        </w:tc>
        <w:tc>
          <w:tcPr>
            <w:tcW w:w="1588" w:type="dxa"/>
          </w:tcPr>
          <w:p w14:paraId="10982D23"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39085FDE" w14:textId="77777777" w:rsidR="002E6DE2" w:rsidRPr="003C5A92" w:rsidRDefault="002E6DE2" w:rsidP="00144174">
            <w:pPr>
              <w:jc w:val="center"/>
              <w:rPr>
                <w:rFonts w:cstheme="minorHAnsi"/>
                <w:sz w:val="18"/>
                <w:szCs w:val="20"/>
                <w:lang w:val="fr-FR"/>
              </w:rPr>
            </w:pPr>
          </w:p>
        </w:tc>
        <w:tc>
          <w:tcPr>
            <w:tcW w:w="1552" w:type="dxa"/>
          </w:tcPr>
          <w:p w14:paraId="115296CB" w14:textId="77777777" w:rsidR="002E6DE2" w:rsidRPr="003C5A92" w:rsidRDefault="002E6DE2" w:rsidP="00144174">
            <w:pPr>
              <w:rPr>
                <w:rFonts w:cstheme="minorHAnsi"/>
                <w:sz w:val="18"/>
                <w:szCs w:val="20"/>
                <w:lang w:val="fr-FR"/>
              </w:rPr>
            </w:pPr>
          </w:p>
        </w:tc>
      </w:tr>
      <w:tr w:rsidR="002E6DE2" w:rsidRPr="003C5A92" w14:paraId="0B276D05" w14:textId="77777777" w:rsidTr="00144174">
        <w:tc>
          <w:tcPr>
            <w:tcW w:w="1439" w:type="dxa"/>
            <w:vMerge/>
          </w:tcPr>
          <w:p w14:paraId="606D5D28" w14:textId="77777777" w:rsidR="002E6DE2" w:rsidRPr="003C5A92" w:rsidRDefault="002E6DE2" w:rsidP="00144174">
            <w:pPr>
              <w:rPr>
                <w:rFonts w:cstheme="minorHAnsi"/>
                <w:sz w:val="18"/>
                <w:szCs w:val="20"/>
                <w:lang w:val="fr-FR"/>
              </w:rPr>
            </w:pPr>
          </w:p>
        </w:tc>
        <w:tc>
          <w:tcPr>
            <w:tcW w:w="928" w:type="dxa"/>
            <w:vMerge/>
          </w:tcPr>
          <w:p w14:paraId="5E9BB79F" w14:textId="77777777" w:rsidR="002E6DE2" w:rsidRPr="003C5A92" w:rsidRDefault="002E6DE2" w:rsidP="00144174">
            <w:pPr>
              <w:rPr>
                <w:rFonts w:cstheme="minorHAnsi"/>
                <w:sz w:val="18"/>
                <w:szCs w:val="20"/>
                <w:lang w:val="fr-FR"/>
              </w:rPr>
            </w:pPr>
          </w:p>
        </w:tc>
        <w:tc>
          <w:tcPr>
            <w:tcW w:w="1588" w:type="dxa"/>
          </w:tcPr>
          <w:p w14:paraId="16E044C7"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4BB3CFE" w14:textId="77777777" w:rsidR="002E6DE2" w:rsidRPr="003C5A92" w:rsidRDefault="002E6DE2" w:rsidP="00144174">
            <w:pPr>
              <w:jc w:val="center"/>
              <w:rPr>
                <w:rFonts w:cstheme="minorHAnsi"/>
                <w:sz w:val="18"/>
                <w:szCs w:val="20"/>
                <w:lang w:val="fr-FR"/>
              </w:rPr>
            </w:pPr>
          </w:p>
        </w:tc>
        <w:tc>
          <w:tcPr>
            <w:tcW w:w="748" w:type="dxa"/>
          </w:tcPr>
          <w:p w14:paraId="0E1FA6AE" w14:textId="77777777" w:rsidR="002E6DE2" w:rsidRPr="003C5A92" w:rsidRDefault="002E6DE2" w:rsidP="00144174">
            <w:pPr>
              <w:jc w:val="center"/>
              <w:rPr>
                <w:rFonts w:cstheme="minorHAnsi"/>
                <w:sz w:val="18"/>
                <w:szCs w:val="20"/>
                <w:lang w:val="fr-FR"/>
              </w:rPr>
            </w:pPr>
          </w:p>
        </w:tc>
        <w:tc>
          <w:tcPr>
            <w:tcW w:w="626" w:type="dxa"/>
          </w:tcPr>
          <w:p w14:paraId="6F4A22D8" w14:textId="77777777" w:rsidR="002E6DE2" w:rsidRPr="003C5A92" w:rsidRDefault="002E6DE2" w:rsidP="00144174">
            <w:pPr>
              <w:jc w:val="center"/>
              <w:rPr>
                <w:rFonts w:cstheme="minorHAnsi"/>
                <w:sz w:val="18"/>
                <w:szCs w:val="20"/>
                <w:lang w:val="fr-FR"/>
              </w:rPr>
            </w:pPr>
          </w:p>
        </w:tc>
        <w:tc>
          <w:tcPr>
            <w:tcW w:w="876" w:type="dxa"/>
          </w:tcPr>
          <w:p w14:paraId="0A27BD2C" w14:textId="77777777" w:rsidR="002E6DE2" w:rsidRPr="003C5A92" w:rsidRDefault="002E6DE2" w:rsidP="00144174">
            <w:pPr>
              <w:jc w:val="center"/>
              <w:rPr>
                <w:rFonts w:cstheme="minorHAnsi"/>
                <w:sz w:val="18"/>
                <w:szCs w:val="20"/>
                <w:lang w:val="fr-FR"/>
              </w:rPr>
            </w:pPr>
          </w:p>
        </w:tc>
        <w:tc>
          <w:tcPr>
            <w:tcW w:w="881" w:type="dxa"/>
          </w:tcPr>
          <w:p w14:paraId="3190E879" w14:textId="77777777" w:rsidR="002E6DE2" w:rsidRPr="003C5A92" w:rsidRDefault="002E6DE2" w:rsidP="00144174">
            <w:pPr>
              <w:jc w:val="center"/>
              <w:rPr>
                <w:rFonts w:cstheme="minorHAnsi"/>
                <w:sz w:val="18"/>
                <w:szCs w:val="20"/>
                <w:lang w:val="fr-FR"/>
              </w:rPr>
            </w:pPr>
          </w:p>
        </w:tc>
        <w:tc>
          <w:tcPr>
            <w:tcW w:w="1552" w:type="dxa"/>
          </w:tcPr>
          <w:p w14:paraId="1F33393C" w14:textId="77777777" w:rsidR="002E6DE2" w:rsidRPr="003C5A92" w:rsidRDefault="002E6DE2" w:rsidP="00144174">
            <w:pPr>
              <w:rPr>
                <w:rFonts w:cstheme="minorHAnsi"/>
                <w:sz w:val="18"/>
                <w:szCs w:val="20"/>
                <w:lang w:val="fr-FR"/>
              </w:rPr>
            </w:pPr>
          </w:p>
        </w:tc>
      </w:tr>
      <w:tr w:rsidR="002E6DE2" w:rsidRPr="003C5A92" w14:paraId="3CBCE36A" w14:textId="77777777" w:rsidTr="00144174">
        <w:tc>
          <w:tcPr>
            <w:tcW w:w="1439" w:type="dxa"/>
            <w:vMerge w:val="restart"/>
          </w:tcPr>
          <w:p w14:paraId="028E1177" w14:textId="77777777" w:rsidR="005A181C" w:rsidRPr="003C5A92" w:rsidRDefault="00144174">
            <w:pPr>
              <w:rPr>
                <w:rFonts w:cstheme="minorHAnsi"/>
                <w:sz w:val="18"/>
                <w:szCs w:val="20"/>
                <w:lang w:val="fr-FR"/>
              </w:rPr>
            </w:pPr>
            <w:r w:rsidRPr="003C5A92">
              <w:rPr>
                <w:rFonts w:cstheme="minorHAnsi"/>
                <w:sz w:val="18"/>
                <w:szCs w:val="20"/>
                <w:lang w:val="fr-FR"/>
              </w:rPr>
              <w:t>3 - Production de chaleur et d'électricité</w:t>
            </w:r>
          </w:p>
        </w:tc>
        <w:tc>
          <w:tcPr>
            <w:tcW w:w="928" w:type="dxa"/>
            <w:vMerge w:val="restart"/>
          </w:tcPr>
          <w:p w14:paraId="1F40C1FF"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125F1D39"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5F0C60F"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60EB09A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33DF6F6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1DC2247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3BFE368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227EF3E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7B606984" w14:textId="77777777" w:rsidR="002E6DE2" w:rsidRPr="003C5A92" w:rsidRDefault="002E6DE2" w:rsidP="00144174">
            <w:pPr>
              <w:rPr>
                <w:rFonts w:cstheme="minorHAnsi"/>
                <w:b/>
                <w:bCs/>
                <w:sz w:val="18"/>
                <w:szCs w:val="20"/>
                <w:lang w:val="fr-FR"/>
              </w:rPr>
            </w:pPr>
          </w:p>
        </w:tc>
      </w:tr>
      <w:tr w:rsidR="002E6DE2" w:rsidRPr="003C5A92" w14:paraId="789B5FFA" w14:textId="77777777" w:rsidTr="00144174">
        <w:tc>
          <w:tcPr>
            <w:tcW w:w="1439" w:type="dxa"/>
            <w:vMerge/>
          </w:tcPr>
          <w:p w14:paraId="356D3A17" w14:textId="77777777" w:rsidR="002E6DE2" w:rsidRPr="003C5A92" w:rsidRDefault="002E6DE2" w:rsidP="00144174">
            <w:pPr>
              <w:rPr>
                <w:rFonts w:cstheme="minorHAnsi"/>
                <w:sz w:val="18"/>
                <w:szCs w:val="20"/>
                <w:lang w:val="fr-FR"/>
              </w:rPr>
            </w:pPr>
          </w:p>
        </w:tc>
        <w:tc>
          <w:tcPr>
            <w:tcW w:w="928" w:type="dxa"/>
            <w:vMerge/>
          </w:tcPr>
          <w:p w14:paraId="3A5A635D" w14:textId="77777777" w:rsidR="002E6DE2" w:rsidRPr="003C5A92" w:rsidRDefault="002E6DE2" w:rsidP="00144174">
            <w:pPr>
              <w:rPr>
                <w:rFonts w:cstheme="minorHAnsi"/>
                <w:sz w:val="18"/>
                <w:szCs w:val="20"/>
                <w:lang w:val="fr-FR"/>
              </w:rPr>
            </w:pPr>
          </w:p>
        </w:tc>
        <w:tc>
          <w:tcPr>
            <w:tcW w:w="1588" w:type="dxa"/>
          </w:tcPr>
          <w:p w14:paraId="38A2CCEA"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589BF696" w14:textId="77777777" w:rsidR="002E6DE2" w:rsidRPr="003C5A92" w:rsidRDefault="002E6DE2" w:rsidP="00144174">
            <w:pPr>
              <w:jc w:val="center"/>
              <w:rPr>
                <w:rFonts w:cstheme="minorHAnsi"/>
                <w:sz w:val="18"/>
                <w:szCs w:val="20"/>
                <w:lang w:val="fr-FR"/>
              </w:rPr>
            </w:pPr>
          </w:p>
        </w:tc>
        <w:tc>
          <w:tcPr>
            <w:tcW w:w="1552" w:type="dxa"/>
          </w:tcPr>
          <w:p w14:paraId="724FC091" w14:textId="77777777" w:rsidR="002E6DE2" w:rsidRPr="003C5A92" w:rsidRDefault="002E6DE2" w:rsidP="00144174">
            <w:pPr>
              <w:rPr>
                <w:rFonts w:cstheme="minorHAnsi"/>
                <w:sz w:val="18"/>
                <w:szCs w:val="20"/>
                <w:lang w:val="fr-FR"/>
              </w:rPr>
            </w:pPr>
          </w:p>
        </w:tc>
      </w:tr>
      <w:tr w:rsidR="002E6DE2" w:rsidRPr="003C5A92" w14:paraId="210F05A4" w14:textId="77777777" w:rsidTr="00144174">
        <w:tc>
          <w:tcPr>
            <w:tcW w:w="1439" w:type="dxa"/>
            <w:vMerge/>
          </w:tcPr>
          <w:p w14:paraId="7BBDE9D6" w14:textId="77777777" w:rsidR="002E6DE2" w:rsidRPr="003C5A92" w:rsidRDefault="002E6DE2" w:rsidP="00144174">
            <w:pPr>
              <w:rPr>
                <w:rFonts w:cstheme="minorHAnsi"/>
                <w:sz w:val="18"/>
                <w:szCs w:val="20"/>
                <w:lang w:val="fr-FR"/>
              </w:rPr>
            </w:pPr>
          </w:p>
        </w:tc>
        <w:tc>
          <w:tcPr>
            <w:tcW w:w="928" w:type="dxa"/>
            <w:vMerge/>
          </w:tcPr>
          <w:p w14:paraId="3FC0A5DC" w14:textId="77777777" w:rsidR="002E6DE2" w:rsidRPr="003C5A92" w:rsidRDefault="002E6DE2" w:rsidP="00144174">
            <w:pPr>
              <w:rPr>
                <w:rFonts w:cstheme="minorHAnsi"/>
                <w:sz w:val="18"/>
                <w:szCs w:val="20"/>
                <w:lang w:val="fr-FR"/>
              </w:rPr>
            </w:pPr>
          </w:p>
        </w:tc>
        <w:tc>
          <w:tcPr>
            <w:tcW w:w="1588" w:type="dxa"/>
          </w:tcPr>
          <w:p w14:paraId="5CA7D125"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2D0F6BAF" w14:textId="77777777" w:rsidR="002E6DE2" w:rsidRPr="003C5A92" w:rsidRDefault="002E6DE2" w:rsidP="00144174">
            <w:pPr>
              <w:jc w:val="center"/>
              <w:rPr>
                <w:rFonts w:cstheme="minorHAnsi"/>
                <w:sz w:val="18"/>
                <w:szCs w:val="20"/>
                <w:lang w:val="fr-FR"/>
              </w:rPr>
            </w:pPr>
          </w:p>
        </w:tc>
        <w:tc>
          <w:tcPr>
            <w:tcW w:w="748" w:type="dxa"/>
          </w:tcPr>
          <w:p w14:paraId="43A2D9FD" w14:textId="77777777" w:rsidR="002E6DE2" w:rsidRPr="003C5A92" w:rsidRDefault="002E6DE2" w:rsidP="00144174">
            <w:pPr>
              <w:jc w:val="center"/>
              <w:rPr>
                <w:rFonts w:cstheme="minorHAnsi"/>
                <w:sz w:val="18"/>
                <w:szCs w:val="20"/>
                <w:lang w:val="fr-FR"/>
              </w:rPr>
            </w:pPr>
          </w:p>
        </w:tc>
        <w:tc>
          <w:tcPr>
            <w:tcW w:w="626" w:type="dxa"/>
          </w:tcPr>
          <w:p w14:paraId="59918857" w14:textId="77777777" w:rsidR="002E6DE2" w:rsidRPr="003C5A92" w:rsidRDefault="002E6DE2" w:rsidP="00144174">
            <w:pPr>
              <w:jc w:val="center"/>
              <w:rPr>
                <w:rFonts w:cstheme="minorHAnsi"/>
                <w:sz w:val="18"/>
                <w:szCs w:val="20"/>
                <w:lang w:val="fr-FR"/>
              </w:rPr>
            </w:pPr>
          </w:p>
        </w:tc>
        <w:tc>
          <w:tcPr>
            <w:tcW w:w="876" w:type="dxa"/>
          </w:tcPr>
          <w:p w14:paraId="3F284BBF" w14:textId="77777777" w:rsidR="002E6DE2" w:rsidRPr="003C5A92" w:rsidRDefault="002E6DE2" w:rsidP="00144174">
            <w:pPr>
              <w:jc w:val="center"/>
              <w:rPr>
                <w:rFonts w:cstheme="minorHAnsi"/>
                <w:sz w:val="18"/>
                <w:szCs w:val="20"/>
                <w:lang w:val="fr-FR"/>
              </w:rPr>
            </w:pPr>
          </w:p>
        </w:tc>
        <w:tc>
          <w:tcPr>
            <w:tcW w:w="881" w:type="dxa"/>
          </w:tcPr>
          <w:p w14:paraId="07EEA593" w14:textId="77777777" w:rsidR="002E6DE2" w:rsidRPr="003C5A92" w:rsidRDefault="002E6DE2" w:rsidP="00144174">
            <w:pPr>
              <w:jc w:val="center"/>
              <w:rPr>
                <w:rFonts w:cstheme="minorHAnsi"/>
                <w:sz w:val="18"/>
                <w:szCs w:val="20"/>
                <w:lang w:val="fr-FR"/>
              </w:rPr>
            </w:pPr>
          </w:p>
        </w:tc>
        <w:tc>
          <w:tcPr>
            <w:tcW w:w="1552" w:type="dxa"/>
          </w:tcPr>
          <w:p w14:paraId="69529AF1" w14:textId="77777777" w:rsidR="002E6DE2" w:rsidRPr="003C5A92" w:rsidRDefault="002E6DE2" w:rsidP="00144174">
            <w:pPr>
              <w:rPr>
                <w:rFonts w:cstheme="minorHAnsi"/>
                <w:sz w:val="18"/>
                <w:szCs w:val="20"/>
                <w:lang w:val="fr-FR"/>
              </w:rPr>
            </w:pPr>
          </w:p>
        </w:tc>
      </w:tr>
      <w:tr w:rsidR="002E6DE2" w:rsidRPr="003C5A92" w14:paraId="55349B49" w14:textId="77777777" w:rsidTr="00144174">
        <w:tc>
          <w:tcPr>
            <w:tcW w:w="1439" w:type="dxa"/>
            <w:vMerge w:val="restart"/>
          </w:tcPr>
          <w:p w14:paraId="5858223E" w14:textId="77777777" w:rsidR="005A181C" w:rsidRPr="003C5A92" w:rsidRDefault="00144174">
            <w:pPr>
              <w:rPr>
                <w:rFonts w:cstheme="minorHAnsi"/>
                <w:sz w:val="18"/>
                <w:szCs w:val="20"/>
                <w:lang w:val="fr-FR"/>
              </w:rPr>
            </w:pPr>
            <w:r w:rsidRPr="003C5A92">
              <w:rPr>
                <w:rFonts w:cstheme="minorHAnsi"/>
                <w:sz w:val="18"/>
                <w:szCs w:val="20"/>
                <w:lang w:val="fr-FR"/>
              </w:rPr>
              <w:t>4 - Production de produits minéraux</w:t>
            </w:r>
          </w:p>
        </w:tc>
        <w:tc>
          <w:tcPr>
            <w:tcW w:w="928" w:type="dxa"/>
            <w:vMerge w:val="restart"/>
          </w:tcPr>
          <w:p w14:paraId="4826912B"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A9C0700"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1EC53F74"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101FFE5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366C0D3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6A44D69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6DEA5618"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1F5C9B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5D49043E" w14:textId="77777777" w:rsidR="002E6DE2" w:rsidRPr="003C5A92" w:rsidRDefault="002E6DE2" w:rsidP="00144174">
            <w:pPr>
              <w:rPr>
                <w:rFonts w:cstheme="minorHAnsi"/>
                <w:b/>
                <w:bCs/>
                <w:sz w:val="18"/>
                <w:szCs w:val="20"/>
                <w:lang w:val="fr-FR"/>
              </w:rPr>
            </w:pPr>
          </w:p>
        </w:tc>
      </w:tr>
      <w:tr w:rsidR="002E6DE2" w:rsidRPr="003C5A92" w14:paraId="3E3BBF5A" w14:textId="77777777" w:rsidTr="00144174">
        <w:tc>
          <w:tcPr>
            <w:tcW w:w="1439" w:type="dxa"/>
            <w:vMerge/>
          </w:tcPr>
          <w:p w14:paraId="5E361469" w14:textId="77777777" w:rsidR="002E6DE2" w:rsidRPr="003C5A92" w:rsidRDefault="002E6DE2" w:rsidP="00144174">
            <w:pPr>
              <w:rPr>
                <w:rFonts w:cstheme="minorHAnsi"/>
                <w:sz w:val="18"/>
                <w:szCs w:val="20"/>
                <w:lang w:val="fr-FR"/>
              </w:rPr>
            </w:pPr>
          </w:p>
        </w:tc>
        <w:tc>
          <w:tcPr>
            <w:tcW w:w="928" w:type="dxa"/>
            <w:vMerge/>
          </w:tcPr>
          <w:p w14:paraId="5BB9F8A1" w14:textId="77777777" w:rsidR="002E6DE2" w:rsidRPr="003C5A92" w:rsidRDefault="002E6DE2" w:rsidP="00144174">
            <w:pPr>
              <w:rPr>
                <w:rFonts w:cstheme="minorHAnsi"/>
                <w:sz w:val="18"/>
                <w:szCs w:val="20"/>
                <w:lang w:val="fr-FR"/>
              </w:rPr>
            </w:pPr>
          </w:p>
        </w:tc>
        <w:tc>
          <w:tcPr>
            <w:tcW w:w="1588" w:type="dxa"/>
          </w:tcPr>
          <w:p w14:paraId="08841554"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4E32ED04" w14:textId="77777777" w:rsidR="002E6DE2" w:rsidRPr="003C5A92" w:rsidRDefault="002E6DE2" w:rsidP="00144174">
            <w:pPr>
              <w:jc w:val="center"/>
              <w:rPr>
                <w:rFonts w:cstheme="minorHAnsi"/>
                <w:sz w:val="18"/>
                <w:szCs w:val="20"/>
                <w:lang w:val="fr-FR"/>
              </w:rPr>
            </w:pPr>
          </w:p>
        </w:tc>
        <w:tc>
          <w:tcPr>
            <w:tcW w:w="1552" w:type="dxa"/>
          </w:tcPr>
          <w:p w14:paraId="12BB8075" w14:textId="77777777" w:rsidR="002E6DE2" w:rsidRPr="003C5A92" w:rsidRDefault="002E6DE2" w:rsidP="00144174">
            <w:pPr>
              <w:rPr>
                <w:rFonts w:cstheme="minorHAnsi"/>
                <w:sz w:val="18"/>
                <w:szCs w:val="20"/>
                <w:lang w:val="fr-FR"/>
              </w:rPr>
            </w:pPr>
          </w:p>
        </w:tc>
      </w:tr>
      <w:tr w:rsidR="002E6DE2" w:rsidRPr="003C5A92" w14:paraId="7E10FE44" w14:textId="77777777" w:rsidTr="00144174">
        <w:tc>
          <w:tcPr>
            <w:tcW w:w="1439" w:type="dxa"/>
            <w:vMerge/>
          </w:tcPr>
          <w:p w14:paraId="1528B80A" w14:textId="77777777" w:rsidR="002E6DE2" w:rsidRPr="003C5A92" w:rsidRDefault="002E6DE2" w:rsidP="00144174">
            <w:pPr>
              <w:rPr>
                <w:rFonts w:cstheme="minorHAnsi"/>
                <w:sz w:val="18"/>
                <w:szCs w:val="20"/>
                <w:lang w:val="fr-FR"/>
              </w:rPr>
            </w:pPr>
          </w:p>
        </w:tc>
        <w:tc>
          <w:tcPr>
            <w:tcW w:w="928" w:type="dxa"/>
            <w:vMerge/>
          </w:tcPr>
          <w:p w14:paraId="56291107" w14:textId="77777777" w:rsidR="002E6DE2" w:rsidRPr="003C5A92" w:rsidRDefault="002E6DE2" w:rsidP="00144174">
            <w:pPr>
              <w:rPr>
                <w:rFonts w:cstheme="minorHAnsi"/>
                <w:sz w:val="18"/>
                <w:szCs w:val="20"/>
                <w:lang w:val="fr-FR"/>
              </w:rPr>
            </w:pPr>
          </w:p>
        </w:tc>
        <w:tc>
          <w:tcPr>
            <w:tcW w:w="1588" w:type="dxa"/>
          </w:tcPr>
          <w:p w14:paraId="007F18A2"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26E09F39" w14:textId="77777777" w:rsidR="002E6DE2" w:rsidRPr="003C5A92" w:rsidRDefault="002E6DE2" w:rsidP="00144174">
            <w:pPr>
              <w:jc w:val="center"/>
              <w:rPr>
                <w:rFonts w:cstheme="minorHAnsi"/>
                <w:sz w:val="18"/>
                <w:szCs w:val="20"/>
                <w:lang w:val="fr-FR"/>
              </w:rPr>
            </w:pPr>
          </w:p>
        </w:tc>
        <w:tc>
          <w:tcPr>
            <w:tcW w:w="748" w:type="dxa"/>
          </w:tcPr>
          <w:p w14:paraId="1249132B" w14:textId="77777777" w:rsidR="002E6DE2" w:rsidRPr="003C5A92" w:rsidRDefault="002E6DE2" w:rsidP="00144174">
            <w:pPr>
              <w:jc w:val="center"/>
              <w:rPr>
                <w:rFonts w:cstheme="minorHAnsi"/>
                <w:sz w:val="18"/>
                <w:szCs w:val="20"/>
                <w:lang w:val="fr-FR"/>
              </w:rPr>
            </w:pPr>
          </w:p>
        </w:tc>
        <w:tc>
          <w:tcPr>
            <w:tcW w:w="626" w:type="dxa"/>
          </w:tcPr>
          <w:p w14:paraId="18712636" w14:textId="77777777" w:rsidR="002E6DE2" w:rsidRPr="003C5A92" w:rsidRDefault="002E6DE2" w:rsidP="00144174">
            <w:pPr>
              <w:jc w:val="center"/>
              <w:rPr>
                <w:rFonts w:cstheme="minorHAnsi"/>
                <w:sz w:val="18"/>
                <w:szCs w:val="20"/>
                <w:lang w:val="fr-FR"/>
              </w:rPr>
            </w:pPr>
          </w:p>
        </w:tc>
        <w:tc>
          <w:tcPr>
            <w:tcW w:w="876" w:type="dxa"/>
          </w:tcPr>
          <w:p w14:paraId="47D3AFAF" w14:textId="77777777" w:rsidR="002E6DE2" w:rsidRPr="003C5A92" w:rsidRDefault="002E6DE2" w:rsidP="00144174">
            <w:pPr>
              <w:jc w:val="center"/>
              <w:rPr>
                <w:rFonts w:cstheme="minorHAnsi"/>
                <w:sz w:val="18"/>
                <w:szCs w:val="20"/>
                <w:lang w:val="fr-FR"/>
              </w:rPr>
            </w:pPr>
          </w:p>
        </w:tc>
        <w:tc>
          <w:tcPr>
            <w:tcW w:w="881" w:type="dxa"/>
          </w:tcPr>
          <w:p w14:paraId="1F07A867" w14:textId="77777777" w:rsidR="002E6DE2" w:rsidRPr="003C5A92" w:rsidRDefault="002E6DE2" w:rsidP="00144174">
            <w:pPr>
              <w:jc w:val="center"/>
              <w:rPr>
                <w:rFonts w:cstheme="minorHAnsi"/>
                <w:sz w:val="18"/>
                <w:szCs w:val="20"/>
                <w:lang w:val="fr-FR"/>
              </w:rPr>
            </w:pPr>
          </w:p>
        </w:tc>
        <w:tc>
          <w:tcPr>
            <w:tcW w:w="1552" w:type="dxa"/>
          </w:tcPr>
          <w:p w14:paraId="03D42EB8" w14:textId="77777777" w:rsidR="002E6DE2" w:rsidRPr="003C5A92" w:rsidRDefault="002E6DE2" w:rsidP="00144174">
            <w:pPr>
              <w:rPr>
                <w:rFonts w:cstheme="minorHAnsi"/>
                <w:sz w:val="18"/>
                <w:szCs w:val="20"/>
                <w:lang w:val="fr-FR"/>
              </w:rPr>
            </w:pPr>
          </w:p>
        </w:tc>
      </w:tr>
      <w:tr w:rsidR="002E6DE2" w:rsidRPr="003C5A92" w14:paraId="572C2C28" w14:textId="77777777" w:rsidTr="00144174">
        <w:tc>
          <w:tcPr>
            <w:tcW w:w="1439" w:type="dxa"/>
            <w:vMerge w:val="restart"/>
          </w:tcPr>
          <w:p w14:paraId="6CF76419" w14:textId="77777777" w:rsidR="005A181C" w:rsidRPr="003C5A92" w:rsidRDefault="00144174">
            <w:pPr>
              <w:rPr>
                <w:rFonts w:cstheme="minorHAnsi"/>
                <w:sz w:val="18"/>
                <w:szCs w:val="20"/>
                <w:lang w:val="fr-FR"/>
              </w:rPr>
            </w:pPr>
            <w:r w:rsidRPr="003C5A92">
              <w:rPr>
                <w:rFonts w:cstheme="minorHAnsi"/>
                <w:sz w:val="18"/>
                <w:szCs w:val="20"/>
                <w:lang w:val="fr-FR"/>
              </w:rPr>
              <w:t>5 - Transport</w:t>
            </w:r>
          </w:p>
        </w:tc>
        <w:tc>
          <w:tcPr>
            <w:tcW w:w="928" w:type="dxa"/>
            <w:vMerge w:val="restart"/>
          </w:tcPr>
          <w:p w14:paraId="69C7F469"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6F85E8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71500B1B"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26C6FA6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3A80208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606D755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623CA78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BF40D6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CB42CEB" w14:textId="77777777" w:rsidR="002E6DE2" w:rsidRPr="003C5A92" w:rsidRDefault="002E6DE2" w:rsidP="00144174">
            <w:pPr>
              <w:rPr>
                <w:rFonts w:cstheme="minorHAnsi"/>
                <w:b/>
                <w:bCs/>
                <w:sz w:val="18"/>
                <w:szCs w:val="20"/>
                <w:lang w:val="fr-FR"/>
              </w:rPr>
            </w:pPr>
          </w:p>
        </w:tc>
      </w:tr>
      <w:tr w:rsidR="002E6DE2" w:rsidRPr="003C5A92" w14:paraId="6F64324F" w14:textId="77777777" w:rsidTr="00144174">
        <w:tc>
          <w:tcPr>
            <w:tcW w:w="1439" w:type="dxa"/>
            <w:vMerge/>
          </w:tcPr>
          <w:p w14:paraId="54A6CCE0" w14:textId="77777777" w:rsidR="002E6DE2" w:rsidRPr="003C5A92" w:rsidRDefault="002E6DE2" w:rsidP="00144174">
            <w:pPr>
              <w:rPr>
                <w:rFonts w:cstheme="minorHAnsi"/>
                <w:sz w:val="18"/>
                <w:szCs w:val="20"/>
                <w:lang w:val="fr-FR"/>
              </w:rPr>
            </w:pPr>
          </w:p>
        </w:tc>
        <w:tc>
          <w:tcPr>
            <w:tcW w:w="928" w:type="dxa"/>
            <w:vMerge/>
          </w:tcPr>
          <w:p w14:paraId="1E0E9F1E" w14:textId="77777777" w:rsidR="002E6DE2" w:rsidRPr="003C5A92" w:rsidRDefault="002E6DE2" w:rsidP="00144174">
            <w:pPr>
              <w:rPr>
                <w:rFonts w:cstheme="minorHAnsi"/>
                <w:sz w:val="18"/>
                <w:szCs w:val="20"/>
                <w:lang w:val="fr-FR"/>
              </w:rPr>
            </w:pPr>
          </w:p>
        </w:tc>
        <w:tc>
          <w:tcPr>
            <w:tcW w:w="1588" w:type="dxa"/>
          </w:tcPr>
          <w:p w14:paraId="31FB1166"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07D7452F" w14:textId="77777777" w:rsidR="002E6DE2" w:rsidRPr="003C5A92" w:rsidRDefault="002E6DE2" w:rsidP="00144174">
            <w:pPr>
              <w:jc w:val="center"/>
              <w:rPr>
                <w:rFonts w:cstheme="minorHAnsi"/>
                <w:sz w:val="18"/>
                <w:szCs w:val="20"/>
                <w:lang w:val="fr-FR"/>
              </w:rPr>
            </w:pPr>
          </w:p>
        </w:tc>
        <w:tc>
          <w:tcPr>
            <w:tcW w:w="1552" w:type="dxa"/>
          </w:tcPr>
          <w:p w14:paraId="6885C85B" w14:textId="77777777" w:rsidR="002E6DE2" w:rsidRPr="003C5A92" w:rsidRDefault="002E6DE2" w:rsidP="00144174">
            <w:pPr>
              <w:rPr>
                <w:rFonts w:cstheme="minorHAnsi"/>
                <w:sz w:val="18"/>
                <w:szCs w:val="20"/>
                <w:lang w:val="fr-FR"/>
              </w:rPr>
            </w:pPr>
          </w:p>
        </w:tc>
      </w:tr>
      <w:tr w:rsidR="002E6DE2" w:rsidRPr="003C5A92" w14:paraId="28E9D7D5" w14:textId="77777777" w:rsidTr="00144174">
        <w:tc>
          <w:tcPr>
            <w:tcW w:w="1439" w:type="dxa"/>
            <w:vMerge/>
          </w:tcPr>
          <w:p w14:paraId="71EAE613" w14:textId="77777777" w:rsidR="002E6DE2" w:rsidRPr="003C5A92" w:rsidRDefault="002E6DE2" w:rsidP="00144174">
            <w:pPr>
              <w:rPr>
                <w:rFonts w:cstheme="minorHAnsi"/>
                <w:sz w:val="18"/>
                <w:szCs w:val="20"/>
                <w:lang w:val="fr-FR"/>
              </w:rPr>
            </w:pPr>
          </w:p>
        </w:tc>
        <w:tc>
          <w:tcPr>
            <w:tcW w:w="928" w:type="dxa"/>
            <w:vMerge/>
          </w:tcPr>
          <w:p w14:paraId="5B895DF6" w14:textId="77777777" w:rsidR="002E6DE2" w:rsidRPr="003C5A92" w:rsidRDefault="002E6DE2" w:rsidP="00144174">
            <w:pPr>
              <w:rPr>
                <w:rFonts w:cstheme="minorHAnsi"/>
                <w:sz w:val="18"/>
                <w:szCs w:val="20"/>
                <w:lang w:val="fr-FR"/>
              </w:rPr>
            </w:pPr>
          </w:p>
        </w:tc>
        <w:tc>
          <w:tcPr>
            <w:tcW w:w="1588" w:type="dxa"/>
          </w:tcPr>
          <w:p w14:paraId="3FE69855"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C6ED949" w14:textId="77777777" w:rsidR="002E6DE2" w:rsidRPr="003C5A92" w:rsidRDefault="002E6DE2" w:rsidP="00144174">
            <w:pPr>
              <w:jc w:val="center"/>
              <w:rPr>
                <w:rFonts w:cstheme="minorHAnsi"/>
                <w:sz w:val="18"/>
                <w:szCs w:val="20"/>
                <w:lang w:val="fr-FR"/>
              </w:rPr>
            </w:pPr>
          </w:p>
        </w:tc>
        <w:tc>
          <w:tcPr>
            <w:tcW w:w="748" w:type="dxa"/>
          </w:tcPr>
          <w:p w14:paraId="13928849" w14:textId="77777777" w:rsidR="002E6DE2" w:rsidRPr="003C5A92" w:rsidRDefault="002E6DE2" w:rsidP="00144174">
            <w:pPr>
              <w:jc w:val="center"/>
              <w:rPr>
                <w:rFonts w:cstheme="minorHAnsi"/>
                <w:sz w:val="18"/>
                <w:szCs w:val="20"/>
                <w:lang w:val="fr-FR"/>
              </w:rPr>
            </w:pPr>
          </w:p>
        </w:tc>
        <w:tc>
          <w:tcPr>
            <w:tcW w:w="626" w:type="dxa"/>
          </w:tcPr>
          <w:p w14:paraId="778305EC" w14:textId="77777777" w:rsidR="002E6DE2" w:rsidRPr="003C5A92" w:rsidRDefault="002E6DE2" w:rsidP="00144174">
            <w:pPr>
              <w:jc w:val="center"/>
              <w:rPr>
                <w:rFonts w:cstheme="minorHAnsi"/>
                <w:sz w:val="18"/>
                <w:szCs w:val="20"/>
                <w:lang w:val="fr-FR"/>
              </w:rPr>
            </w:pPr>
          </w:p>
        </w:tc>
        <w:tc>
          <w:tcPr>
            <w:tcW w:w="876" w:type="dxa"/>
          </w:tcPr>
          <w:p w14:paraId="788731C8" w14:textId="77777777" w:rsidR="002E6DE2" w:rsidRPr="003C5A92" w:rsidRDefault="002E6DE2" w:rsidP="00144174">
            <w:pPr>
              <w:jc w:val="center"/>
              <w:rPr>
                <w:rFonts w:cstheme="minorHAnsi"/>
                <w:sz w:val="18"/>
                <w:szCs w:val="20"/>
                <w:lang w:val="fr-FR"/>
              </w:rPr>
            </w:pPr>
          </w:p>
        </w:tc>
        <w:tc>
          <w:tcPr>
            <w:tcW w:w="881" w:type="dxa"/>
          </w:tcPr>
          <w:p w14:paraId="758DBA04" w14:textId="77777777" w:rsidR="002E6DE2" w:rsidRPr="003C5A92" w:rsidRDefault="002E6DE2" w:rsidP="00144174">
            <w:pPr>
              <w:jc w:val="center"/>
              <w:rPr>
                <w:rFonts w:cstheme="minorHAnsi"/>
                <w:sz w:val="18"/>
                <w:szCs w:val="20"/>
                <w:lang w:val="fr-FR"/>
              </w:rPr>
            </w:pPr>
          </w:p>
        </w:tc>
        <w:tc>
          <w:tcPr>
            <w:tcW w:w="1552" w:type="dxa"/>
          </w:tcPr>
          <w:p w14:paraId="59262F1A" w14:textId="77777777" w:rsidR="002E6DE2" w:rsidRPr="003C5A92" w:rsidRDefault="002E6DE2" w:rsidP="00144174">
            <w:pPr>
              <w:rPr>
                <w:rFonts w:cstheme="minorHAnsi"/>
                <w:sz w:val="18"/>
                <w:szCs w:val="20"/>
                <w:lang w:val="fr-FR"/>
              </w:rPr>
            </w:pPr>
          </w:p>
        </w:tc>
      </w:tr>
      <w:tr w:rsidR="002E6DE2" w:rsidRPr="003C5A92" w14:paraId="10A91111" w14:textId="77777777" w:rsidTr="00144174">
        <w:tc>
          <w:tcPr>
            <w:tcW w:w="1439" w:type="dxa"/>
            <w:vMerge w:val="restart"/>
          </w:tcPr>
          <w:p w14:paraId="2E09C29F" w14:textId="77777777" w:rsidR="005A181C" w:rsidRPr="003C5A92" w:rsidRDefault="00144174">
            <w:pPr>
              <w:rPr>
                <w:rFonts w:cstheme="minorHAnsi"/>
                <w:sz w:val="18"/>
                <w:szCs w:val="20"/>
                <w:lang w:val="fr-FR"/>
              </w:rPr>
            </w:pPr>
            <w:r w:rsidRPr="003C5A92">
              <w:rPr>
                <w:rFonts w:cstheme="minorHAnsi"/>
                <w:sz w:val="18"/>
                <w:szCs w:val="20"/>
                <w:lang w:val="fr-FR"/>
              </w:rPr>
              <w:t>6 - Procédures de brûlage à l'air libre</w:t>
            </w:r>
          </w:p>
        </w:tc>
        <w:tc>
          <w:tcPr>
            <w:tcW w:w="928" w:type="dxa"/>
            <w:vMerge w:val="restart"/>
          </w:tcPr>
          <w:p w14:paraId="477C2919"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1418E09"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4AF29C9A"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586E95A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2570784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66C2BCE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57D652A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42D648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6C7647B0" w14:textId="77777777" w:rsidR="002E6DE2" w:rsidRPr="003C5A92" w:rsidRDefault="002E6DE2" w:rsidP="00144174">
            <w:pPr>
              <w:rPr>
                <w:rFonts w:cstheme="minorHAnsi"/>
                <w:b/>
                <w:bCs/>
                <w:sz w:val="18"/>
                <w:szCs w:val="20"/>
                <w:lang w:val="fr-FR"/>
              </w:rPr>
            </w:pPr>
          </w:p>
        </w:tc>
      </w:tr>
      <w:tr w:rsidR="002E6DE2" w:rsidRPr="003C5A92" w14:paraId="514A8BEA" w14:textId="77777777" w:rsidTr="00144174">
        <w:tc>
          <w:tcPr>
            <w:tcW w:w="1439" w:type="dxa"/>
            <w:vMerge/>
          </w:tcPr>
          <w:p w14:paraId="410082D5" w14:textId="77777777" w:rsidR="002E6DE2" w:rsidRPr="003C5A92" w:rsidRDefault="002E6DE2" w:rsidP="00144174">
            <w:pPr>
              <w:rPr>
                <w:rFonts w:cstheme="minorHAnsi"/>
                <w:sz w:val="18"/>
                <w:szCs w:val="20"/>
                <w:lang w:val="fr-FR"/>
              </w:rPr>
            </w:pPr>
          </w:p>
        </w:tc>
        <w:tc>
          <w:tcPr>
            <w:tcW w:w="928" w:type="dxa"/>
            <w:vMerge/>
          </w:tcPr>
          <w:p w14:paraId="4BA7EE0F" w14:textId="77777777" w:rsidR="002E6DE2" w:rsidRPr="003C5A92" w:rsidRDefault="002E6DE2" w:rsidP="00144174">
            <w:pPr>
              <w:rPr>
                <w:rFonts w:cstheme="minorHAnsi"/>
                <w:sz w:val="18"/>
                <w:szCs w:val="20"/>
                <w:lang w:val="fr-FR"/>
              </w:rPr>
            </w:pPr>
          </w:p>
        </w:tc>
        <w:tc>
          <w:tcPr>
            <w:tcW w:w="1588" w:type="dxa"/>
          </w:tcPr>
          <w:p w14:paraId="046496A3"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21F38EE2" w14:textId="77777777" w:rsidR="002E6DE2" w:rsidRPr="003C5A92" w:rsidRDefault="002E6DE2" w:rsidP="00144174">
            <w:pPr>
              <w:jc w:val="center"/>
              <w:rPr>
                <w:rFonts w:cstheme="minorHAnsi"/>
                <w:sz w:val="18"/>
                <w:szCs w:val="20"/>
                <w:lang w:val="fr-FR"/>
              </w:rPr>
            </w:pPr>
          </w:p>
        </w:tc>
        <w:tc>
          <w:tcPr>
            <w:tcW w:w="1552" w:type="dxa"/>
          </w:tcPr>
          <w:p w14:paraId="17BD3943" w14:textId="77777777" w:rsidR="002E6DE2" w:rsidRPr="003C5A92" w:rsidRDefault="002E6DE2" w:rsidP="00144174">
            <w:pPr>
              <w:rPr>
                <w:rFonts w:cstheme="minorHAnsi"/>
                <w:sz w:val="18"/>
                <w:szCs w:val="20"/>
                <w:lang w:val="fr-FR"/>
              </w:rPr>
            </w:pPr>
          </w:p>
        </w:tc>
      </w:tr>
      <w:tr w:rsidR="002E6DE2" w:rsidRPr="003C5A92" w14:paraId="451315FC" w14:textId="77777777" w:rsidTr="00144174">
        <w:tc>
          <w:tcPr>
            <w:tcW w:w="1439" w:type="dxa"/>
            <w:vMerge/>
          </w:tcPr>
          <w:p w14:paraId="33E68246" w14:textId="77777777" w:rsidR="002E6DE2" w:rsidRPr="003C5A92" w:rsidRDefault="002E6DE2" w:rsidP="00144174">
            <w:pPr>
              <w:rPr>
                <w:rFonts w:cstheme="minorHAnsi"/>
                <w:sz w:val="18"/>
                <w:szCs w:val="20"/>
                <w:lang w:val="fr-FR"/>
              </w:rPr>
            </w:pPr>
          </w:p>
        </w:tc>
        <w:tc>
          <w:tcPr>
            <w:tcW w:w="928" w:type="dxa"/>
            <w:vMerge/>
          </w:tcPr>
          <w:p w14:paraId="2D209158" w14:textId="77777777" w:rsidR="002E6DE2" w:rsidRPr="003C5A92" w:rsidRDefault="002E6DE2" w:rsidP="00144174">
            <w:pPr>
              <w:rPr>
                <w:rFonts w:cstheme="minorHAnsi"/>
                <w:sz w:val="18"/>
                <w:szCs w:val="20"/>
                <w:lang w:val="fr-FR"/>
              </w:rPr>
            </w:pPr>
          </w:p>
        </w:tc>
        <w:tc>
          <w:tcPr>
            <w:tcW w:w="1588" w:type="dxa"/>
          </w:tcPr>
          <w:p w14:paraId="5574B59C"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7967F6F0" w14:textId="77777777" w:rsidR="002E6DE2" w:rsidRPr="003C5A92" w:rsidRDefault="002E6DE2" w:rsidP="00144174">
            <w:pPr>
              <w:jc w:val="center"/>
              <w:rPr>
                <w:rFonts w:cstheme="minorHAnsi"/>
                <w:sz w:val="18"/>
                <w:szCs w:val="20"/>
                <w:lang w:val="fr-FR"/>
              </w:rPr>
            </w:pPr>
          </w:p>
        </w:tc>
        <w:tc>
          <w:tcPr>
            <w:tcW w:w="748" w:type="dxa"/>
          </w:tcPr>
          <w:p w14:paraId="24794A27" w14:textId="77777777" w:rsidR="002E6DE2" w:rsidRPr="003C5A92" w:rsidRDefault="002E6DE2" w:rsidP="00144174">
            <w:pPr>
              <w:jc w:val="center"/>
              <w:rPr>
                <w:rFonts w:cstheme="minorHAnsi"/>
                <w:sz w:val="18"/>
                <w:szCs w:val="20"/>
                <w:lang w:val="fr-FR"/>
              </w:rPr>
            </w:pPr>
          </w:p>
        </w:tc>
        <w:tc>
          <w:tcPr>
            <w:tcW w:w="626" w:type="dxa"/>
          </w:tcPr>
          <w:p w14:paraId="5C1E8279" w14:textId="77777777" w:rsidR="002E6DE2" w:rsidRPr="003C5A92" w:rsidRDefault="002E6DE2" w:rsidP="00144174">
            <w:pPr>
              <w:jc w:val="center"/>
              <w:rPr>
                <w:rFonts w:cstheme="minorHAnsi"/>
                <w:sz w:val="18"/>
                <w:szCs w:val="20"/>
                <w:lang w:val="fr-FR"/>
              </w:rPr>
            </w:pPr>
          </w:p>
        </w:tc>
        <w:tc>
          <w:tcPr>
            <w:tcW w:w="876" w:type="dxa"/>
          </w:tcPr>
          <w:p w14:paraId="198040AA" w14:textId="77777777" w:rsidR="002E6DE2" w:rsidRPr="003C5A92" w:rsidRDefault="002E6DE2" w:rsidP="00144174">
            <w:pPr>
              <w:jc w:val="center"/>
              <w:rPr>
                <w:rFonts w:cstheme="minorHAnsi"/>
                <w:sz w:val="18"/>
                <w:szCs w:val="20"/>
                <w:lang w:val="fr-FR"/>
              </w:rPr>
            </w:pPr>
          </w:p>
        </w:tc>
        <w:tc>
          <w:tcPr>
            <w:tcW w:w="881" w:type="dxa"/>
          </w:tcPr>
          <w:p w14:paraId="683D7207" w14:textId="77777777" w:rsidR="002E6DE2" w:rsidRPr="003C5A92" w:rsidRDefault="002E6DE2" w:rsidP="00144174">
            <w:pPr>
              <w:jc w:val="center"/>
              <w:rPr>
                <w:rFonts w:cstheme="minorHAnsi"/>
                <w:sz w:val="18"/>
                <w:szCs w:val="20"/>
                <w:lang w:val="fr-FR"/>
              </w:rPr>
            </w:pPr>
          </w:p>
        </w:tc>
        <w:tc>
          <w:tcPr>
            <w:tcW w:w="1552" w:type="dxa"/>
          </w:tcPr>
          <w:p w14:paraId="184C6032" w14:textId="77777777" w:rsidR="002E6DE2" w:rsidRPr="003C5A92" w:rsidRDefault="002E6DE2" w:rsidP="00144174">
            <w:pPr>
              <w:rPr>
                <w:rFonts w:cstheme="minorHAnsi"/>
                <w:sz w:val="18"/>
                <w:szCs w:val="20"/>
                <w:lang w:val="fr-FR"/>
              </w:rPr>
            </w:pPr>
          </w:p>
        </w:tc>
      </w:tr>
      <w:tr w:rsidR="002E6DE2" w:rsidRPr="003C5A92" w14:paraId="2173C196" w14:textId="77777777" w:rsidTr="00144174">
        <w:tc>
          <w:tcPr>
            <w:tcW w:w="1439" w:type="dxa"/>
            <w:vMerge w:val="restart"/>
          </w:tcPr>
          <w:p w14:paraId="083F4AC1" w14:textId="77777777" w:rsidR="005A181C" w:rsidRPr="003C5A92" w:rsidRDefault="00144174">
            <w:pPr>
              <w:rPr>
                <w:rFonts w:cstheme="minorHAnsi"/>
                <w:sz w:val="18"/>
                <w:szCs w:val="20"/>
                <w:lang w:val="fr-FR"/>
              </w:rPr>
            </w:pPr>
            <w:r w:rsidRPr="003C5A92">
              <w:rPr>
                <w:rFonts w:cstheme="minorHAnsi"/>
                <w:sz w:val="18"/>
                <w:szCs w:val="20"/>
                <w:lang w:val="fr-FR"/>
              </w:rPr>
              <w:t>7 - Production de produits chimiques et de biens de consommation</w:t>
            </w:r>
          </w:p>
        </w:tc>
        <w:tc>
          <w:tcPr>
            <w:tcW w:w="928" w:type="dxa"/>
            <w:vMerge w:val="restart"/>
          </w:tcPr>
          <w:p w14:paraId="7F23784B"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0ECADF91"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17EF7D25"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59A0A22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02795E0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051809C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63CFB9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6C8C422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5BD1FA14" w14:textId="77777777" w:rsidR="002E6DE2" w:rsidRPr="003C5A92" w:rsidRDefault="002E6DE2" w:rsidP="00144174">
            <w:pPr>
              <w:rPr>
                <w:rFonts w:cstheme="minorHAnsi"/>
                <w:b/>
                <w:bCs/>
                <w:sz w:val="18"/>
                <w:szCs w:val="20"/>
                <w:lang w:val="fr-FR"/>
              </w:rPr>
            </w:pPr>
          </w:p>
        </w:tc>
      </w:tr>
      <w:tr w:rsidR="002E6DE2" w:rsidRPr="003C5A92" w14:paraId="13C92C6D" w14:textId="77777777" w:rsidTr="00144174">
        <w:tc>
          <w:tcPr>
            <w:tcW w:w="1439" w:type="dxa"/>
            <w:vMerge/>
          </w:tcPr>
          <w:p w14:paraId="70D655AE" w14:textId="77777777" w:rsidR="002E6DE2" w:rsidRPr="003C5A92" w:rsidRDefault="002E6DE2" w:rsidP="00144174">
            <w:pPr>
              <w:rPr>
                <w:rFonts w:cstheme="minorHAnsi"/>
                <w:sz w:val="18"/>
                <w:szCs w:val="20"/>
                <w:lang w:val="fr-FR"/>
              </w:rPr>
            </w:pPr>
          </w:p>
        </w:tc>
        <w:tc>
          <w:tcPr>
            <w:tcW w:w="928" w:type="dxa"/>
            <w:vMerge/>
          </w:tcPr>
          <w:p w14:paraId="69A1EB45" w14:textId="77777777" w:rsidR="002E6DE2" w:rsidRPr="003C5A92" w:rsidRDefault="002E6DE2" w:rsidP="00144174">
            <w:pPr>
              <w:rPr>
                <w:rFonts w:cstheme="minorHAnsi"/>
                <w:sz w:val="18"/>
                <w:szCs w:val="20"/>
                <w:lang w:val="fr-FR"/>
              </w:rPr>
            </w:pPr>
          </w:p>
        </w:tc>
        <w:tc>
          <w:tcPr>
            <w:tcW w:w="1588" w:type="dxa"/>
          </w:tcPr>
          <w:p w14:paraId="03CBA809"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36FA1F50" w14:textId="77777777" w:rsidR="002E6DE2" w:rsidRPr="003C5A92" w:rsidRDefault="002E6DE2" w:rsidP="00144174">
            <w:pPr>
              <w:jc w:val="center"/>
              <w:rPr>
                <w:rFonts w:cstheme="minorHAnsi"/>
                <w:sz w:val="18"/>
                <w:szCs w:val="20"/>
                <w:lang w:val="fr-FR"/>
              </w:rPr>
            </w:pPr>
          </w:p>
        </w:tc>
        <w:tc>
          <w:tcPr>
            <w:tcW w:w="1552" w:type="dxa"/>
          </w:tcPr>
          <w:p w14:paraId="349002D3" w14:textId="77777777" w:rsidR="002E6DE2" w:rsidRPr="003C5A92" w:rsidRDefault="002E6DE2" w:rsidP="00144174">
            <w:pPr>
              <w:rPr>
                <w:rFonts w:cstheme="minorHAnsi"/>
                <w:sz w:val="18"/>
                <w:szCs w:val="20"/>
                <w:lang w:val="fr-FR"/>
              </w:rPr>
            </w:pPr>
          </w:p>
        </w:tc>
      </w:tr>
      <w:tr w:rsidR="002E6DE2" w:rsidRPr="003C5A92" w14:paraId="1343600C" w14:textId="77777777" w:rsidTr="00144174">
        <w:tc>
          <w:tcPr>
            <w:tcW w:w="1439" w:type="dxa"/>
            <w:vMerge/>
          </w:tcPr>
          <w:p w14:paraId="27BA07EC" w14:textId="77777777" w:rsidR="002E6DE2" w:rsidRPr="003C5A92" w:rsidRDefault="002E6DE2" w:rsidP="00144174">
            <w:pPr>
              <w:rPr>
                <w:rFonts w:cstheme="minorHAnsi"/>
                <w:sz w:val="18"/>
                <w:szCs w:val="20"/>
                <w:lang w:val="fr-FR"/>
              </w:rPr>
            </w:pPr>
          </w:p>
        </w:tc>
        <w:tc>
          <w:tcPr>
            <w:tcW w:w="928" w:type="dxa"/>
            <w:vMerge/>
          </w:tcPr>
          <w:p w14:paraId="26CEB6A9" w14:textId="77777777" w:rsidR="002E6DE2" w:rsidRPr="003C5A92" w:rsidRDefault="002E6DE2" w:rsidP="00144174">
            <w:pPr>
              <w:rPr>
                <w:rFonts w:cstheme="minorHAnsi"/>
                <w:sz w:val="18"/>
                <w:szCs w:val="20"/>
                <w:lang w:val="fr-FR"/>
              </w:rPr>
            </w:pPr>
          </w:p>
        </w:tc>
        <w:tc>
          <w:tcPr>
            <w:tcW w:w="1588" w:type="dxa"/>
          </w:tcPr>
          <w:p w14:paraId="634247A3"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0C314AE" w14:textId="77777777" w:rsidR="002E6DE2" w:rsidRPr="003C5A92" w:rsidRDefault="002E6DE2" w:rsidP="00144174">
            <w:pPr>
              <w:jc w:val="center"/>
              <w:rPr>
                <w:rFonts w:cstheme="minorHAnsi"/>
                <w:sz w:val="18"/>
                <w:szCs w:val="20"/>
                <w:lang w:val="fr-FR"/>
              </w:rPr>
            </w:pPr>
          </w:p>
        </w:tc>
        <w:tc>
          <w:tcPr>
            <w:tcW w:w="748" w:type="dxa"/>
          </w:tcPr>
          <w:p w14:paraId="56FD103B" w14:textId="77777777" w:rsidR="002E6DE2" w:rsidRPr="003C5A92" w:rsidRDefault="002E6DE2" w:rsidP="00144174">
            <w:pPr>
              <w:jc w:val="center"/>
              <w:rPr>
                <w:rFonts w:cstheme="minorHAnsi"/>
                <w:sz w:val="18"/>
                <w:szCs w:val="20"/>
                <w:lang w:val="fr-FR"/>
              </w:rPr>
            </w:pPr>
          </w:p>
        </w:tc>
        <w:tc>
          <w:tcPr>
            <w:tcW w:w="626" w:type="dxa"/>
          </w:tcPr>
          <w:p w14:paraId="45648A0A" w14:textId="77777777" w:rsidR="002E6DE2" w:rsidRPr="003C5A92" w:rsidRDefault="002E6DE2" w:rsidP="00144174">
            <w:pPr>
              <w:jc w:val="center"/>
              <w:rPr>
                <w:rFonts w:cstheme="minorHAnsi"/>
                <w:sz w:val="18"/>
                <w:szCs w:val="20"/>
                <w:lang w:val="fr-FR"/>
              </w:rPr>
            </w:pPr>
          </w:p>
        </w:tc>
        <w:tc>
          <w:tcPr>
            <w:tcW w:w="876" w:type="dxa"/>
          </w:tcPr>
          <w:p w14:paraId="3D10886F" w14:textId="77777777" w:rsidR="002E6DE2" w:rsidRPr="003C5A92" w:rsidRDefault="002E6DE2" w:rsidP="00144174">
            <w:pPr>
              <w:jc w:val="center"/>
              <w:rPr>
                <w:rFonts w:cstheme="minorHAnsi"/>
                <w:sz w:val="18"/>
                <w:szCs w:val="20"/>
                <w:lang w:val="fr-FR"/>
              </w:rPr>
            </w:pPr>
          </w:p>
        </w:tc>
        <w:tc>
          <w:tcPr>
            <w:tcW w:w="881" w:type="dxa"/>
          </w:tcPr>
          <w:p w14:paraId="3E4EEC42" w14:textId="77777777" w:rsidR="002E6DE2" w:rsidRPr="003C5A92" w:rsidRDefault="002E6DE2" w:rsidP="00144174">
            <w:pPr>
              <w:jc w:val="center"/>
              <w:rPr>
                <w:rFonts w:cstheme="minorHAnsi"/>
                <w:sz w:val="18"/>
                <w:szCs w:val="20"/>
                <w:lang w:val="fr-FR"/>
              </w:rPr>
            </w:pPr>
          </w:p>
        </w:tc>
        <w:tc>
          <w:tcPr>
            <w:tcW w:w="1552" w:type="dxa"/>
          </w:tcPr>
          <w:p w14:paraId="74CA62F6" w14:textId="77777777" w:rsidR="002E6DE2" w:rsidRPr="003C5A92" w:rsidRDefault="002E6DE2" w:rsidP="00144174">
            <w:pPr>
              <w:rPr>
                <w:rFonts w:cstheme="minorHAnsi"/>
                <w:sz w:val="18"/>
                <w:szCs w:val="20"/>
                <w:lang w:val="fr-FR"/>
              </w:rPr>
            </w:pPr>
          </w:p>
        </w:tc>
      </w:tr>
      <w:tr w:rsidR="002E6DE2" w:rsidRPr="003C5A92" w14:paraId="2194ECD7" w14:textId="77777777" w:rsidTr="00144174">
        <w:tc>
          <w:tcPr>
            <w:tcW w:w="1439" w:type="dxa"/>
            <w:vMerge w:val="restart"/>
          </w:tcPr>
          <w:p w14:paraId="1AC85666" w14:textId="77777777" w:rsidR="005A181C" w:rsidRPr="003C5A92" w:rsidRDefault="00144174">
            <w:pPr>
              <w:rPr>
                <w:rFonts w:cstheme="minorHAnsi"/>
                <w:sz w:val="18"/>
                <w:szCs w:val="20"/>
                <w:lang w:val="fr-FR"/>
              </w:rPr>
            </w:pPr>
            <w:r w:rsidRPr="003C5A92">
              <w:rPr>
                <w:rFonts w:cstheme="minorHAnsi"/>
                <w:sz w:val="18"/>
                <w:szCs w:val="20"/>
                <w:lang w:val="fr-FR"/>
              </w:rPr>
              <w:t>8 - Élimination</w:t>
            </w:r>
          </w:p>
        </w:tc>
        <w:tc>
          <w:tcPr>
            <w:tcW w:w="928" w:type="dxa"/>
            <w:vMerge w:val="restart"/>
          </w:tcPr>
          <w:p w14:paraId="12A736B6"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3EAABA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4CC8D13B"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4F0FA5E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265CE7E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5539B0A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213BF7A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14987F7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395F8C44" w14:textId="77777777" w:rsidR="002E6DE2" w:rsidRPr="003C5A92" w:rsidRDefault="002E6DE2" w:rsidP="00144174">
            <w:pPr>
              <w:rPr>
                <w:rFonts w:cstheme="minorHAnsi"/>
                <w:b/>
                <w:bCs/>
                <w:sz w:val="18"/>
                <w:szCs w:val="20"/>
                <w:lang w:val="fr-FR"/>
              </w:rPr>
            </w:pPr>
          </w:p>
        </w:tc>
      </w:tr>
      <w:tr w:rsidR="002E6DE2" w:rsidRPr="003C5A92" w14:paraId="5BB768AA" w14:textId="77777777" w:rsidTr="00144174">
        <w:tc>
          <w:tcPr>
            <w:tcW w:w="1439" w:type="dxa"/>
            <w:vMerge/>
          </w:tcPr>
          <w:p w14:paraId="694EA94D" w14:textId="77777777" w:rsidR="002E6DE2" w:rsidRPr="003C5A92" w:rsidRDefault="002E6DE2" w:rsidP="00144174">
            <w:pPr>
              <w:rPr>
                <w:rFonts w:cstheme="minorHAnsi"/>
                <w:sz w:val="18"/>
                <w:szCs w:val="20"/>
                <w:lang w:val="fr-FR"/>
              </w:rPr>
            </w:pPr>
          </w:p>
        </w:tc>
        <w:tc>
          <w:tcPr>
            <w:tcW w:w="928" w:type="dxa"/>
            <w:vMerge/>
          </w:tcPr>
          <w:p w14:paraId="09C1EDD4" w14:textId="77777777" w:rsidR="002E6DE2" w:rsidRPr="003C5A92" w:rsidRDefault="002E6DE2" w:rsidP="00144174">
            <w:pPr>
              <w:rPr>
                <w:rFonts w:cstheme="minorHAnsi"/>
                <w:sz w:val="18"/>
                <w:szCs w:val="20"/>
                <w:lang w:val="fr-FR"/>
              </w:rPr>
            </w:pPr>
          </w:p>
        </w:tc>
        <w:tc>
          <w:tcPr>
            <w:tcW w:w="1588" w:type="dxa"/>
          </w:tcPr>
          <w:p w14:paraId="6FCDA558"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3F4D1E2D" w14:textId="77777777" w:rsidR="002E6DE2" w:rsidRPr="003C5A92" w:rsidRDefault="002E6DE2" w:rsidP="00144174">
            <w:pPr>
              <w:jc w:val="center"/>
              <w:rPr>
                <w:rFonts w:cstheme="minorHAnsi"/>
                <w:sz w:val="18"/>
                <w:szCs w:val="20"/>
                <w:lang w:val="fr-FR"/>
              </w:rPr>
            </w:pPr>
          </w:p>
        </w:tc>
        <w:tc>
          <w:tcPr>
            <w:tcW w:w="1552" w:type="dxa"/>
          </w:tcPr>
          <w:p w14:paraId="0C8B6BE8" w14:textId="77777777" w:rsidR="002E6DE2" w:rsidRPr="003C5A92" w:rsidRDefault="002E6DE2" w:rsidP="00144174">
            <w:pPr>
              <w:rPr>
                <w:rFonts w:cstheme="minorHAnsi"/>
                <w:sz w:val="18"/>
                <w:szCs w:val="20"/>
                <w:lang w:val="fr-FR"/>
              </w:rPr>
            </w:pPr>
          </w:p>
        </w:tc>
      </w:tr>
      <w:tr w:rsidR="002E6DE2" w:rsidRPr="003C5A92" w14:paraId="4C55DE9E" w14:textId="77777777" w:rsidTr="00144174">
        <w:tc>
          <w:tcPr>
            <w:tcW w:w="1439" w:type="dxa"/>
            <w:vMerge/>
          </w:tcPr>
          <w:p w14:paraId="2637233E" w14:textId="77777777" w:rsidR="002E6DE2" w:rsidRPr="003C5A92" w:rsidRDefault="002E6DE2" w:rsidP="00144174">
            <w:pPr>
              <w:rPr>
                <w:rFonts w:cstheme="minorHAnsi"/>
                <w:sz w:val="18"/>
                <w:szCs w:val="20"/>
                <w:lang w:val="fr-FR"/>
              </w:rPr>
            </w:pPr>
          </w:p>
        </w:tc>
        <w:tc>
          <w:tcPr>
            <w:tcW w:w="928" w:type="dxa"/>
            <w:vMerge/>
          </w:tcPr>
          <w:p w14:paraId="2C4FC110" w14:textId="77777777" w:rsidR="002E6DE2" w:rsidRPr="003C5A92" w:rsidRDefault="002E6DE2" w:rsidP="00144174">
            <w:pPr>
              <w:rPr>
                <w:rFonts w:cstheme="minorHAnsi"/>
                <w:sz w:val="18"/>
                <w:szCs w:val="20"/>
                <w:lang w:val="fr-FR"/>
              </w:rPr>
            </w:pPr>
          </w:p>
        </w:tc>
        <w:tc>
          <w:tcPr>
            <w:tcW w:w="1588" w:type="dxa"/>
          </w:tcPr>
          <w:p w14:paraId="0AAE5DDB"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5E534245" w14:textId="77777777" w:rsidR="002E6DE2" w:rsidRPr="003C5A92" w:rsidRDefault="002E6DE2" w:rsidP="00144174">
            <w:pPr>
              <w:jc w:val="center"/>
              <w:rPr>
                <w:rFonts w:cstheme="minorHAnsi"/>
                <w:sz w:val="18"/>
                <w:szCs w:val="20"/>
                <w:lang w:val="fr-FR"/>
              </w:rPr>
            </w:pPr>
          </w:p>
        </w:tc>
        <w:tc>
          <w:tcPr>
            <w:tcW w:w="748" w:type="dxa"/>
          </w:tcPr>
          <w:p w14:paraId="3B22353F" w14:textId="77777777" w:rsidR="002E6DE2" w:rsidRPr="003C5A92" w:rsidRDefault="002E6DE2" w:rsidP="00144174">
            <w:pPr>
              <w:jc w:val="center"/>
              <w:rPr>
                <w:rFonts w:cstheme="minorHAnsi"/>
                <w:sz w:val="18"/>
                <w:szCs w:val="20"/>
                <w:lang w:val="fr-FR"/>
              </w:rPr>
            </w:pPr>
          </w:p>
        </w:tc>
        <w:tc>
          <w:tcPr>
            <w:tcW w:w="626" w:type="dxa"/>
          </w:tcPr>
          <w:p w14:paraId="2A61861C" w14:textId="77777777" w:rsidR="002E6DE2" w:rsidRPr="003C5A92" w:rsidRDefault="002E6DE2" w:rsidP="00144174">
            <w:pPr>
              <w:jc w:val="center"/>
              <w:rPr>
                <w:rFonts w:cstheme="minorHAnsi"/>
                <w:sz w:val="18"/>
                <w:szCs w:val="20"/>
                <w:lang w:val="fr-FR"/>
              </w:rPr>
            </w:pPr>
          </w:p>
        </w:tc>
        <w:tc>
          <w:tcPr>
            <w:tcW w:w="876" w:type="dxa"/>
          </w:tcPr>
          <w:p w14:paraId="7A6299F0" w14:textId="77777777" w:rsidR="002E6DE2" w:rsidRPr="003C5A92" w:rsidRDefault="002E6DE2" w:rsidP="00144174">
            <w:pPr>
              <w:jc w:val="center"/>
              <w:rPr>
                <w:rFonts w:cstheme="minorHAnsi"/>
                <w:sz w:val="18"/>
                <w:szCs w:val="20"/>
                <w:lang w:val="fr-FR"/>
              </w:rPr>
            </w:pPr>
          </w:p>
        </w:tc>
        <w:tc>
          <w:tcPr>
            <w:tcW w:w="881" w:type="dxa"/>
          </w:tcPr>
          <w:p w14:paraId="33B88E1D" w14:textId="77777777" w:rsidR="002E6DE2" w:rsidRPr="003C5A92" w:rsidRDefault="002E6DE2" w:rsidP="00144174">
            <w:pPr>
              <w:jc w:val="center"/>
              <w:rPr>
                <w:rFonts w:cstheme="minorHAnsi"/>
                <w:sz w:val="18"/>
                <w:szCs w:val="20"/>
                <w:lang w:val="fr-FR"/>
              </w:rPr>
            </w:pPr>
          </w:p>
        </w:tc>
        <w:tc>
          <w:tcPr>
            <w:tcW w:w="1552" w:type="dxa"/>
          </w:tcPr>
          <w:p w14:paraId="4A30C72D" w14:textId="77777777" w:rsidR="002E6DE2" w:rsidRPr="003C5A92" w:rsidRDefault="002E6DE2" w:rsidP="00144174">
            <w:pPr>
              <w:rPr>
                <w:rFonts w:cstheme="minorHAnsi"/>
                <w:sz w:val="18"/>
                <w:szCs w:val="20"/>
                <w:lang w:val="fr-FR"/>
              </w:rPr>
            </w:pPr>
          </w:p>
        </w:tc>
      </w:tr>
      <w:tr w:rsidR="002E6DE2" w:rsidRPr="003C5A92" w14:paraId="002298F0" w14:textId="77777777" w:rsidTr="00144174">
        <w:tc>
          <w:tcPr>
            <w:tcW w:w="1439" w:type="dxa"/>
            <w:vMerge w:val="restart"/>
          </w:tcPr>
          <w:p w14:paraId="154A2200" w14:textId="77777777" w:rsidR="005A181C" w:rsidRPr="003C5A92" w:rsidRDefault="00144174">
            <w:pPr>
              <w:rPr>
                <w:rFonts w:cstheme="minorHAnsi"/>
                <w:sz w:val="18"/>
                <w:szCs w:val="20"/>
                <w:lang w:val="fr-FR"/>
              </w:rPr>
            </w:pPr>
            <w:r w:rsidRPr="003C5A92">
              <w:rPr>
                <w:rFonts w:cstheme="minorHAnsi"/>
                <w:sz w:val="18"/>
                <w:szCs w:val="20"/>
                <w:lang w:val="fr-FR"/>
              </w:rPr>
              <w:t>9 - Divers</w:t>
            </w:r>
          </w:p>
        </w:tc>
        <w:tc>
          <w:tcPr>
            <w:tcW w:w="928" w:type="dxa"/>
            <w:vMerge w:val="restart"/>
          </w:tcPr>
          <w:p w14:paraId="5807223B"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24B90F2C"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A87C760"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75F8972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5CCB6E8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035B6C0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654C63F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3EA30A1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0FC7D427" w14:textId="77777777" w:rsidR="002E6DE2" w:rsidRPr="003C5A92" w:rsidRDefault="002E6DE2" w:rsidP="00144174">
            <w:pPr>
              <w:rPr>
                <w:rFonts w:cstheme="minorHAnsi"/>
                <w:b/>
                <w:bCs/>
                <w:sz w:val="18"/>
                <w:szCs w:val="20"/>
                <w:lang w:val="fr-FR"/>
              </w:rPr>
            </w:pPr>
          </w:p>
        </w:tc>
      </w:tr>
      <w:tr w:rsidR="002E6DE2" w:rsidRPr="003C5A92" w14:paraId="77EB5971" w14:textId="77777777" w:rsidTr="00144174">
        <w:tc>
          <w:tcPr>
            <w:tcW w:w="1439" w:type="dxa"/>
            <w:vMerge/>
          </w:tcPr>
          <w:p w14:paraId="4A51EE94" w14:textId="77777777" w:rsidR="002E6DE2" w:rsidRPr="003C5A92" w:rsidRDefault="002E6DE2" w:rsidP="00144174">
            <w:pPr>
              <w:rPr>
                <w:rFonts w:cstheme="minorHAnsi"/>
                <w:sz w:val="18"/>
                <w:szCs w:val="20"/>
                <w:lang w:val="fr-FR"/>
              </w:rPr>
            </w:pPr>
          </w:p>
        </w:tc>
        <w:tc>
          <w:tcPr>
            <w:tcW w:w="928" w:type="dxa"/>
            <w:vMerge/>
          </w:tcPr>
          <w:p w14:paraId="443A70DE" w14:textId="77777777" w:rsidR="002E6DE2" w:rsidRPr="003C5A92" w:rsidRDefault="002E6DE2" w:rsidP="00144174">
            <w:pPr>
              <w:rPr>
                <w:rFonts w:cstheme="minorHAnsi"/>
                <w:sz w:val="18"/>
                <w:szCs w:val="20"/>
                <w:lang w:val="fr-FR"/>
              </w:rPr>
            </w:pPr>
          </w:p>
        </w:tc>
        <w:tc>
          <w:tcPr>
            <w:tcW w:w="1588" w:type="dxa"/>
          </w:tcPr>
          <w:p w14:paraId="1108D95B"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B873055" w14:textId="77777777" w:rsidR="002E6DE2" w:rsidRPr="003C5A92" w:rsidRDefault="002E6DE2" w:rsidP="00144174">
            <w:pPr>
              <w:jc w:val="center"/>
              <w:rPr>
                <w:rFonts w:cstheme="minorHAnsi"/>
                <w:sz w:val="18"/>
                <w:szCs w:val="20"/>
                <w:lang w:val="fr-FR"/>
              </w:rPr>
            </w:pPr>
          </w:p>
        </w:tc>
        <w:tc>
          <w:tcPr>
            <w:tcW w:w="1552" w:type="dxa"/>
          </w:tcPr>
          <w:p w14:paraId="2C55F02B" w14:textId="77777777" w:rsidR="002E6DE2" w:rsidRPr="003C5A92" w:rsidRDefault="002E6DE2" w:rsidP="00144174">
            <w:pPr>
              <w:rPr>
                <w:rFonts w:cstheme="minorHAnsi"/>
                <w:sz w:val="18"/>
                <w:szCs w:val="20"/>
                <w:lang w:val="fr-FR"/>
              </w:rPr>
            </w:pPr>
          </w:p>
        </w:tc>
      </w:tr>
      <w:tr w:rsidR="002E6DE2" w:rsidRPr="003C5A92" w14:paraId="356A1773" w14:textId="77777777" w:rsidTr="00144174">
        <w:tc>
          <w:tcPr>
            <w:tcW w:w="1439" w:type="dxa"/>
            <w:vMerge/>
          </w:tcPr>
          <w:p w14:paraId="1AD32A41" w14:textId="77777777" w:rsidR="002E6DE2" w:rsidRPr="003C5A92" w:rsidRDefault="002E6DE2" w:rsidP="00144174">
            <w:pPr>
              <w:rPr>
                <w:rFonts w:cstheme="minorHAnsi"/>
                <w:sz w:val="18"/>
                <w:szCs w:val="20"/>
                <w:lang w:val="fr-FR"/>
              </w:rPr>
            </w:pPr>
          </w:p>
        </w:tc>
        <w:tc>
          <w:tcPr>
            <w:tcW w:w="928" w:type="dxa"/>
            <w:vMerge/>
          </w:tcPr>
          <w:p w14:paraId="3208D02A" w14:textId="77777777" w:rsidR="002E6DE2" w:rsidRPr="003C5A92" w:rsidRDefault="002E6DE2" w:rsidP="00144174">
            <w:pPr>
              <w:rPr>
                <w:rFonts w:cstheme="minorHAnsi"/>
                <w:sz w:val="18"/>
                <w:szCs w:val="20"/>
                <w:lang w:val="fr-FR"/>
              </w:rPr>
            </w:pPr>
          </w:p>
        </w:tc>
        <w:tc>
          <w:tcPr>
            <w:tcW w:w="1588" w:type="dxa"/>
          </w:tcPr>
          <w:p w14:paraId="172698DA"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3EC2A283" w14:textId="77777777" w:rsidR="002E6DE2" w:rsidRPr="003C5A92" w:rsidRDefault="002E6DE2" w:rsidP="00144174">
            <w:pPr>
              <w:jc w:val="center"/>
              <w:rPr>
                <w:rFonts w:cstheme="minorHAnsi"/>
                <w:sz w:val="18"/>
                <w:szCs w:val="20"/>
                <w:lang w:val="fr-FR"/>
              </w:rPr>
            </w:pPr>
          </w:p>
        </w:tc>
        <w:tc>
          <w:tcPr>
            <w:tcW w:w="748" w:type="dxa"/>
          </w:tcPr>
          <w:p w14:paraId="4BE141B9" w14:textId="77777777" w:rsidR="002E6DE2" w:rsidRPr="003C5A92" w:rsidRDefault="002E6DE2" w:rsidP="00144174">
            <w:pPr>
              <w:jc w:val="center"/>
              <w:rPr>
                <w:rFonts w:cstheme="minorHAnsi"/>
                <w:sz w:val="18"/>
                <w:szCs w:val="20"/>
                <w:lang w:val="fr-FR"/>
              </w:rPr>
            </w:pPr>
          </w:p>
        </w:tc>
        <w:tc>
          <w:tcPr>
            <w:tcW w:w="626" w:type="dxa"/>
          </w:tcPr>
          <w:p w14:paraId="1BA330A6" w14:textId="77777777" w:rsidR="002E6DE2" w:rsidRPr="003C5A92" w:rsidRDefault="002E6DE2" w:rsidP="00144174">
            <w:pPr>
              <w:jc w:val="center"/>
              <w:rPr>
                <w:rFonts w:cstheme="minorHAnsi"/>
                <w:sz w:val="18"/>
                <w:szCs w:val="20"/>
                <w:lang w:val="fr-FR"/>
              </w:rPr>
            </w:pPr>
          </w:p>
        </w:tc>
        <w:tc>
          <w:tcPr>
            <w:tcW w:w="876" w:type="dxa"/>
          </w:tcPr>
          <w:p w14:paraId="5E8E0CFF" w14:textId="77777777" w:rsidR="002E6DE2" w:rsidRPr="003C5A92" w:rsidRDefault="002E6DE2" w:rsidP="00144174">
            <w:pPr>
              <w:jc w:val="center"/>
              <w:rPr>
                <w:rFonts w:cstheme="minorHAnsi"/>
                <w:sz w:val="18"/>
                <w:szCs w:val="20"/>
                <w:lang w:val="fr-FR"/>
              </w:rPr>
            </w:pPr>
          </w:p>
        </w:tc>
        <w:tc>
          <w:tcPr>
            <w:tcW w:w="881" w:type="dxa"/>
          </w:tcPr>
          <w:p w14:paraId="0A95716D" w14:textId="77777777" w:rsidR="002E6DE2" w:rsidRPr="003C5A92" w:rsidRDefault="002E6DE2" w:rsidP="00144174">
            <w:pPr>
              <w:jc w:val="center"/>
              <w:rPr>
                <w:rFonts w:cstheme="minorHAnsi"/>
                <w:sz w:val="18"/>
                <w:szCs w:val="20"/>
                <w:lang w:val="fr-FR"/>
              </w:rPr>
            </w:pPr>
          </w:p>
        </w:tc>
        <w:tc>
          <w:tcPr>
            <w:tcW w:w="1552" w:type="dxa"/>
          </w:tcPr>
          <w:p w14:paraId="222D0D75" w14:textId="77777777" w:rsidR="002E6DE2" w:rsidRPr="003C5A92" w:rsidRDefault="002E6DE2" w:rsidP="00144174">
            <w:pPr>
              <w:rPr>
                <w:rFonts w:cstheme="minorHAnsi"/>
                <w:sz w:val="18"/>
                <w:szCs w:val="20"/>
                <w:lang w:val="fr-FR"/>
              </w:rPr>
            </w:pPr>
          </w:p>
        </w:tc>
      </w:tr>
      <w:tr w:rsidR="002E6DE2" w:rsidRPr="003C5A92" w14:paraId="355161D9" w14:textId="77777777" w:rsidTr="00144174">
        <w:tc>
          <w:tcPr>
            <w:tcW w:w="1439" w:type="dxa"/>
            <w:vMerge w:val="restart"/>
          </w:tcPr>
          <w:p w14:paraId="4212575E" w14:textId="77777777" w:rsidR="005A181C" w:rsidRPr="003C5A92" w:rsidRDefault="00144174">
            <w:pPr>
              <w:rPr>
                <w:rFonts w:cstheme="minorHAnsi"/>
                <w:sz w:val="18"/>
                <w:szCs w:val="20"/>
                <w:lang w:val="fr-FR"/>
              </w:rPr>
            </w:pPr>
            <w:r w:rsidRPr="003C5A92">
              <w:rPr>
                <w:rFonts w:cstheme="minorHAnsi"/>
                <w:sz w:val="18"/>
                <w:szCs w:val="20"/>
                <w:lang w:val="fr-FR"/>
              </w:rPr>
              <w:t>10 - Identification des points chauds potentiels</w:t>
            </w:r>
          </w:p>
        </w:tc>
        <w:tc>
          <w:tcPr>
            <w:tcW w:w="928" w:type="dxa"/>
            <w:vMerge w:val="restart"/>
          </w:tcPr>
          <w:p w14:paraId="54AE7AA7"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4A439C6"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B494A5A"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75B64E5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6DE82BF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7EEB337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20213D0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362E502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29C63E51" w14:textId="77777777" w:rsidR="002E6DE2" w:rsidRPr="003C5A92" w:rsidRDefault="002E6DE2" w:rsidP="00144174">
            <w:pPr>
              <w:rPr>
                <w:rFonts w:cstheme="minorHAnsi"/>
                <w:b/>
                <w:bCs/>
                <w:sz w:val="18"/>
                <w:szCs w:val="20"/>
                <w:lang w:val="fr-FR"/>
              </w:rPr>
            </w:pPr>
          </w:p>
        </w:tc>
      </w:tr>
      <w:tr w:rsidR="002E6DE2" w:rsidRPr="003C5A92" w14:paraId="0F9D5500" w14:textId="77777777" w:rsidTr="00144174">
        <w:tc>
          <w:tcPr>
            <w:tcW w:w="1439" w:type="dxa"/>
            <w:vMerge/>
          </w:tcPr>
          <w:p w14:paraId="0E23930F" w14:textId="77777777" w:rsidR="002E6DE2" w:rsidRPr="003C5A92" w:rsidRDefault="002E6DE2" w:rsidP="00144174">
            <w:pPr>
              <w:rPr>
                <w:rFonts w:cstheme="minorHAnsi"/>
                <w:sz w:val="18"/>
                <w:szCs w:val="20"/>
                <w:lang w:val="fr-FR"/>
              </w:rPr>
            </w:pPr>
          </w:p>
        </w:tc>
        <w:tc>
          <w:tcPr>
            <w:tcW w:w="928" w:type="dxa"/>
            <w:vMerge/>
          </w:tcPr>
          <w:p w14:paraId="05CD5608" w14:textId="77777777" w:rsidR="002E6DE2" w:rsidRPr="003C5A92" w:rsidRDefault="002E6DE2" w:rsidP="00144174">
            <w:pPr>
              <w:rPr>
                <w:rFonts w:cstheme="minorHAnsi"/>
                <w:sz w:val="18"/>
                <w:szCs w:val="20"/>
                <w:lang w:val="fr-FR"/>
              </w:rPr>
            </w:pPr>
          </w:p>
        </w:tc>
        <w:tc>
          <w:tcPr>
            <w:tcW w:w="1588" w:type="dxa"/>
          </w:tcPr>
          <w:p w14:paraId="316A317F"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51F99EA4" w14:textId="77777777" w:rsidR="002E6DE2" w:rsidRPr="003C5A92" w:rsidRDefault="002E6DE2" w:rsidP="00144174">
            <w:pPr>
              <w:rPr>
                <w:rFonts w:cstheme="minorHAnsi"/>
                <w:sz w:val="18"/>
                <w:szCs w:val="20"/>
                <w:lang w:val="fr-FR"/>
              </w:rPr>
            </w:pPr>
          </w:p>
        </w:tc>
        <w:tc>
          <w:tcPr>
            <w:tcW w:w="1552" w:type="dxa"/>
          </w:tcPr>
          <w:p w14:paraId="7047DAAF" w14:textId="77777777" w:rsidR="002E6DE2" w:rsidRPr="003C5A92" w:rsidRDefault="002E6DE2" w:rsidP="00144174">
            <w:pPr>
              <w:rPr>
                <w:rFonts w:cstheme="minorHAnsi"/>
                <w:sz w:val="18"/>
                <w:szCs w:val="20"/>
                <w:lang w:val="fr-FR"/>
              </w:rPr>
            </w:pPr>
          </w:p>
        </w:tc>
      </w:tr>
      <w:tr w:rsidR="002E6DE2" w:rsidRPr="003C5A92" w14:paraId="078C7F12" w14:textId="77777777" w:rsidTr="00144174">
        <w:tc>
          <w:tcPr>
            <w:tcW w:w="1439" w:type="dxa"/>
            <w:vMerge/>
          </w:tcPr>
          <w:p w14:paraId="21D2AA5B" w14:textId="77777777" w:rsidR="002E6DE2" w:rsidRPr="003C5A92" w:rsidRDefault="002E6DE2" w:rsidP="00144174">
            <w:pPr>
              <w:rPr>
                <w:rFonts w:cstheme="minorHAnsi"/>
                <w:sz w:val="18"/>
                <w:szCs w:val="20"/>
                <w:lang w:val="fr-FR"/>
              </w:rPr>
            </w:pPr>
          </w:p>
        </w:tc>
        <w:tc>
          <w:tcPr>
            <w:tcW w:w="928" w:type="dxa"/>
            <w:vMerge/>
          </w:tcPr>
          <w:p w14:paraId="29DE383B" w14:textId="77777777" w:rsidR="002E6DE2" w:rsidRPr="003C5A92" w:rsidRDefault="002E6DE2" w:rsidP="00144174">
            <w:pPr>
              <w:rPr>
                <w:rFonts w:cstheme="minorHAnsi"/>
                <w:sz w:val="18"/>
                <w:szCs w:val="20"/>
                <w:lang w:val="fr-FR"/>
              </w:rPr>
            </w:pPr>
          </w:p>
        </w:tc>
        <w:tc>
          <w:tcPr>
            <w:tcW w:w="1588" w:type="dxa"/>
          </w:tcPr>
          <w:p w14:paraId="4D1FFABC"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5EE2ED30" w14:textId="77777777" w:rsidR="002E6DE2" w:rsidRPr="003C5A92" w:rsidRDefault="002E6DE2" w:rsidP="00144174">
            <w:pPr>
              <w:rPr>
                <w:rFonts w:cstheme="minorHAnsi"/>
                <w:sz w:val="18"/>
                <w:szCs w:val="20"/>
                <w:lang w:val="fr-FR"/>
              </w:rPr>
            </w:pPr>
          </w:p>
        </w:tc>
        <w:tc>
          <w:tcPr>
            <w:tcW w:w="748" w:type="dxa"/>
          </w:tcPr>
          <w:p w14:paraId="42B2440C" w14:textId="77777777" w:rsidR="002E6DE2" w:rsidRPr="003C5A92" w:rsidRDefault="002E6DE2" w:rsidP="00144174">
            <w:pPr>
              <w:rPr>
                <w:rFonts w:cstheme="minorHAnsi"/>
                <w:sz w:val="18"/>
                <w:szCs w:val="20"/>
                <w:lang w:val="fr-FR"/>
              </w:rPr>
            </w:pPr>
          </w:p>
        </w:tc>
        <w:tc>
          <w:tcPr>
            <w:tcW w:w="626" w:type="dxa"/>
          </w:tcPr>
          <w:p w14:paraId="4BE952A1" w14:textId="77777777" w:rsidR="002E6DE2" w:rsidRPr="003C5A92" w:rsidRDefault="002E6DE2" w:rsidP="00144174">
            <w:pPr>
              <w:rPr>
                <w:rFonts w:cstheme="minorHAnsi"/>
                <w:sz w:val="18"/>
                <w:szCs w:val="20"/>
                <w:lang w:val="fr-FR"/>
              </w:rPr>
            </w:pPr>
          </w:p>
        </w:tc>
        <w:tc>
          <w:tcPr>
            <w:tcW w:w="876" w:type="dxa"/>
          </w:tcPr>
          <w:p w14:paraId="5113D543" w14:textId="77777777" w:rsidR="002E6DE2" w:rsidRPr="003C5A92" w:rsidRDefault="002E6DE2" w:rsidP="00144174">
            <w:pPr>
              <w:rPr>
                <w:rFonts w:cstheme="minorHAnsi"/>
                <w:sz w:val="18"/>
                <w:szCs w:val="20"/>
                <w:lang w:val="fr-FR"/>
              </w:rPr>
            </w:pPr>
          </w:p>
        </w:tc>
        <w:tc>
          <w:tcPr>
            <w:tcW w:w="881" w:type="dxa"/>
          </w:tcPr>
          <w:p w14:paraId="00E93EF7" w14:textId="77777777" w:rsidR="002E6DE2" w:rsidRPr="003C5A92" w:rsidRDefault="002E6DE2" w:rsidP="00144174">
            <w:pPr>
              <w:rPr>
                <w:rFonts w:cstheme="minorHAnsi"/>
                <w:sz w:val="18"/>
                <w:szCs w:val="20"/>
                <w:lang w:val="fr-FR"/>
              </w:rPr>
            </w:pPr>
          </w:p>
        </w:tc>
        <w:tc>
          <w:tcPr>
            <w:tcW w:w="1552" w:type="dxa"/>
          </w:tcPr>
          <w:p w14:paraId="0F21321F" w14:textId="77777777" w:rsidR="002E6DE2" w:rsidRPr="003C5A92" w:rsidRDefault="002E6DE2" w:rsidP="00144174">
            <w:pPr>
              <w:rPr>
                <w:rFonts w:cstheme="minorHAnsi"/>
                <w:sz w:val="18"/>
                <w:szCs w:val="20"/>
                <w:lang w:val="fr-FR"/>
              </w:rPr>
            </w:pPr>
          </w:p>
        </w:tc>
      </w:tr>
    </w:tbl>
    <w:p w14:paraId="33F3902C" w14:textId="77777777" w:rsidR="00B06F30" w:rsidRPr="003C5A92" w:rsidRDefault="00B06F30" w:rsidP="005F32EC">
      <w:pPr>
        <w:rPr>
          <w:sz w:val="20"/>
          <w:lang w:val="fr-FR"/>
        </w:rPr>
      </w:pPr>
    </w:p>
    <w:p w14:paraId="21EEB3C7" w14:textId="77777777" w:rsidR="005A181C" w:rsidRPr="003C5A92" w:rsidRDefault="00144174">
      <w:pPr>
        <w:pStyle w:val="Heading4"/>
        <w:rPr>
          <w:sz w:val="20"/>
          <w:lang w:val="fr-FR"/>
        </w:rPr>
      </w:pPr>
      <w:r w:rsidRPr="003C5A92">
        <w:rPr>
          <w:sz w:val="20"/>
          <w:lang w:val="fr-FR"/>
        </w:rPr>
        <w:t>2.3.10.5 HCBD</w:t>
      </w:r>
    </w:p>
    <w:p w14:paraId="5D739592" w14:textId="77777777" w:rsidR="005A181C" w:rsidRPr="003C5A92" w:rsidRDefault="003C5A92">
      <w:pPr>
        <w:rPr>
          <w:b/>
          <w:color w:val="FF0000"/>
          <w:sz w:val="20"/>
          <w:lang w:val="fr-FR"/>
        </w:rPr>
      </w:pPr>
      <w:r w:rsidRPr="003C5A92">
        <w:rPr>
          <w:b/>
          <w:color w:val="FF0000"/>
          <w:sz w:val="20"/>
          <w:lang w:val="fr-FR"/>
        </w:rPr>
        <w:t>[Narration]</w:t>
      </w:r>
    </w:p>
    <w:p w14:paraId="363DF40B" w14:textId="77777777" w:rsidR="005A181C" w:rsidRPr="003C5A92" w:rsidRDefault="00144174">
      <w:pPr>
        <w:rPr>
          <w:sz w:val="20"/>
          <w:lang w:val="fr-FR"/>
        </w:rPr>
      </w:pPr>
      <w:r w:rsidRPr="003C5A92">
        <w:rPr>
          <w:sz w:val="20"/>
          <w:lang w:val="fr-FR"/>
        </w:rPr>
        <w:t xml:space="preserve">Tableau </w:t>
      </w:r>
      <w:r w:rsidR="00076B97" w:rsidRPr="003C5A92">
        <w:rPr>
          <w:sz w:val="20"/>
          <w:lang w:val="fr-FR"/>
        </w:rPr>
        <w:t>136</w:t>
      </w:r>
      <w:r w:rsidRPr="003C5A92">
        <w:rPr>
          <w:sz w:val="20"/>
          <w:lang w:val="fr-FR"/>
        </w:rPr>
        <w:t>. État d'avancement de l'établissement d'un inventaire de l'hexachlorobutadiène (HCBD)</w:t>
      </w:r>
      <w:r w:rsidR="00041D59" w:rsidRPr="003C5A92">
        <w:rPr>
          <w:sz w:val="20"/>
          <w:lang w:val="fr-FR"/>
        </w:rPr>
        <w:t>, conformément au paragraphe a) i) de l'article 5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712"/>
        <w:gridCol w:w="1146"/>
        <w:gridCol w:w="1798"/>
        <w:gridCol w:w="2178"/>
        <w:gridCol w:w="1602"/>
      </w:tblGrid>
      <w:tr w:rsidR="009B7964" w:rsidRPr="003C5A92" w14:paraId="66E31BF0" w14:textId="77777777" w:rsidTr="009B7964">
        <w:trPr>
          <w:trHeight w:val="300"/>
        </w:trPr>
        <w:tc>
          <w:tcPr>
            <w:tcW w:w="1027" w:type="pct"/>
            <w:shd w:val="clear" w:color="auto" w:fill="auto"/>
            <w:noWrap/>
            <w:vAlign w:val="bottom"/>
            <w:hideMark/>
          </w:tcPr>
          <w:p w14:paraId="01C81EAB" w14:textId="77777777" w:rsidR="005A181C" w:rsidRPr="003C5A92" w:rsidRDefault="00144174">
            <w:pPr>
              <w:spacing w:after="0" w:line="240" w:lineRule="auto"/>
              <w:rPr>
                <w:rFonts w:eastAsia="Times New Roman" w:cstheme="minorHAnsi"/>
                <w:b/>
                <w:bCs/>
                <w:sz w:val="18"/>
                <w:szCs w:val="20"/>
                <w:lang w:val="fr-FR"/>
              </w:rPr>
            </w:pPr>
            <w:r w:rsidRPr="003C5A92">
              <w:rPr>
                <w:rFonts w:eastAsia="Times New Roman" w:cstheme="minorHAnsi"/>
                <w:b/>
                <w:bCs/>
                <w:sz w:val="18"/>
                <w:szCs w:val="20"/>
                <w:lang w:val="fr-FR"/>
              </w:rPr>
              <w:t>Action</w:t>
            </w:r>
          </w:p>
        </w:tc>
        <w:tc>
          <w:tcPr>
            <w:tcW w:w="384" w:type="pct"/>
            <w:shd w:val="clear" w:color="auto" w:fill="auto"/>
            <w:vAlign w:val="bottom"/>
            <w:hideMark/>
          </w:tcPr>
          <w:p w14:paraId="754D4356" w14:textId="77777777" w:rsidR="005A181C" w:rsidRPr="003C5A92" w:rsidRDefault="00144174">
            <w:pPr>
              <w:spacing w:after="0" w:line="240" w:lineRule="auto"/>
              <w:jc w:val="center"/>
              <w:rPr>
                <w:rFonts w:eastAsia="Times New Roman" w:cstheme="minorHAnsi"/>
                <w:b/>
                <w:bCs/>
                <w:sz w:val="18"/>
                <w:szCs w:val="20"/>
                <w:lang w:val="fr-FR"/>
              </w:rPr>
            </w:pPr>
            <w:r w:rsidRPr="003C5A92">
              <w:rPr>
                <w:rFonts w:eastAsia="Times New Roman" w:cstheme="minorHAnsi"/>
                <w:b/>
                <w:bCs/>
                <w:sz w:val="18"/>
                <w:szCs w:val="20"/>
                <w:lang w:val="fr-FR"/>
              </w:rPr>
              <w:t>Statut</w:t>
            </w:r>
          </w:p>
        </w:tc>
        <w:tc>
          <w:tcPr>
            <w:tcW w:w="616" w:type="pct"/>
            <w:shd w:val="clear" w:color="auto" w:fill="auto"/>
            <w:vAlign w:val="bottom"/>
            <w:hideMark/>
          </w:tcPr>
          <w:p w14:paraId="301D2372" w14:textId="77777777" w:rsidR="005A181C" w:rsidRPr="003C5A92" w:rsidRDefault="00144174">
            <w:pPr>
              <w:spacing w:after="0" w:line="240" w:lineRule="auto"/>
              <w:jc w:val="center"/>
              <w:rPr>
                <w:rFonts w:eastAsia="Times New Roman" w:cstheme="minorHAnsi"/>
                <w:b/>
                <w:bCs/>
                <w:sz w:val="18"/>
                <w:szCs w:val="20"/>
                <w:lang w:val="fr-FR"/>
              </w:rPr>
            </w:pPr>
            <w:r w:rsidRPr="003C5A92">
              <w:rPr>
                <w:rFonts w:eastAsia="Times New Roman" w:cstheme="minorHAnsi"/>
                <w:b/>
                <w:bCs/>
                <w:sz w:val="18"/>
                <w:szCs w:val="20"/>
                <w:lang w:val="fr-FR"/>
              </w:rPr>
              <w:t>Année de référence</w:t>
            </w:r>
          </w:p>
        </w:tc>
        <w:tc>
          <w:tcPr>
            <w:tcW w:w="945" w:type="pct"/>
            <w:shd w:val="clear" w:color="auto" w:fill="auto"/>
            <w:noWrap/>
            <w:vAlign w:val="bottom"/>
            <w:hideMark/>
          </w:tcPr>
          <w:p w14:paraId="68E597DD" w14:textId="77777777" w:rsidR="005A181C" w:rsidRPr="003C5A92" w:rsidRDefault="00144174">
            <w:pPr>
              <w:spacing w:after="0" w:line="240" w:lineRule="auto"/>
              <w:rPr>
                <w:rFonts w:eastAsia="Times New Roman" w:cstheme="minorHAnsi"/>
                <w:b/>
                <w:bCs/>
                <w:color w:val="000000"/>
                <w:sz w:val="18"/>
                <w:szCs w:val="20"/>
                <w:lang w:val="fr-FR"/>
              </w:rPr>
            </w:pPr>
            <w:r w:rsidRPr="003C5A92">
              <w:rPr>
                <w:rFonts w:eastAsia="Times New Roman" w:cstheme="minorHAnsi"/>
                <w:b/>
                <w:bCs/>
                <w:color w:val="000000"/>
                <w:sz w:val="18"/>
                <w:szCs w:val="20"/>
                <w:lang w:val="fr-FR"/>
              </w:rPr>
              <w:t>Source d'information</w:t>
            </w:r>
          </w:p>
        </w:tc>
        <w:tc>
          <w:tcPr>
            <w:tcW w:w="1168" w:type="pct"/>
            <w:shd w:val="clear" w:color="auto" w:fill="auto"/>
            <w:noWrap/>
            <w:vAlign w:val="bottom"/>
            <w:hideMark/>
          </w:tcPr>
          <w:p w14:paraId="4AFFF61E" w14:textId="77777777" w:rsidR="005A181C" w:rsidRPr="003C5A92" w:rsidRDefault="00144174">
            <w:pPr>
              <w:spacing w:after="0" w:line="240" w:lineRule="auto"/>
              <w:rPr>
                <w:rFonts w:eastAsia="Times New Roman" w:cstheme="minorHAnsi"/>
                <w:b/>
                <w:bCs/>
                <w:sz w:val="18"/>
                <w:szCs w:val="20"/>
                <w:lang w:val="fr-FR"/>
              </w:rPr>
            </w:pPr>
            <w:r w:rsidRPr="003C5A92">
              <w:rPr>
                <w:rFonts w:eastAsia="Times New Roman" w:cstheme="minorHAnsi"/>
                <w:b/>
                <w:bCs/>
                <w:sz w:val="18"/>
                <w:szCs w:val="20"/>
                <w:lang w:val="fr-FR"/>
              </w:rPr>
              <w:t>Autres sources publiées</w:t>
            </w:r>
          </w:p>
        </w:tc>
        <w:tc>
          <w:tcPr>
            <w:tcW w:w="860" w:type="pct"/>
          </w:tcPr>
          <w:p w14:paraId="5891A7E7" w14:textId="77777777" w:rsidR="005A181C" w:rsidRPr="003C5A92" w:rsidRDefault="00144174">
            <w:pPr>
              <w:spacing w:after="0" w:line="240" w:lineRule="auto"/>
              <w:rPr>
                <w:rFonts w:eastAsia="Times New Roman" w:cstheme="minorHAnsi"/>
                <w:b/>
                <w:bCs/>
                <w:sz w:val="18"/>
                <w:szCs w:val="20"/>
                <w:lang w:val="fr-FR"/>
              </w:rPr>
            </w:pPr>
            <w:r w:rsidRPr="003C5A92">
              <w:rPr>
                <w:rFonts w:eastAsia="Times New Roman" w:cstheme="minorHAnsi"/>
                <w:b/>
                <w:bCs/>
                <w:sz w:val="18"/>
                <w:szCs w:val="20"/>
                <w:lang w:val="fr-FR"/>
              </w:rPr>
              <w:t>Remarques</w:t>
            </w:r>
          </w:p>
        </w:tc>
      </w:tr>
      <w:tr w:rsidR="009B7964" w:rsidRPr="003C5A92" w14:paraId="0BBA0EDA" w14:textId="77777777" w:rsidTr="009B7964">
        <w:trPr>
          <w:trHeight w:val="1035"/>
        </w:trPr>
        <w:tc>
          <w:tcPr>
            <w:tcW w:w="1027" w:type="pct"/>
            <w:shd w:val="clear" w:color="auto" w:fill="auto"/>
            <w:vAlign w:val="bottom"/>
            <w:hideMark/>
          </w:tcPr>
          <w:p w14:paraId="31B3A9EB" w14:textId="77777777" w:rsidR="005A181C" w:rsidRPr="003C5A92" w:rsidRDefault="00144174">
            <w:pPr>
              <w:rPr>
                <w:rFonts w:cstheme="minorHAnsi"/>
                <w:sz w:val="18"/>
                <w:szCs w:val="20"/>
                <w:lang w:val="fr-FR"/>
              </w:rPr>
            </w:pPr>
            <w:r w:rsidRPr="003C5A92">
              <w:rPr>
                <w:rFonts w:eastAsia="Times New Roman" w:cstheme="minorHAnsi"/>
                <w:sz w:val="18"/>
                <w:szCs w:val="20"/>
                <w:lang w:val="fr-FR"/>
              </w:rPr>
              <w:t>dresser un inventaire de l'</w:t>
            </w:r>
            <w:r w:rsidRPr="003C5A92">
              <w:rPr>
                <w:rFonts w:cstheme="minorHAnsi"/>
                <w:sz w:val="18"/>
                <w:szCs w:val="20"/>
                <w:lang w:val="fr-FR"/>
              </w:rPr>
              <w:t>hexachlorobutadiène (HCBD) (kg/an)</w:t>
            </w:r>
          </w:p>
          <w:p w14:paraId="548A6D25" w14:textId="77777777" w:rsidR="009B7964" w:rsidRPr="003C5A92" w:rsidRDefault="009B7964" w:rsidP="00144174">
            <w:pPr>
              <w:spacing w:after="0" w:line="240" w:lineRule="auto"/>
              <w:rPr>
                <w:rFonts w:eastAsia="Times New Roman" w:cstheme="minorHAnsi"/>
                <w:sz w:val="18"/>
                <w:szCs w:val="20"/>
                <w:lang w:val="fr-FR"/>
              </w:rPr>
            </w:pPr>
          </w:p>
        </w:tc>
        <w:tc>
          <w:tcPr>
            <w:tcW w:w="384" w:type="pct"/>
            <w:shd w:val="clear" w:color="auto" w:fill="auto"/>
            <w:vAlign w:val="bottom"/>
            <w:hideMark/>
          </w:tcPr>
          <w:p w14:paraId="5D89F6F0" w14:textId="77777777" w:rsidR="005A181C" w:rsidRPr="003C5A92" w:rsidRDefault="00144174">
            <w:pPr>
              <w:spacing w:after="240" w:line="240" w:lineRule="auto"/>
              <w:rPr>
                <w:rFonts w:eastAsia="Times New Roman" w:cstheme="minorHAnsi"/>
                <w:color w:val="000000"/>
                <w:sz w:val="18"/>
                <w:szCs w:val="20"/>
                <w:lang w:val="fr-FR"/>
              </w:rPr>
            </w:pPr>
            <w:r w:rsidRPr="003C5A92">
              <w:rPr>
                <w:rFonts w:eastAsia="Times New Roman" w:cstheme="minorHAnsi"/>
                <w:color w:val="000000"/>
                <w:sz w:val="18"/>
                <w:szCs w:val="20"/>
                <w:lang w:val="fr-FR"/>
              </w:rPr>
              <w:t>[Oui [] Non</w:t>
            </w:r>
          </w:p>
        </w:tc>
        <w:tc>
          <w:tcPr>
            <w:tcW w:w="616" w:type="pct"/>
            <w:shd w:val="clear" w:color="auto" w:fill="auto"/>
            <w:noWrap/>
            <w:vAlign w:val="bottom"/>
            <w:hideMark/>
          </w:tcPr>
          <w:p w14:paraId="10D32E81" w14:textId="77777777" w:rsidR="009B7964" w:rsidRPr="003C5A92" w:rsidRDefault="009B7964" w:rsidP="00144174">
            <w:pPr>
              <w:spacing w:after="0" w:line="240" w:lineRule="auto"/>
              <w:rPr>
                <w:rFonts w:eastAsia="Times New Roman" w:cstheme="minorHAnsi"/>
                <w:color w:val="000000"/>
                <w:sz w:val="18"/>
                <w:szCs w:val="20"/>
                <w:lang w:val="fr-FR"/>
              </w:rPr>
            </w:pPr>
            <w:r w:rsidRPr="003C5A92">
              <w:rPr>
                <w:rFonts w:eastAsia="Times New Roman" w:cstheme="minorHAnsi"/>
                <w:color w:val="000000"/>
                <w:sz w:val="18"/>
                <w:szCs w:val="20"/>
                <w:lang w:val="fr-FR"/>
              </w:rPr>
              <w:t> </w:t>
            </w:r>
          </w:p>
        </w:tc>
        <w:tc>
          <w:tcPr>
            <w:tcW w:w="945" w:type="pct"/>
            <w:shd w:val="clear" w:color="auto" w:fill="auto"/>
            <w:noWrap/>
            <w:vAlign w:val="bottom"/>
            <w:hideMark/>
          </w:tcPr>
          <w:p w14:paraId="10ABD220" w14:textId="77777777" w:rsidR="009B7964" w:rsidRPr="003C5A92" w:rsidRDefault="009B7964" w:rsidP="00144174">
            <w:pPr>
              <w:spacing w:after="0" w:line="240" w:lineRule="auto"/>
              <w:rPr>
                <w:rFonts w:eastAsia="Times New Roman" w:cstheme="minorHAnsi"/>
                <w:color w:val="000000"/>
                <w:sz w:val="18"/>
                <w:szCs w:val="20"/>
                <w:lang w:val="fr-FR"/>
              </w:rPr>
            </w:pPr>
            <w:r w:rsidRPr="003C5A92">
              <w:rPr>
                <w:rFonts w:eastAsia="Times New Roman" w:cstheme="minorHAnsi"/>
                <w:color w:val="000000"/>
                <w:sz w:val="18"/>
                <w:szCs w:val="20"/>
                <w:lang w:val="fr-FR"/>
              </w:rPr>
              <w:t> </w:t>
            </w:r>
          </w:p>
        </w:tc>
        <w:tc>
          <w:tcPr>
            <w:tcW w:w="1168" w:type="pct"/>
            <w:shd w:val="clear" w:color="auto" w:fill="auto"/>
            <w:noWrap/>
            <w:vAlign w:val="bottom"/>
            <w:hideMark/>
          </w:tcPr>
          <w:p w14:paraId="2AA8BF23" w14:textId="77777777" w:rsidR="009B7964" w:rsidRPr="003C5A92" w:rsidRDefault="009B7964" w:rsidP="00144174">
            <w:pPr>
              <w:spacing w:after="0" w:line="240" w:lineRule="auto"/>
              <w:rPr>
                <w:rFonts w:eastAsia="Times New Roman" w:cstheme="minorHAnsi"/>
                <w:color w:val="000000"/>
                <w:sz w:val="18"/>
                <w:szCs w:val="20"/>
                <w:lang w:val="fr-FR"/>
              </w:rPr>
            </w:pPr>
            <w:r w:rsidRPr="003C5A92">
              <w:rPr>
                <w:rFonts w:eastAsia="Times New Roman" w:cstheme="minorHAnsi"/>
                <w:color w:val="000000"/>
                <w:sz w:val="18"/>
                <w:szCs w:val="20"/>
                <w:lang w:val="fr-FR"/>
              </w:rPr>
              <w:t> </w:t>
            </w:r>
          </w:p>
          <w:p w14:paraId="26B96D52" w14:textId="77777777" w:rsidR="009B7964" w:rsidRPr="003C5A92" w:rsidRDefault="009B7964" w:rsidP="00144174">
            <w:pPr>
              <w:spacing w:after="0" w:line="240" w:lineRule="auto"/>
              <w:rPr>
                <w:rFonts w:eastAsia="Times New Roman" w:cstheme="minorHAnsi"/>
                <w:color w:val="000000"/>
                <w:sz w:val="18"/>
                <w:szCs w:val="20"/>
                <w:lang w:val="fr-FR"/>
              </w:rPr>
            </w:pPr>
            <w:r w:rsidRPr="003C5A92">
              <w:rPr>
                <w:rFonts w:eastAsia="Times New Roman" w:cstheme="minorHAnsi"/>
                <w:color w:val="000000"/>
                <w:sz w:val="18"/>
                <w:szCs w:val="20"/>
                <w:lang w:val="fr-FR"/>
              </w:rPr>
              <w:t> </w:t>
            </w:r>
          </w:p>
          <w:p w14:paraId="32A3A0D5" w14:textId="77777777" w:rsidR="009B7964" w:rsidRPr="003C5A92" w:rsidRDefault="009B7964" w:rsidP="00144174">
            <w:pPr>
              <w:spacing w:after="0" w:line="240" w:lineRule="auto"/>
              <w:rPr>
                <w:rFonts w:eastAsia="Times New Roman" w:cstheme="minorHAnsi"/>
                <w:color w:val="000000"/>
                <w:sz w:val="18"/>
                <w:szCs w:val="20"/>
                <w:lang w:val="fr-FR"/>
              </w:rPr>
            </w:pPr>
            <w:r w:rsidRPr="003C5A92">
              <w:rPr>
                <w:rFonts w:eastAsia="Times New Roman" w:cstheme="minorHAnsi"/>
                <w:color w:val="000000"/>
                <w:sz w:val="18"/>
                <w:szCs w:val="20"/>
                <w:lang w:val="fr-FR"/>
              </w:rPr>
              <w:t> </w:t>
            </w:r>
          </w:p>
        </w:tc>
        <w:tc>
          <w:tcPr>
            <w:tcW w:w="860" w:type="pct"/>
          </w:tcPr>
          <w:p w14:paraId="4A5DCE24" w14:textId="77777777" w:rsidR="009B7964" w:rsidRPr="003C5A92" w:rsidRDefault="009B7964" w:rsidP="00144174">
            <w:pPr>
              <w:spacing w:after="0" w:line="240" w:lineRule="auto"/>
              <w:rPr>
                <w:rFonts w:eastAsia="Times New Roman" w:cstheme="minorHAnsi"/>
                <w:color w:val="000000"/>
                <w:sz w:val="18"/>
                <w:szCs w:val="20"/>
                <w:lang w:val="fr-FR"/>
              </w:rPr>
            </w:pPr>
          </w:p>
        </w:tc>
      </w:tr>
    </w:tbl>
    <w:p w14:paraId="7BD87784" w14:textId="77777777" w:rsidR="00B06F30" w:rsidRPr="003C5A92" w:rsidRDefault="00B06F30" w:rsidP="005F32EC">
      <w:pPr>
        <w:rPr>
          <w:sz w:val="20"/>
          <w:lang w:val="fr-FR"/>
        </w:rPr>
      </w:pPr>
    </w:p>
    <w:p w14:paraId="3A6DF73E" w14:textId="77777777" w:rsidR="005A181C" w:rsidRPr="003C5A92" w:rsidRDefault="00144174">
      <w:pPr>
        <w:rPr>
          <w:sz w:val="20"/>
          <w:lang w:val="fr-FR"/>
        </w:rPr>
      </w:pPr>
      <w:r w:rsidRPr="003C5A92">
        <w:rPr>
          <w:sz w:val="20"/>
          <w:lang w:val="fr-FR"/>
        </w:rPr>
        <w:t xml:space="preserve">Tableau </w:t>
      </w:r>
      <w:r w:rsidR="00076B97" w:rsidRPr="003C5A92">
        <w:rPr>
          <w:sz w:val="20"/>
          <w:lang w:val="fr-FR"/>
        </w:rPr>
        <w:t>137</w:t>
      </w:r>
      <w:r w:rsidRPr="003C5A92">
        <w:rPr>
          <w:sz w:val="20"/>
          <w:lang w:val="fr-FR"/>
        </w:rPr>
        <w:t xml:space="preserve">. </w:t>
      </w:r>
      <w:r w:rsidR="009B7964" w:rsidRPr="003C5A92">
        <w:rPr>
          <w:sz w:val="20"/>
          <w:lang w:val="fr-FR"/>
        </w:rPr>
        <w:t>Informations sur les</w:t>
      </w:r>
      <w:r w:rsidRPr="003C5A92">
        <w:rPr>
          <w:sz w:val="20"/>
          <w:lang w:val="fr-FR"/>
        </w:rPr>
        <w:t xml:space="preserve"> estimations des rejets de HCBD </w:t>
      </w:r>
    </w:p>
    <w:tbl>
      <w:tblPr>
        <w:tblStyle w:val="TableGrid"/>
        <w:tblW w:w="0" w:type="auto"/>
        <w:tblLook w:val="04A0" w:firstRow="1" w:lastRow="0" w:firstColumn="1" w:lastColumn="0" w:noHBand="0" w:noVBand="1"/>
      </w:tblPr>
      <w:tblGrid>
        <w:gridCol w:w="1422"/>
        <w:gridCol w:w="958"/>
        <w:gridCol w:w="1523"/>
        <w:gridCol w:w="872"/>
        <w:gridCol w:w="730"/>
        <w:gridCol w:w="625"/>
        <w:gridCol w:w="863"/>
        <w:gridCol w:w="869"/>
        <w:gridCol w:w="1488"/>
      </w:tblGrid>
      <w:tr w:rsidR="002E6DE2" w:rsidRPr="003C5A92" w14:paraId="1532B2EA" w14:textId="77777777" w:rsidTr="00144174">
        <w:tc>
          <w:tcPr>
            <w:tcW w:w="1439" w:type="dxa"/>
          </w:tcPr>
          <w:p w14:paraId="27B2DBC5" w14:textId="77777777" w:rsidR="005A181C" w:rsidRPr="003C5A92" w:rsidRDefault="00144174">
            <w:pPr>
              <w:rPr>
                <w:rFonts w:cstheme="minorHAnsi"/>
                <w:b/>
                <w:bCs/>
                <w:sz w:val="18"/>
                <w:szCs w:val="20"/>
                <w:lang w:val="fr-FR"/>
              </w:rPr>
            </w:pPr>
            <w:r w:rsidRPr="003C5A92">
              <w:rPr>
                <w:rFonts w:cstheme="minorHAnsi"/>
                <w:b/>
                <w:bCs/>
                <w:sz w:val="18"/>
                <w:szCs w:val="20"/>
                <w:lang w:val="fr-FR"/>
              </w:rPr>
              <w:t>Groupe source</w:t>
            </w:r>
          </w:p>
        </w:tc>
        <w:tc>
          <w:tcPr>
            <w:tcW w:w="928" w:type="dxa"/>
          </w:tcPr>
          <w:p w14:paraId="13A5CAAB"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Statut</w:t>
            </w:r>
          </w:p>
        </w:tc>
        <w:tc>
          <w:tcPr>
            <w:tcW w:w="5657" w:type="dxa"/>
            <w:gridSpan w:val="6"/>
          </w:tcPr>
          <w:p w14:paraId="5A5CBB24"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Inventaire</w:t>
            </w:r>
          </w:p>
        </w:tc>
        <w:tc>
          <w:tcPr>
            <w:tcW w:w="1552" w:type="dxa"/>
          </w:tcPr>
          <w:p w14:paraId="328436AF"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Remarques</w:t>
            </w:r>
          </w:p>
        </w:tc>
      </w:tr>
      <w:tr w:rsidR="002E6DE2" w:rsidRPr="003C5A92" w14:paraId="00EBCFC3" w14:textId="77777777" w:rsidTr="00144174">
        <w:tc>
          <w:tcPr>
            <w:tcW w:w="1439" w:type="dxa"/>
            <w:vMerge w:val="restart"/>
          </w:tcPr>
          <w:p w14:paraId="55067E98" w14:textId="77777777" w:rsidR="005A181C" w:rsidRPr="003C5A92" w:rsidRDefault="00144174">
            <w:pPr>
              <w:rPr>
                <w:rFonts w:cstheme="minorHAnsi"/>
                <w:sz w:val="18"/>
                <w:szCs w:val="20"/>
                <w:lang w:val="fr-FR"/>
              </w:rPr>
            </w:pPr>
            <w:r w:rsidRPr="003C5A92">
              <w:rPr>
                <w:rFonts w:cstheme="minorHAnsi"/>
                <w:sz w:val="18"/>
                <w:szCs w:val="20"/>
                <w:lang w:val="fr-FR"/>
              </w:rPr>
              <w:t>1 - Incinération des déchets</w:t>
            </w:r>
          </w:p>
        </w:tc>
        <w:tc>
          <w:tcPr>
            <w:tcW w:w="928" w:type="dxa"/>
            <w:vMerge w:val="restart"/>
          </w:tcPr>
          <w:p w14:paraId="753360E9"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F19C6BA"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2AE99F9E" w14:textId="77777777" w:rsidR="005A181C" w:rsidRPr="003C5A92" w:rsidRDefault="00144174">
            <w:pPr>
              <w:rPr>
                <w:rFonts w:cstheme="minorHAnsi"/>
                <w:b/>
                <w:bCs/>
                <w:sz w:val="18"/>
                <w:szCs w:val="20"/>
                <w:lang w:val="fr-FR"/>
              </w:rPr>
            </w:pPr>
            <w:r w:rsidRPr="003C5A92">
              <w:rPr>
                <w:rFonts w:cstheme="minorHAnsi"/>
                <w:b/>
                <w:bCs/>
                <w:sz w:val="18"/>
                <w:szCs w:val="20"/>
                <w:lang w:val="fr-FR"/>
              </w:rPr>
              <w:t>Année</w:t>
            </w:r>
          </w:p>
        </w:tc>
        <w:tc>
          <w:tcPr>
            <w:tcW w:w="938" w:type="dxa"/>
          </w:tcPr>
          <w:p w14:paraId="5F9D4644"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Air</w:t>
            </w:r>
          </w:p>
        </w:tc>
        <w:tc>
          <w:tcPr>
            <w:tcW w:w="748" w:type="dxa"/>
          </w:tcPr>
          <w:p w14:paraId="2F9D7EB0"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L'eau</w:t>
            </w:r>
          </w:p>
        </w:tc>
        <w:tc>
          <w:tcPr>
            <w:tcW w:w="626" w:type="dxa"/>
          </w:tcPr>
          <w:p w14:paraId="4811F390"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Terre</w:t>
            </w:r>
          </w:p>
        </w:tc>
        <w:tc>
          <w:tcPr>
            <w:tcW w:w="876" w:type="dxa"/>
          </w:tcPr>
          <w:p w14:paraId="73B9BC0B"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Produit</w:t>
            </w:r>
          </w:p>
        </w:tc>
        <w:tc>
          <w:tcPr>
            <w:tcW w:w="881" w:type="dxa"/>
          </w:tcPr>
          <w:p w14:paraId="376FDEF1" w14:textId="77777777" w:rsidR="005A181C" w:rsidRPr="003C5A92" w:rsidRDefault="00144174">
            <w:pPr>
              <w:jc w:val="center"/>
              <w:rPr>
                <w:rFonts w:cstheme="minorHAnsi"/>
                <w:b/>
                <w:bCs/>
                <w:sz w:val="18"/>
                <w:szCs w:val="20"/>
                <w:lang w:val="fr-FR"/>
              </w:rPr>
            </w:pPr>
            <w:r w:rsidRPr="003C5A92">
              <w:rPr>
                <w:rFonts w:cstheme="minorHAnsi"/>
                <w:b/>
                <w:bCs/>
                <w:sz w:val="18"/>
                <w:szCs w:val="20"/>
                <w:lang w:val="fr-FR"/>
              </w:rPr>
              <w:t>Résidus</w:t>
            </w:r>
          </w:p>
        </w:tc>
        <w:tc>
          <w:tcPr>
            <w:tcW w:w="1552" w:type="dxa"/>
          </w:tcPr>
          <w:p w14:paraId="59C8A196" w14:textId="77777777" w:rsidR="002E6DE2" w:rsidRPr="003C5A92" w:rsidRDefault="002E6DE2" w:rsidP="00144174">
            <w:pPr>
              <w:rPr>
                <w:rFonts w:cstheme="minorHAnsi"/>
                <w:b/>
                <w:bCs/>
                <w:sz w:val="18"/>
                <w:szCs w:val="20"/>
                <w:lang w:val="fr-FR"/>
              </w:rPr>
            </w:pPr>
          </w:p>
        </w:tc>
      </w:tr>
      <w:tr w:rsidR="002E6DE2" w:rsidRPr="003C5A92" w14:paraId="2B936F6C" w14:textId="77777777" w:rsidTr="00144174">
        <w:tc>
          <w:tcPr>
            <w:tcW w:w="1439" w:type="dxa"/>
            <w:vMerge/>
          </w:tcPr>
          <w:p w14:paraId="718E1E44" w14:textId="77777777" w:rsidR="002E6DE2" w:rsidRPr="003C5A92" w:rsidRDefault="002E6DE2" w:rsidP="00144174">
            <w:pPr>
              <w:rPr>
                <w:rFonts w:cstheme="minorHAnsi"/>
                <w:sz w:val="18"/>
                <w:szCs w:val="20"/>
                <w:lang w:val="fr-FR"/>
              </w:rPr>
            </w:pPr>
          </w:p>
        </w:tc>
        <w:tc>
          <w:tcPr>
            <w:tcW w:w="928" w:type="dxa"/>
            <w:vMerge/>
          </w:tcPr>
          <w:p w14:paraId="742BF9E8" w14:textId="77777777" w:rsidR="002E6DE2" w:rsidRPr="003C5A92" w:rsidRDefault="002E6DE2" w:rsidP="00144174">
            <w:pPr>
              <w:rPr>
                <w:rFonts w:cstheme="minorHAnsi"/>
                <w:sz w:val="18"/>
                <w:szCs w:val="20"/>
                <w:lang w:val="fr-FR"/>
              </w:rPr>
            </w:pPr>
          </w:p>
        </w:tc>
        <w:tc>
          <w:tcPr>
            <w:tcW w:w="1588" w:type="dxa"/>
          </w:tcPr>
          <w:p w14:paraId="561F318A"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05BC6982" w14:textId="77777777" w:rsidR="002E6DE2" w:rsidRPr="003C5A92" w:rsidRDefault="002E6DE2" w:rsidP="00144174">
            <w:pPr>
              <w:jc w:val="center"/>
              <w:rPr>
                <w:rFonts w:cstheme="minorHAnsi"/>
                <w:sz w:val="18"/>
                <w:szCs w:val="20"/>
                <w:lang w:val="fr-FR"/>
              </w:rPr>
            </w:pPr>
          </w:p>
        </w:tc>
        <w:tc>
          <w:tcPr>
            <w:tcW w:w="1552" w:type="dxa"/>
          </w:tcPr>
          <w:p w14:paraId="282842B2" w14:textId="77777777" w:rsidR="002E6DE2" w:rsidRPr="003C5A92" w:rsidRDefault="002E6DE2" w:rsidP="00144174">
            <w:pPr>
              <w:rPr>
                <w:rFonts w:cstheme="minorHAnsi"/>
                <w:sz w:val="18"/>
                <w:szCs w:val="20"/>
                <w:lang w:val="fr-FR"/>
              </w:rPr>
            </w:pPr>
          </w:p>
        </w:tc>
      </w:tr>
      <w:tr w:rsidR="002E6DE2" w:rsidRPr="003C5A92" w14:paraId="21607041" w14:textId="77777777" w:rsidTr="00144174">
        <w:tc>
          <w:tcPr>
            <w:tcW w:w="1439" w:type="dxa"/>
            <w:vMerge/>
          </w:tcPr>
          <w:p w14:paraId="52264405" w14:textId="77777777" w:rsidR="002E6DE2" w:rsidRPr="003C5A92" w:rsidRDefault="002E6DE2" w:rsidP="00144174">
            <w:pPr>
              <w:rPr>
                <w:rFonts w:cstheme="minorHAnsi"/>
                <w:sz w:val="18"/>
                <w:szCs w:val="20"/>
                <w:lang w:val="fr-FR"/>
              </w:rPr>
            </w:pPr>
          </w:p>
        </w:tc>
        <w:tc>
          <w:tcPr>
            <w:tcW w:w="928" w:type="dxa"/>
            <w:vMerge/>
          </w:tcPr>
          <w:p w14:paraId="210C6017" w14:textId="77777777" w:rsidR="002E6DE2" w:rsidRPr="003C5A92" w:rsidRDefault="002E6DE2" w:rsidP="00144174">
            <w:pPr>
              <w:rPr>
                <w:rFonts w:cstheme="minorHAnsi"/>
                <w:sz w:val="18"/>
                <w:szCs w:val="20"/>
                <w:lang w:val="fr-FR"/>
              </w:rPr>
            </w:pPr>
          </w:p>
        </w:tc>
        <w:tc>
          <w:tcPr>
            <w:tcW w:w="1588" w:type="dxa"/>
          </w:tcPr>
          <w:p w14:paraId="72CF17E3"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DD44EE3" w14:textId="77777777" w:rsidR="002E6DE2" w:rsidRPr="003C5A92" w:rsidRDefault="002E6DE2" w:rsidP="00144174">
            <w:pPr>
              <w:jc w:val="center"/>
              <w:rPr>
                <w:rFonts w:cstheme="minorHAnsi"/>
                <w:sz w:val="18"/>
                <w:szCs w:val="20"/>
                <w:lang w:val="fr-FR"/>
              </w:rPr>
            </w:pPr>
          </w:p>
        </w:tc>
        <w:tc>
          <w:tcPr>
            <w:tcW w:w="748" w:type="dxa"/>
          </w:tcPr>
          <w:p w14:paraId="24E311D7" w14:textId="77777777" w:rsidR="002E6DE2" w:rsidRPr="003C5A92" w:rsidRDefault="002E6DE2" w:rsidP="00144174">
            <w:pPr>
              <w:jc w:val="center"/>
              <w:rPr>
                <w:rFonts w:cstheme="minorHAnsi"/>
                <w:sz w:val="18"/>
                <w:szCs w:val="20"/>
                <w:lang w:val="fr-FR"/>
              </w:rPr>
            </w:pPr>
          </w:p>
        </w:tc>
        <w:tc>
          <w:tcPr>
            <w:tcW w:w="626" w:type="dxa"/>
          </w:tcPr>
          <w:p w14:paraId="36302180" w14:textId="77777777" w:rsidR="002E6DE2" w:rsidRPr="003C5A92" w:rsidRDefault="002E6DE2" w:rsidP="00144174">
            <w:pPr>
              <w:jc w:val="center"/>
              <w:rPr>
                <w:rFonts w:cstheme="minorHAnsi"/>
                <w:sz w:val="18"/>
                <w:szCs w:val="20"/>
                <w:lang w:val="fr-FR"/>
              </w:rPr>
            </w:pPr>
          </w:p>
        </w:tc>
        <w:tc>
          <w:tcPr>
            <w:tcW w:w="876" w:type="dxa"/>
          </w:tcPr>
          <w:p w14:paraId="6F81EE69" w14:textId="77777777" w:rsidR="002E6DE2" w:rsidRPr="003C5A92" w:rsidRDefault="002E6DE2" w:rsidP="00144174">
            <w:pPr>
              <w:jc w:val="center"/>
              <w:rPr>
                <w:rFonts w:cstheme="minorHAnsi"/>
                <w:sz w:val="18"/>
                <w:szCs w:val="20"/>
                <w:lang w:val="fr-FR"/>
              </w:rPr>
            </w:pPr>
          </w:p>
        </w:tc>
        <w:tc>
          <w:tcPr>
            <w:tcW w:w="881" w:type="dxa"/>
          </w:tcPr>
          <w:p w14:paraId="66A413D9" w14:textId="77777777" w:rsidR="002E6DE2" w:rsidRPr="003C5A92" w:rsidRDefault="002E6DE2" w:rsidP="00144174">
            <w:pPr>
              <w:jc w:val="center"/>
              <w:rPr>
                <w:rFonts w:cstheme="minorHAnsi"/>
                <w:sz w:val="18"/>
                <w:szCs w:val="20"/>
                <w:lang w:val="fr-FR"/>
              </w:rPr>
            </w:pPr>
          </w:p>
        </w:tc>
        <w:tc>
          <w:tcPr>
            <w:tcW w:w="1552" w:type="dxa"/>
          </w:tcPr>
          <w:p w14:paraId="3F9A66A4" w14:textId="77777777" w:rsidR="002E6DE2" w:rsidRPr="003C5A92" w:rsidRDefault="002E6DE2" w:rsidP="00144174">
            <w:pPr>
              <w:rPr>
                <w:rFonts w:cstheme="minorHAnsi"/>
                <w:sz w:val="18"/>
                <w:szCs w:val="20"/>
                <w:lang w:val="fr-FR"/>
              </w:rPr>
            </w:pPr>
          </w:p>
        </w:tc>
      </w:tr>
      <w:tr w:rsidR="002E6DE2" w:rsidRPr="003C5A92" w14:paraId="52C079AF" w14:textId="77777777" w:rsidTr="00144174">
        <w:tc>
          <w:tcPr>
            <w:tcW w:w="1439" w:type="dxa"/>
            <w:vMerge w:val="restart"/>
          </w:tcPr>
          <w:p w14:paraId="0BBF3CD1" w14:textId="77777777" w:rsidR="005A181C" w:rsidRPr="003C5A92" w:rsidRDefault="00144174">
            <w:pPr>
              <w:rPr>
                <w:rFonts w:cstheme="minorHAnsi"/>
                <w:sz w:val="18"/>
                <w:szCs w:val="20"/>
                <w:lang w:val="fr-FR"/>
              </w:rPr>
            </w:pPr>
            <w:r w:rsidRPr="003C5A92">
              <w:rPr>
                <w:rFonts w:cstheme="minorHAnsi"/>
                <w:sz w:val="18"/>
                <w:szCs w:val="20"/>
                <w:lang w:val="fr-FR"/>
              </w:rPr>
              <w:t>2 - Production de métaux ferreux et non ferreux</w:t>
            </w:r>
          </w:p>
        </w:tc>
        <w:tc>
          <w:tcPr>
            <w:tcW w:w="928" w:type="dxa"/>
            <w:vMerge w:val="restart"/>
          </w:tcPr>
          <w:p w14:paraId="428CD12D"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2F418E7B"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103C414"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0885DA0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12092EA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0550B825"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4B526F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34A59B4E"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5043C3EF" w14:textId="77777777" w:rsidR="002E6DE2" w:rsidRPr="003C5A92" w:rsidRDefault="002E6DE2" w:rsidP="00144174">
            <w:pPr>
              <w:rPr>
                <w:rFonts w:cstheme="minorHAnsi"/>
                <w:b/>
                <w:bCs/>
                <w:sz w:val="18"/>
                <w:szCs w:val="20"/>
                <w:lang w:val="fr-FR"/>
              </w:rPr>
            </w:pPr>
          </w:p>
        </w:tc>
      </w:tr>
      <w:tr w:rsidR="002E6DE2" w:rsidRPr="003C5A92" w14:paraId="6F5D02D9" w14:textId="77777777" w:rsidTr="00144174">
        <w:tc>
          <w:tcPr>
            <w:tcW w:w="1439" w:type="dxa"/>
            <w:vMerge/>
          </w:tcPr>
          <w:p w14:paraId="3D09063E" w14:textId="77777777" w:rsidR="002E6DE2" w:rsidRPr="003C5A92" w:rsidRDefault="002E6DE2" w:rsidP="00144174">
            <w:pPr>
              <w:rPr>
                <w:rFonts w:cstheme="minorHAnsi"/>
                <w:sz w:val="18"/>
                <w:szCs w:val="20"/>
                <w:lang w:val="fr-FR"/>
              </w:rPr>
            </w:pPr>
          </w:p>
        </w:tc>
        <w:tc>
          <w:tcPr>
            <w:tcW w:w="928" w:type="dxa"/>
            <w:vMerge/>
          </w:tcPr>
          <w:p w14:paraId="1E413FEF" w14:textId="77777777" w:rsidR="002E6DE2" w:rsidRPr="003C5A92" w:rsidRDefault="002E6DE2" w:rsidP="00144174">
            <w:pPr>
              <w:rPr>
                <w:rFonts w:cstheme="minorHAnsi"/>
                <w:sz w:val="18"/>
                <w:szCs w:val="20"/>
                <w:lang w:val="fr-FR"/>
              </w:rPr>
            </w:pPr>
          </w:p>
        </w:tc>
        <w:tc>
          <w:tcPr>
            <w:tcW w:w="1588" w:type="dxa"/>
          </w:tcPr>
          <w:p w14:paraId="483E6B45"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DA61FCB" w14:textId="77777777" w:rsidR="002E6DE2" w:rsidRPr="003C5A92" w:rsidRDefault="002E6DE2" w:rsidP="00144174">
            <w:pPr>
              <w:jc w:val="center"/>
              <w:rPr>
                <w:rFonts w:cstheme="minorHAnsi"/>
                <w:sz w:val="18"/>
                <w:szCs w:val="20"/>
                <w:lang w:val="fr-FR"/>
              </w:rPr>
            </w:pPr>
          </w:p>
        </w:tc>
        <w:tc>
          <w:tcPr>
            <w:tcW w:w="1552" w:type="dxa"/>
          </w:tcPr>
          <w:p w14:paraId="091E6D8A" w14:textId="77777777" w:rsidR="002E6DE2" w:rsidRPr="003C5A92" w:rsidRDefault="002E6DE2" w:rsidP="00144174">
            <w:pPr>
              <w:rPr>
                <w:rFonts w:cstheme="minorHAnsi"/>
                <w:sz w:val="18"/>
                <w:szCs w:val="20"/>
                <w:lang w:val="fr-FR"/>
              </w:rPr>
            </w:pPr>
          </w:p>
        </w:tc>
      </w:tr>
      <w:tr w:rsidR="002E6DE2" w:rsidRPr="003C5A92" w14:paraId="2B05144C" w14:textId="77777777" w:rsidTr="00144174">
        <w:tc>
          <w:tcPr>
            <w:tcW w:w="1439" w:type="dxa"/>
            <w:vMerge/>
          </w:tcPr>
          <w:p w14:paraId="5E43361E" w14:textId="77777777" w:rsidR="002E6DE2" w:rsidRPr="003C5A92" w:rsidRDefault="002E6DE2" w:rsidP="00144174">
            <w:pPr>
              <w:rPr>
                <w:rFonts w:cstheme="minorHAnsi"/>
                <w:sz w:val="18"/>
                <w:szCs w:val="20"/>
                <w:lang w:val="fr-FR"/>
              </w:rPr>
            </w:pPr>
          </w:p>
        </w:tc>
        <w:tc>
          <w:tcPr>
            <w:tcW w:w="928" w:type="dxa"/>
            <w:vMerge/>
          </w:tcPr>
          <w:p w14:paraId="537FFD55" w14:textId="77777777" w:rsidR="002E6DE2" w:rsidRPr="003C5A92" w:rsidRDefault="002E6DE2" w:rsidP="00144174">
            <w:pPr>
              <w:rPr>
                <w:rFonts w:cstheme="minorHAnsi"/>
                <w:sz w:val="18"/>
                <w:szCs w:val="20"/>
                <w:lang w:val="fr-FR"/>
              </w:rPr>
            </w:pPr>
          </w:p>
        </w:tc>
        <w:tc>
          <w:tcPr>
            <w:tcW w:w="1588" w:type="dxa"/>
          </w:tcPr>
          <w:p w14:paraId="702676F3"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EAE36A6" w14:textId="77777777" w:rsidR="002E6DE2" w:rsidRPr="003C5A92" w:rsidRDefault="002E6DE2" w:rsidP="00144174">
            <w:pPr>
              <w:jc w:val="center"/>
              <w:rPr>
                <w:rFonts w:cstheme="minorHAnsi"/>
                <w:sz w:val="18"/>
                <w:szCs w:val="20"/>
                <w:lang w:val="fr-FR"/>
              </w:rPr>
            </w:pPr>
          </w:p>
        </w:tc>
        <w:tc>
          <w:tcPr>
            <w:tcW w:w="748" w:type="dxa"/>
          </w:tcPr>
          <w:p w14:paraId="4C734736" w14:textId="77777777" w:rsidR="002E6DE2" w:rsidRPr="003C5A92" w:rsidRDefault="002E6DE2" w:rsidP="00144174">
            <w:pPr>
              <w:jc w:val="center"/>
              <w:rPr>
                <w:rFonts w:cstheme="minorHAnsi"/>
                <w:sz w:val="18"/>
                <w:szCs w:val="20"/>
                <w:lang w:val="fr-FR"/>
              </w:rPr>
            </w:pPr>
          </w:p>
        </w:tc>
        <w:tc>
          <w:tcPr>
            <w:tcW w:w="626" w:type="dxa"/>
          </w:tcPr>
          <w:p w14:paraId="7D7FB256" w14:textId="77777777" w:rsidR="002E6DE2" w:rsidRPr="003C5A92" w:rsidRDefault="002E6DE2" w:rsidP="00144174">
            <w:pPr>
              <w:jc w:val="center"/>
              <w:rPr>
                <w:rFonts w:cstheme="minorHAnsi"/>
                <w:sz w:val="18"/>
                <w:szCs w:val="20"/>
                <w:lang w:val="fr-FR"/>
              </w:rPr>
            </w:pPr>
          </w:p>
        </w:tc>
        <w:tc>
          <w:tcPr>
            <w:tcW w:w="876" w:type="dxa"/>
          </w:tcPr>
          <w:p w14:paraId="26E997A3" w14:textId="77777777" w:rsidR="002E6DE2" w:rsidRPr="003C5A92" w:rsidRDefault="002E6DE2" w:rsidP="00144174">
            <w:pPr>
              <w:jc w:val="center"/>
              <w:rPr>
                <w:rFonts w:cstheme="minorHAnsi"/>
                <w:sz w:val="18"/>
                <w:szCs w:val="20"/>
                <w:lang w:val="fr-FR"/>
              </w:rPr>
            </w:pPr>
          </w:p>
        </w:tc>
        <w:tc>
          <w:tcPr>
            <w:tcW w:w="881" w:type="dxa"/>
          </w:tcPr>
          <w:p w14:paraId="6A6B0E92" w14:textId="77777777" w:rsidR="002E6DE2" w:rsidRPr="003C5A92" w:rsidRDefault="002E6DE2" w:rsidP="00144174">
            <w:pPr>
              <w:jc w:val="center"/>
              <w:rPr>
                <w:rFonts w:cstheme="minorHAnsi"/>
                <w:sz w:val="18"/>
                <w:szCs w:val="20"/>
                <w:lang w:val="fr-FR"/>
              </w:rPr>
            </w:pPr>
          </w:p>
        </w:tc>
        <w:tc>
          <w:tcPr>
            <w:tcW w:w="1552" w:type="dxa"/>
          </w:tcPr>
          <w:p w14:paraId="281AE662" w14:textId="77777777" w:rsidR="002E6DE2" w:rsidRPr="003C5A92" w:rsidRDefault="002E6DE2" w:rsidP="00144174">
            <w:pPr>
              <w:rPr>
                <w:rFonts w:cstheme="minorHAnsi"/>
                <w:sz w:val="18"/>
                <w:szCs w:val="20"/>
                <w:lang w:val="fr-FR"/>
              </w:rPr>
            </w:pPr>
          </w:p>
        </w:tc>
      </w:tr>
      <w:tr w:rsidR="002E6DE2" w:rsidRPr="003C5A92" w14:paraId="45CDD530" w14:textId="77777777" w:rsidTr="00144174">
        <w:tc>
          <w:tcPr>
            <w:tcW w:w="1439" w:type="dxa"/>
            <w:vMerge w:val="restart"/>
          </w:tcPr>
          <w:p w14:paraId="7CE86127" w14:textId="77777777" w:rsidR="005A181C" w:rsidRPr="003C5A92" w:rsidRDefault="00144174">
            <w:pPr>
              <w:rPr>
                <w:rFonts w:cstheme="minorHAnsi"/>
                <w:sz w:val="18"/>
                <w:szCs w:val="20"/>
                <w:lang w:val="fr-FR"/>
              </w:rPr>
            </w:pPr>
            <w:r w:rsidRPr="003C5A92">
              <w:rPr>
                <w:rFonts w:cstheme="minorHAnsi"/>
                <w:sz w:val="18"/>
                <w:szCs w:val="20"/>
                <w:lang w:val="fr-FR"/>
              </w:rPr>
              <w:t>3 - Production de chaleur et d'électricité</w:t>
            </w:r>
          </w:p>
        </w:tc>
        <w:tc>
          <w:tcPr>
            <w:tcW w:w="928" w:type="dxa"/>
            <w:vMerge w:val="restart"/>
          </w:tcPr>
          <w:p w14:paraId="79E4022F"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B34D05E"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742A7366"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1B99F45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7C3E560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7E77813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49A5153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D2AB62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4A9B6065" w14:textId="77777777" w:rsidR="002E6DE2" w:rsidRPr="003C5A92" w:rsidRDefault="002E6DE2" w:rsidP="00144174">
            <w:pPr>
              <w:rPr>
                <w:rFonts w:cstheme="minorHAnsi"/>
                <w:b/>
                <w:bCs/>
                <w:sz w:val="18"/>
                <w:szCs w:val="20"/>
                <w:lang w:val="fr-FR"/>
              </w:rPr>
            </w:pPr>
          </w:p>
        </w:tc>
      </w:tr>
      <w:tr w:rsidR="002E6DE2" w:rsidRPr="003C5A92" w14:paraId="14D28265" w14:textId="77777777" w:rsidTr="00144174">
        <w:tc>
          <w:tcPr>
            <w:tcW w:w="1439" w:type="dxa"/>
            <w:vMerge/>
          </w:tcPr>
          <w:p w14:paraId="04786BC2" w14:textId="77777777" w:rsidR="002E6DE2" w:rsidRPr="003C5A92" w:rsidRDefault="002E6DE2" w:rsidP="00144174">
            <w:pPr>
              <w:rPr>
                <w:rFonts w:cstheme="minorHAnsi"/>
                <w:sz w:val="18"/>
                <w:szCs w:val="20"/>
                <w:lang w:val="fr-FR"/>
              </w:rPr>
            </w:pPr>
          </w:p>
        </w:tc>
        <w:tc>
          <w:tcPr>
            <w:tcW w:w="928" w:type="dxa"/>
            <w:vMerge/>
          </w:tcPr>
          <w:p w14:paraId="1ACA925F" w14:textId="77777777" w:rsidR="002E6DE2" w:rsidRPr="003C5A92" w:rsidRDefault="002E6DE2" w:rsidP="00144174">
            <w:pPr>
              <w:rPr>
                <w:rFonts w:cstheme="minorHAnsi"/>
                <w:sz w:val="18"/>
                <w:szCs w:val="20"/>
                <w:lang w:val="fr-FR"/>
              </w:rPr>
            </w:pPr>
          </w:p>
        </w:tc>
        <w:tc>
          <w:tcPr>
            <w:tcW w:w="1588" w:type="dxa"/>
          </w:tcPr>
          <w:p w14:paraId="685E1662"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7C8D9F90" w14:textId="77777777" w:rsidR="002E6DE2" w:rsidRPr="003C5A92" w:rsidRDefault="002E6DE2" w:rsidP="00144174">
            <w:pPr>
              <w:jc w:val="center"/>
              <w:rPr>
                <w:rFonts w:cstheme="minorHAnsi"/>
                <w:sz w:val="18"/>
                <w:szCs w:val="20"/>
                <w:lang w:val="fr-FR"/>
              </w:rPr>
            </w:pPr>
          </w:p>
        </w:tc>
        <w:tc>
          <w:tcPr>
            <w:tcW w:w="1552" w:type="dxa"/>
          </w:tcPr>
          <w:p w14:paraId="602F6214" w14:textId="77777777" w:rsidR="002E6DE2" w:rsidRPr="003C5A92" w:rsidRDefault="002E6DE2" w:rsidP="00144174">
            <w:pPr>
              <w:rPr>
                <w:rFonts w:cstheme="minorHAnsi"/>
                <w:sz w:val="18"/>
                <w:szCs w:val="20"/>
                <w:lang w:val="fr-FR"/>
              </w:rPr>
            </w:pPr>
          </w:p>
        </w:tc>
      </w:tr>
      <w:tr w:rsidR="002E6DE2" w:rsidRPr="003C5A92" w14:paraId="5739BC16" w14:textId="77777777" w:rsidTr="00144174">
        <w:tc>
          <w:tcPr>
            <w:tcW w:w="1439" w:type="dxa"/>
            <w:vMerge/>
          </w:tcPr>
          <w:p w14:paraId="6AE10A18" w14:textId="77777777" w:rsidR="002E6DE2" w:rsidRPr="003C5A92" w:rsidRDefault="002E6DE2" w:rsidP="00144174">
            <w:pPr>
              <w:rPr>
                <w:rFonts w:cstheme="minorHAnsi"/>
                <w:sz w:val="18"/>
                <w:szCs w:val="20"/>
                <w:lang w:val="fr-FR"/>
              </w:rPr>
            </w:pPr>
          </w:p>
        </w:tc>
        <w:tc>
          <w:tcPr>
            <w:tcW w:w="928" w:type="dxa"/>
            <w:vMerge/>
          </w:tcPr>
          <w:p w14:paraId="564D3DC4" w14:textId="77777777" w:rsidR="002E6DE2" w:rsidRPr="003C5A92" w:rsidRDefault="002E6DE2" w:rsidP="00144174">
            <w:pPr>
              <w:rPr>
                <w:rFonts w:cstheme="minorHAnsi"/>
                <w:sz w:val="18"/>
                <w:szCs w:val="20"/>
                <w:lang w:val="fr-FR"/>
              </w:rPr>
            </w:pPr>
          </w:p>
        </w:tc>
        <w:tc>
          <w:tcPr>
            <w:tcW w:w="1588" w:type="dxa"/>
          </w:tcPr>
          <w:p w14:paraId="6C477C90"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0D82A3E4" w14:textId="77777777" w:rsidR="002E6DE2" w:rsidRPr="003C5A92" w:rsidRDefault="002E6DE2" w:rsidP="00144174">
            <w:pPr>
              <w:jc w:val="center"/>
              <w:rPr>
                <w:rFonts w:cstheme="minorHAnsi"/>
                <w:sz w:val="18"/>
                <w:szCs w:val="20"/>
                <w:lang w:val="fr-FR"/>
              </w:rPr>
            </w:pPr>
          </w:p>
        </w:tc>
        <w:tc>
          <w:tcPr>
            <w:tcW w:w="748" w:type="dxa"/>
          </w:tcPr>
          <w:p w14:paraId="67D613CE" w14:textId="77777777" w:rsidR="002E6DE2" w:rsidRPr="003C5A92" w:rsidRDefault="002E6DE2" w:rsidP="00144174">
            <w:pPr>
              <w:jc w:val="center"/>
              <w:rPr>
                <w:rFonts w:cstheme="minorHAnsi"/>
                <w:sz w:val="18"/>
                <w:szCs w:val="20"/>
                <w:lang w:val="fr-FR"/>
              </w:rPr>
            </w:pPr>
          </w:p>
        </w:tc>
        <w:tc>
          <w:tcPr>
            <w:tcW w:w="626" w:type="dxa"/>
          </w:tcPr>
          <w:p w14:paraId="1AC2A599" w14:textId="77777777" w:rsidR="002E6DE2" w:rsidRPr="003C5A92" w:rsidRDefault="002E6DE2" w:rsidP="00144174">
            <w:pPr>
              <w:jc w:val="center"/>
              <w:rPr>
                <w:rFonts w:cstheme="minorHAnsi"/>
                <w:sz w:val="18"/>
                <w:szCs w:val="20"/>
                <w:lang w:val="fr-FR"/>
              </w:rPr>
            </w:pPr>
          </w:p>
        </w:tc>
        <w:tc>
          <w:tcPr>
            <w:tcW w:w="876" w:type="dxa"/>
          </w:tcPr>
          <w:p w14:paraId="3857974E" w14:textId="77777777" w:rsidR="002E6DE2" w:rsidRPr="003C5A92" w:rsidRDefault="002E6DE2" w:rsidP="00144174">
            <w:pPr>
              <w:jc w:val="center"/>
              <w:rPr>
                <w:rFonts w:cstheme="minorHAnsi"/>
                <w:sz w:val="18"/>
                <w:szCs w:val="20"/>
                <w:lang w:val="fr-FR"/>
              </w:rPr>
            </w:pPr>
          </w:p>
        </w:tc>
        <w:tc>
          <w:tcPr>
            <w:tcW w:w="881" w:type="dxa"/>
          </w:tcPr>
          <w:p w14:paraId="13545212" w14:textId="77777777" w:rsidR="002E6DE2" w:rsidRPr="003C5A92" w:rsidRDefault="002E6DE2" w:rsidP="00144174">
            <w:pPr>
              <w:jc w:val="center"/>
              <w:rPr>
                <w:rFonts w:cstheme="minorHAnsi"/>
                <w:sz w:val="18"/>
                <w:szCs w:val="20"/>
                <w:lang w:val="fr-FR"/>
              </w:rPr>
            </w:pPr>
          </w:p>
        </w:tc>
        <w:tc>
          <w:tcPr>
            <w:tcW w:w="1552" w:type="dxa"/>
          </w:tcPr>
          <w:p w14:paraId="24DD4200" w14:textId="77777777" w:rsidR="002E6DE2" w:rsidRPr="003C5A92" w:rsidRDefault="002E6DE2" w:rsidP="00144174">
            <w:pPr>
              <w:rPr>
                <w:rFonts w:cstheme="minorHAnsi"/>
                <w:sz w:val="18"/>
                <w:szCs w:val="20"/>
                <w:lang w:val="fr-FR"/>
              </w:rPr>
            </w:pPr>
          </w:p>
        </w:tc>
      </w:tr>
      <w:tr w:rsidR="002E6DE2" w:rsidRPr="003C5A92" w14:paraId="7C5D7601" w14:textId="77777777" w:rsidTr="00144174">
        <w:tc>
          <w:tcPr>
            <w:tcW w:w="1439" w:type="dxa"/>
            <w:vMerge w:val="restart"/>
          </w:tcPr>
          <w:p w14:paraId="5CF179C6" w14:textId="77777777" w:rsidR="005A181C" w:rsidRPr="003C5A92" w:rsidRDefault="00144174">
            <w:pPr>
              <w:rPr>
                <w:rFonts w:cstheme="minorHAnsi"/>
                <w:sz w:val="18"/>
                <w:szCs w:val="20"/>
                <w:lang w:val="fr-FR"/>
              </w:rPr>
            </w:pPr>
            <w:r w:rsidRPr="003C5A92">
              <w:rPr>
                <w:rFonts w:cstheme="minorHAnsi"/>
                <w:sz w:val="18"/>
                <w:szCs w:val="20"/>
                <w:lang w:val="fr-FR"/>
              </w:rPr>
              <w:t>4 - Production de produits minéraux</w:t>
            </w:r>
          </w:p>
        </w:tc>
        <w:tc>
          <w:tcPr>
            <w:tcW w:w="928" w:type="dxa"/>
            <w:vMerge w:val="restart"/>
          </w:tcPr>
          <w:p w14:paraId="36D97C58"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50840686"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73FB1240"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01F81DB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2698775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4227A64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62359A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1532027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3A94DFE0" w14:textId="77777777" w:rsidR="002E6DE2" w:rsidRPr="003C5A92" w:rsidRDefault="002E6DE2" w:rsidP="00144174">
            <w:pPr>
              <w:rPr>
                <w:rFonts w:cstheme="minorHAnsi"/>
                <w:b/>
                <w:bCs/>
                <w:sz w:val="18"/>
                <w:szCs w:val="20"/>
                <w:lang w:val="fr-FR"/>
              </w:rPr>
            </w:pPr>
          </w:p>
        </w:tc>
      </w:tr>
      <w:tr w:rsidR="002E6DE2" w:rsidRPr="003C5A92" w14:paraId="5EC23A6B" w14:textId="77777777" w:rsidTr="00144174">
        <w:tc>
          <w:tcPr>
            <w:tcW w:w="1439" w:type="dxa"/>
            <w:vMerge/>
          </w:tcPr>
          <w:p w14:paraId="2884F834" w14:textId="77777777" w:rsidR="002E6DE2" w:rsidRPr="003C5A92" w:rsidRDefault="002E6DE2" w:rsidP="00144174">
            <w:pPr>
              <w:rPr>
                <w:rFonts w:cstheme="minorHAnsi"/>
                <w:sz w:val="18"/>
                <w:szCs w:val="20"/>
                <w:lang w:val="fr-FR"/>
              </w:rPr>
            </w:pPr>
          </w:p>
        </w:tc>
        <w:tc>
          <w:tcPr>
            <w:tcW w:w="928" w:type="dxa"/>
            <w:vMerge/>
          </w:tcPr>
          <w:p w14:paraId="1032B5D7" w14:textId="77777777" w:rsidR="002E6DE2" w:rsidRPr="003C5A92" w:rsidRDefault="002E6DE2" w:rsidP="00144174">
            <w:pPr>
              <w:rPr>
                <w:rFonts w:cstheme="minorHAnsi"/>
                <w:sz w:val="18"/>
                <w:szCs w:val="20"/>
                <w:lang w:val="fr-FR"/>
              </w:rPr>
            </w:pPr>
          </w:p>
        </w:tc>
        <w:tc>
          <w:tcPr>
            <w:tcW w:w="1588" w:type="dxa"/>
          </w:tcPr>
          <w:p w14:paraId="0476AF82"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5837BCC2" w14:textId="77777777" w:rsidR="002E6DE2" w:rsidRPr="003C5A92" w:rsidRDefault="002E6DE2" w:rsidP="00144174">
            <w:pPr>
              <w:jc w:val="center"/>
              <w:rPr>
                <w:rFonts w:cstheme="minorHAnsi"/>
                <w:sz w:val="18"/>
                <w:szCs w:val="20"/>
                <w:lang w:val="fr-FR"/>
              </w:rPr>
            </w:pPr>
          </w:p>
        </w:tc>
        <w:tc>
          <w:tcPr>
            <w:tcW w:w="1552" w:type="dxa"/>
          </w:tcPr>
          <w:p w14:paraId="6D513098" w14:textId="77777777" w:rsidR="002E6DE2" w:rsidRPr="003C5A92" w:rsidRDefault="002E6DE2" w:rsidP="00144174">
            <w:pPr>
              <w:rPr>
                <w:rFonts w:cstheme="minorHAnsi"/>
                <w:sz w:val="18"/>
                <w:szCs w:val="20"/>
                <w:lang w:val="fr-FR"/>
              </w:rPr>
            </w:pPr>
          </w:p>
        </w:tc>
      </w:tr>
      <w:tr w:rsidR="002E6DE2" w:rsidRPr="003C5A92" w14:paraId="7B8A1638" w14:textId="77777777" w:rsidTr="00144174">
        <w:tc>
          <w:tcPr>
            <w:tcW w:w="1439" w:type="dxa"/>
            <w:vMerge/>
          </w:tcPr>
          <w:p w14:paraId="5C47F6CF" w14:textId="77777777" w:rsidR="002E6DE2" w:rsidRPr="003C5A92" w:rsidRDefault="002E6DE2" w:rsidP="00144174">
            <w:pPr>
              <w:rPr>
                <w:rFonts w:cstheme="minorHAnsi"/>
                <w:sz w:val="18"/>
                <w:szCs w:val="20"/>
                <w:lang w:val="fr-FR"/>
              </w:rPr>
            </w:pPr>
          </w:p>
        </w:tc>
        <w:tc>
          <w:tcPr>
            <w:tcW w:w="928" w:type="dxa"/>
            <w:vMerge/>
          </w:tcPr>
          <w:p w14:paraId="4FD4382B" w14:textId="77777777" w:rsidR="002E6DE2" w:rsidRPr="003C5A92" w:rsidRDefault="002E6DE2" w:rsidP="00144174">
            <w:pPr>
              <w:rPr>
                <w:rFonts w:cstheme="minorHAnsi"/>
                <w:sz w:val="18"/>
                <w:szCs w:val="20"/>
                <w:lang w:val="fr-FR"/>
              </w:rPr>
            </w:pPr>
          </w:p>
        </w:tc>
        <w:tc>
          <w:tcPr>
            <w:tcW w:w="1588" w:type="dxa"/>
          </w:tcPr>
          <w:p w14:paraId="1B7BA2B7"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711DF8D4" w14:textId="77777777" w:rsidR="002E6DE2" w:rsidRPr="003C5A92" w:rsidRDefault="002E6DE2" w:rsidP="00144174">
            <w:pPr>
              <w:jc w:val="center"/>
              <w:rPr>
                <w:rFonts w:cstheme="minorHAnsi"/>
                <w:sz w:val="18"/>
                <w:szCs w:val="20"/>
                <w:lang w:val="fr-FR"/>
              </w:rPr>
            </w:pPr>
          </w:p>
        </w:tc>
        <w:tc>
          <w:tcPr>
            <w:tcW w:w="748" w:type="dxa"/>
          </w:tcPr>
          <w:p w14:paraId="25DFDF9E" w14:textId="77777777" w:rsidR="002E6DE2" w:rsidRPr="003C5A92" w:rsidRDefault="002E6DE2" w:rsidP="00144174">
            <w:pPr>
              <w:jc w:val="center"/>
              <w:rPr>
                <w:rFonts w:cstheme="minorHAnsi"/>
                <w:sz w:val="18"/>
                <w:szCs w:val="20"/>
                <w:lang w:val="fr-FR"/>
              </w:rPr>
            </w:pPr>
          </w:p>
        </w:tc>
        <w:tc>
          <w:tcPr>
            <w:tcW w:w="626" w:type="dxa"/>
          </w:tcPr>
          <w:p w14:paraId="18927AF4" w14:textId="77777777" w:rsidR="002E6DE2" w:rsidRPr="003C5A92" w:rsidRDefault="002E6DE2" w:rsidP="00144174">
            <w:pPr>
              <w:jc w:val="center"/>
              <w:rPr>
                <w:rFonts w:cstheme="minorHAnsi"/>
                <w:sz w:val="18"/>
                <w:szCs w:val="20"/>
                <w:lang w:val="fr-FR"/>
              </w:rPr>
            </w:pPr>
          </w:p>
        </w:tc>
        <w:tc>
          <w:tcPr>
            <w:tcW w:w="876" w:type="dxa"/>
          </w:tcPr>
          <w:p w14:paraId="4683B237" w14:textId="77777777" w:rsidR="002E6DE2" w:rsidRPr="003C5A92" w:rsidRDefault="002E6DE2" w:rsidP="00144174">
            <w:pPr>
              <w:jc w:val="center"/>
              <w:rPr>
                <w:rFonts w:cstheme="minorHAnsi"/>
                <w:sz w:val="18"/>
                <w:szCs w:val="20"/>
                <w:lang w:val="fr-FR"/>
              </w:rPr>
            </w:pPr>
          </w:p>
        </w:tc>
        <w:tc>
          <w:tcPr>
            <w:tcW w:w="881" w:type="dxa"/>
          </w:tcPr>
          <w:p w14:paraId="4558BE13" w14:textId="77777777" w:rsidR="002E6DE2" w:rsidRPr="003C5A92" w:rsidRDefault="002E6DE2" w:rsidP="00144174">
            <w:pPr>
              <w:jc w:val="center"/>
              <w:rPr>
                <w:rFonts w:cstheme="minorHAnsi"/>
                <w:sz w:val="18"/>
                <w:szCs w:val="20"/>
                <w:lang w:val="fr-FR"/>
              </w:rPr>
            </w:pPr>
          </w:p>
        </w:tc>
        <w:tc>
          <w:tcPr>
            <w:tcW w:w="1552" w:type="dxa"/>
          </w:tcPr>
          <w:p w14:paraId="7880AD6D" w14:textId="77777777" w:rsidR="002E6DE2" w:rsidRPr="003C5A92" w:rsidRDefault="002E6DE2" w:rsidP="00144174">
            <w:pPr>
              <w:rPr>
                <w:rFonts w:cstheme="minorHAnsi"/>
                <w:sz w:val="18"/>
                <w:szCs w:val="20"/>
                <w:lang w:val="fr-FR"/>
              </w:rPr>
            </w:pPr>
          </w:p>
        </w:tc>
      </w:tr>
      <w:tr w:rsidR="002E6DE2" w:rsidRPr="003C5A92" w14:paraId="5A443DB9" w14:textId="77777777" w:rsidTr="00144174">
        <w:tc>
          <w:tcPr>
            <w:tcW w:w="1439" w:type="dxa"/>
            <w:vMerge w:val="restart"/>
          </w:tcPr>
          <w:p w14:paraId="7B836AA3" w14:textId="77777777" w:rsidR="005A181C" w:rsidRPr="003C5A92" w:rsidRDefault="00144174">
            <w:pPr>
              <w:rPr>
                <w:rFonts w:cstheme="minorHAnsi"/>
                <w:sz w:val="18"/>
                <w:szCs w:val="20"/>
                <w:lang w:val="fr-FR"/>
              </w:rPr>
            </w:pPr>
            <w:r w:rsidRPr="003C5A92">
              <w:rPr>
                <w:rFonts w:cstheme="minorHAnsi"/>
                <w:sz w:val="18"/>
                <w:szCs w:val="20"/>
                <w:lang w:val="fr-FR"/>
              </w:rPr>
              <w:t>5 - Transport</w:t>
            </w:r>
          </w:p>
        </w:tc>
        <w:tc>
          <w:tcPr>
            <w:tcW w:w="928" w:type="dxa"/>
            <w:vMerge w:val="restart"/>
          </w:tcPr>
          <w:p w14:paraId="7B9ED8A3"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17E9D4F0"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09AA813"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482E8CCF"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3CDCCBF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7D89EE8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2F91113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6B4EC9E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48A41847" w14:textId="77777777" w:rsidR="002E6DE2" w:rsidRPr="003C5A92" w:rsidRDefault="002E6DE2" w:rsidP="00144174">
            <w:pPr>
              <w:rPr>
                <w:rFonts w:cstheme="minorHAnsi"/>
                <w:b/>
                <w:bCs/>
                <w:sz w:val="18"/>
                <w:szCs w:val="20"/>
                <w:lang w:val="fr-FR"/>
              </w:rPr>
            </w:pPr>
          </w:p>
        </w:tc>
      </w:tr>
      <w:tr w:rsidR="002E6DE2" w:rsidRPr="003C5A92" w14:paraId="49FAF5BF" w14:textId="77777777" w:rsidTr="00144174">
        <w:tc>
          <w:tcPr>
            <w:tcW w:w="1439" w:type="dxa"/>
            <w:vMerge/>
          </w:tcPr>
          <w:p w14:paraId="0700CB8F" w14:textId="77777777" w:rsidR="002E6DE2" w:rsidRPr="003C5A92" w:rsidRDefault="002E6DE2" w:rsidP="00144174">
            <w:pPr>
              <w:rPr>
                <w:rFonts w:cstheme="minorHAnsi"/>
                <w:sz w:val="18"/>
                <w:szCs w:val="20"/>
                <w:lang w:val="fr-FR"/>
              </w:rPr>
            </w:pPr>
          </w:p>
        </w:tc>
        <w:tc>
          <w:tcPr>
            <w:tcW w:w="928" w:type="dxa"/>
            <w:vMerge/>
          </w:tcPr>
          <w:p w14:paraId="448DEF43" w14:textId="77777777" w:rsidR="002E6DE2" w:rsidRPr="003C5A92" w:rsidRDefault="002E6DE2" w:rsidP="00144174">
            <w:pPr>
              <w:rPr>
                <w:rFonts w:cstheme="minorHAnsi"/>
                <w:sz w:val="18"/>
                <w:szCs w:val="20"/>
                <w:lang w:val="fr-FR"/>
              </w:rPr>
            </w:pPr>
          </w:p>
        </w:tc>
        <w:tc>
          <w:tcPr>
            <w:tcW w:w="1588" w:type="dxa"/>
          </w:tcPr>
          <w:p w14:paraId="1420ADAA"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44B321CF" w14:textId="77777777" w:rsidR="002E6DE2" w:rsidRPr="003C5A92" w:rsidRDefault="002E6DE2" w:rsidP="00144174">
            <w:pPr>
              <w:jc w:val="center"/>
              <w:rPr>
                <w:rFonts w:cstheme="minorHAnsi"/>
                <w:sz w:val="18"/>
                <w:szCs w:val="20"/>
                <w:lang w:val="fr-FR"/>
              </w:rPr>
            </w:pPr>
          </w:p>
        </w:tc>
        <w:tc>
          <w:tcPr>
            <w:tcW w:w="1552" w:type="dxa"/>
          </w:tcPr>
          <w:p w14:paraId="2724CDE1" w14:textId="77777777" w:rsidR="002E6DE2" w:rsidRPr="003C5A92" w:rsidRDefault="002E6DE2" w:rsidP="00144174">
            <w:pPr>
              <w:rPr>
                <w:rFonts w:cstheme="minorHAnsi"/>
                <w:sz w:val="18"/>
                <w:szCs w:val="20"/>
                <w:lang w:val="fr-FR"/>
              </w:rPr>
            </w:pPr>
          </w:p>
        </w:tc>
      </w:tr>
      <w:tr w:rsidR="002E6DE2" w:rsidRPr="003C5A92" w14:paraId="4A28B8D0" w14:textId="77777777" w:rsidTr="00144174">
        <w:tc>
          <w:tcPr>
            <w:tcW w:w="1439" w:type="dxa"/>
            <w:vMerge/>
          </w:tcPr>
          <w:p w14:paraId="3BB28564" w14:textId="77777777" w:rsidR="002E6DE2" w:rsidRPr="003C5A92" w:rsidRDefault="002E6DE2" w:rsidP="00144174">
            <w:pPr>
              <w:rPr>
                <w:rFonts w:cstheme="minorHAnsi"/>
                <w:sz w:val="18"/>
                <w:szCs w:val="20"/>
                <w:lang w:val="fr-FR"/>
              </w:rPr>
            </w:pPr>
          </w:p>
        </w:tc>
        <w:tc>
          <w:tcPr>
            <w:tcW w:w="928" w:type="dxa"/>
            <w:vMerge/>
          </w:tcPr>
          <w:p w14:paraId="4AB42179" w14:textId="77777777" w:rsidR="002E6DE2" w:rsidRPr="003C5A92" w:rsidRDefault="002E6DE2" w:rsidP="00144174">
            <w:pPr>
              <w:rPr>
                <w:rFonts w:cstheme="minorHAnsi"/>
                <w:sz w:val="18"/>
                <w:szCs w:val="20"/>
                <w:lang w:val="fr-FR"/>
              </w:rPr>
            </w:pPr>
          </w:p>
        </w:tc>
        <w:tc>
          <w:tcPr>
            <w:tcW w:w="1588" w:type="dxa"/>
          </w:tcPr>
          <w:p w14:paraId="7B74F81E"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515F9CF2" w14:textId="77777777" w:rsidR="002E6DE2" w:rsidRPr="003C5A92" w:rsidRDefault="002E6DE2" w:rsidP="00144174">
            <w:pPr>
              <w:jc w:val="center"/>
              <w:rPr>
                <w:rFonts w:cstheme="minorHAnsi"/>
                <w:sz w:val="18"/>
                <w:szCs w:val="20"/>
                <w:lang w:val="fr-FR"/>
              </w:rPr>
            </w:pPr>
          </w:p>
        </w:tc>
        <w:tc>
          <w:tcPr>
            <w:tcW w:w="748" w:type="dxa"/>
          </w:tcPr>
          <w:p w14:paraId="5C14C81A" w14:textId="77777777" w:rsidR="002E6DE2" w:rsidRPr="003C5A92" w:rsidRDefault="002E6DE2" w:rsidP="00144174">
            <w:pPr>
              <w:jc w:val="center"/>
              <w:rPr>
                <w:rFonts w:cstheme="minorHAnsi"/>
                <w:sz w:val="18"/>
                <w:szCs w:val="20"/>
                <w:lang w:val="fr-FR"/>
              </w:rPr>
            </w:pPr>
          </w:p>
        </w:tc>
        <w:tc>
          <w:tcPr>
            <w:tcW w:w="626" w:type="dxa"/>
          </w:tcPr>
          <w:p w14:paraId="244D85A2" w14:textId="77777777" w:rsidR="002E6DE2" w:rsidRPr="003C5A92" w:rsidRDefault="002E6DE2" w:rsidP="00144174">
            <w:pPr>
              <w:jc w:val="center"/>
              <w:rPr>
                <w:rFonts w:cstheme="minorHAnsi"/>
                <w:sz w:val="18"/>
                <w:szCs w:val="20"/>
                <w:lang w:val="fr-FR"/>
              </w:rPr>
            </w:pPr>
          </w:p>
        </w:tc>
        <w:tc>
          <w:tcPr>
            <w:tcW w:w="876" w:type="dxa"/>
          </w:tcPr>
          <w:p w14:paraId="4D0C58D0" w14:textId="77777777" w:rsidR="002E6DE2" w:rsidRPr="003C5A92" w:rsidRDefault="002E6DE2" w:rsidP="00144174">
            <w:pPr>
              <w:jc w:val="center"/>
              <w:rPr>
                <w:rFonts w:cstheme="minorHAnsi"/>
                <w:sz w:val="18"/>
                <w:szCs w:val="20"/>
                <w:lang w:val="fr-FR"/>
              </w:rPr>
            </w:pPr>
          </w:p>
        </w:tc>
        <w:tc>
          <w:tcPr>
            <w:tcW w:w="881" w:type="dxa"/>
          </w:tcPr>
          <w:p w14:paraId="6DB80FE8" w14:textId="77777777" w:rsidR="002E6DE2" w:rsidRPr="003C5A92" w:rsidRDefault="002E6DE2" w:rsidP="00144174">
            <w:pPr>
              <w:jc w:val="center"/>
              <w:rPr>
                <w:rFonts w:cstheme="minorHAnsi"/>
                <w:sz w:val="18"/>
                <w:szCs w:val="20"/>
                <w:lang w:val="fr-FR"/>
              </w:rPr>
            </w:pPr>
          </w:p>
        </w:tc>
        <w:tc>
          <w:tcPr>
            <w:tcW w:w="1552" w:type="dxa"/>
          </w:tcPr>
          <w:p w14:paraId="49472A25" w14:textId="77777777" w:rsidR="002E6DE2" w:rsidRPr="003C5A92" w:rsidRDefault="002E6DE2" w:rsidP="00144174">
            <w:pPr>
              <w:rPr>
                <w:rFonts w:cstheme="minorHAnsi"/>
                <w:sz w:val="18"/>
                <w:szCs w:val="20"/>
                <w:lang w:val="fr-FR"/>
              </w:rPr>
            </w:pPr>
          </w:p>
        </w:tc>
      </w:tr>
      <w:tr w:rsidR="002E6DE2" w:rsidRPr="003C5A92" w14:paraId="13E7AD13" w14:textId="77777777" w:rsidTr="00144174">
        <w:tc>
          <w:tcPr>
            <w:tcW w:w="1439" w:type="dxa"/>
            <w:vMerge w:val="restart"/>
          </w:tcPr>
          <w:p w14:paraId="1746E892" w14:textId="77777777" w:rsidR="005A181C" w:rsidRPr="003C5A92" w:rsidRDefault="00144174">
            <w:pPr>
              <w:rPr>
                <w:rFonts w:cstheme="minorHAnsi"/>
                <w:sz w:val="18"/>
                <w:szCs w:val="20"/>
                <w:lang w:val="fr-FR"/>
              </w:rPr>
            </w:pPr>
            <w:r w:rsidRPr="003C5A92">
              <w:rPr>
                <w:rFonts w:cstheme="minorHAnsi"/>
                <w:sz w:val="18"/>
                <w:szCs w:val="20"/>
                <w:lang w:val="fr-FR"/>
              </w:rPr>
              <w:t>6 - Procédures de brûlage à l'air libre</w:t>
            </w:r>
          </w:p>
        </w:tc>
        <w:tc>
          <w:tcPr>
            <w:tcW w:w="928" w:type="dxa"/>
            <w:vMerge w:val="restart"/>
          </w:tcPr>
          <w:p w14:paraId="1654D6D3"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FC20F74"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62D7B4D2"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0840DAC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3B15826C"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43392E52"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3B2C56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7C4BAA13"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7DC89ACD" w14:textId="77777777" w:rsidR="002E6DE2" w:rsidRPr="003C5A92" w:rsidRDefault="002E6DE2" w:rsidP="00144174">
            <w:pPr>
              <w:rPr>
                <w:rFonts w:cstheme="minorHAnsi"/>
                <w:b/>
                <w:bCs/>
                <w:sz w:val="18"/>
                <w:szCs w:val="20"/>
                <w:lang w:val="fr-FR"/>
              </w:rPr>
            </w:pPr>
          </w:p>
        </w:tc>
      </w:tr>
      <w:tr w:rsidR="002E6DE2" w:rsidRPr="003C5A92" w14:paraId="0CB65735" w14:textId="77777777" w:rsidTr="00144174">
        <w:tc>
          <w:tcPr>
            <w:tcW w:w="1439" w:type="dxa"/>
            <w:vMerge/>
          </w:tcPr>
          <w:p w14:paraId="39E77C75" w14:textId="77777777" w:rsidR="002E6DE2" w:rsidRPr="003C5A92" w:rsidRDefault="002E6DE2" w:rsidP="00144174">
            <w:pPr>
              <w:rPr>
                <w:rFonts w:cstheme="minorHAnsi"/>
                <w:sz w:val="18"/>
                <w:szCs w:val="20"/>
                <w:lang w:val="fr-FR"/>
              </w:rPr>
            </w:pPr>
          </w:p>
        </w:tc>
        <w:tc>
          <w:tcPr>
            <w:tcW w:w="928" w:type="dxa"/>
            <w:vMerge/>
          </w:tcPr>
          <w:p w14:paraId="009E6415" w14:textId="77777777" w:rsidR="002E6DE2" w:rsidRPr="003C5A92" w:rsidRDefault="002E6DE2" w:rsidP="00144174">
            <w:pPr>
              <w:rPr>
                <w:rFonts w:cstheme="minorHAnsi"/>
                <w:sz w:val="18"/>
                <w:szCs w:val="20"/>
                <w:lang w:val="fr-FR"/>
              </w:rPr>
            </w:pPr>
          </w:p>
        </w:tc>
        <w:tc>
          <w:tcPr>
            <w:tcW w:w="1588" w:type="dxa"/>
          </w:tcPr>
          <w:p w14:paraId="5772295B"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51A97CF2" w14:textId="77777777" w:rsidR="002E6DE2" w:rsidRPr="003C5A92" w:rsidRDefault="002E6DE2" w:rsidP="00144174">
            <w:pPr>
              <w:jc w:val="center"/>
              <w:rPr>
                <w:rFonts w:cstheme="minorHAnsi"/>
                <w:sz w:val="18"/>
                <w:szCs w:val="20"/>
                <w:lang w:val="fr-FR"/>
              </w:rPr>
            </w:pPr>
          </w:p>
        </w:tc>
        <w:tc>
          <w:tcPr>
            <w:tcW w:w="1552" w:type="dxa"/>
          </w:tcPr>
          <w:p w14:paraId="6E2B4300" w14:textId="77777777" w:rsidR="002E6DE2" w:rsidRPr="003C5A92" w:rsidRDefault="002E6DE2" w:rsidP="00144174">
            <w:pPr>
              <w:rPr>
                <w:rFonts w:cstheme="minorHAnsi"/>
                <w:sz w:val="18"/>
                <w:szCs w:val="20"/>
                <w:lang w:val="fr-FR"/>
              </w:rPr>
            </w:pPr>
          </w:p>
        </w:tc>
      </w:tr>
      <w:tr w:rsidR="002E6DE2" w:rsidRPr="003C5A92" w14:paraId="119173EC" w14:textId="77777777" w:rsidTr="00144174">
        <w:tc>
          <w:tcPr>
            <w:tcW w:w="1439" w:type="dxa"/>
            <w:vMerge/>
          </w:tcPr>
          <w:p w14:paraId="4A3C37A3" w14:textId="77777777" w:rsidR="002E6DE2" w:rsidRPr="003C5A92" w:rsidRDefault="002E6DE2" w:rsidP="00144174">
            <w:pPr>
              <w:rPr>
                <w:rFonts w:cstheme="minorHAnsi"/>
                <w:sz w:val="18"/>
                <w:szCs w:val="20"/>
                <w:lang w:val="fr-FR"/>
              </w:rPr>
            </w:pPr>
          </w:p>
        </w:tc>
        <w:tc>
          <w:tcPr>
            <w:tcW w:w="928" w:type="dxa"/>
            <w:vMerge/>
          </w:tcPr>
          <w:p w14:paraId="032F4894" w14:textId="77777777" w:rsidR="002E6DE2" w:rsidRPr="003C5A92" w:rsidRDefault="002E6DE2" w:rsidP="00144174">
            <w:pPr>
              <w:rPr>
                <w:rFonts w:cstheme="minorHAnsi"/>
                <w:sz w:val="18"/>
                <w:szCs w:val="20"/>
                <w:lang w:val="fr-FR"/>
              </w:rPr>
            </w:pPr>
          </w:p>
        </w:tc>
        <w:tc>
          <w:tcPr>
            <w:tcW w:w="1588" w:type="dxa"/>
          </w:tcPr>
          <w:p w14:paraId="47FFF982"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4213BC5B" w14:textId="77777777" w:rsidR="002E6DE2" w:rsidRPr="003C5A92" w:rsidRDefault="002E6DE2" w:rsidP="00144174">
            <w:pPr>
              <w:jc w:val="center"/>
              <w:rPr>
                <w:rFonts w:cstheme="minorHAnsi"/>
                <w:sz w:val="18"/>
                <w:szCs w:val="20"/>
                <w:lang w:val="fr-FR"/>
              </w:rPr>
            </w:pPr>
          </w:p>
        </w:tc>
        <w:tc>
          <w:tcPr>
            <w:tcW w:w="748" w:type="dxa"/>
          </w:tcPr>
          <w:p w14:paraId="0A2DCE85" w14:textId="77777777" w:rsidR="002E6DE2" w:rsidRPr="003C5A92" w:rsidRDefault="002E6DE2" w:rsidP="00144174">
            <w:pPr>
              <w:jc w:val="center"/>
              <w:rPr>
                <w:rFonts w:cstheme="minorHAnsi"/>
                <w:sz w:val="18"/>
                <w:szCs w:val="20"/>
                <w:lang w:val="fr-FR"/>
              </w:rPr>
            </w:pPr>
          </w:p>
        </w:tc>
        <w:tc>
          <w:tcPr>
            <w:tcW w:w="626" w:type="dxa"/>
          </w:tcPr>
          <w:p w14:paraId="1A588788" w14:textId="77777777" w:rsidR="002E6DE2" w:rsidRPr="003C5A92" w:rsidRDefault="002E6DE2" w:rsidP="00144174">
            <w:pPr>
              <w:jc w:val="center"/>
              <w:rPr>
                <w:rFonts w:cstheme="minorHAnsi"/>
                <w:sz w:val="18"/>
                <w:szCs w:val="20"/>
                <w:lang w:val="fr-FR"/>
              </w:rPr>
            </w:pPr>
          </w:p>
        </w:tc>
        <w:tc>
          <w:tcPr>
            <w:tcW w:w="876" w:type="dxa"/>
          </w:tcPr>
          <w:p w14:paraId="51541D42" w14:textId="77777777" w:rsidR="002E6DE2" w:rsidRPr="003C5A92" w:rsidRDefault="002E6DE2" w:rsidP="00144174">
            <w:pPr>
              <w:jc w:val="center"/>
              <w:rPr>
                <w:rFonts w:cstheme="minorHAnsi"/>
                <w:sz w:val="18"/>
                <w:szCs w:val="20"/>
                <w:lang w:val="fr-FR"/>
              </w:rPr>
            </w:pPr>
          </w:p>
        </w:tc>
        <w:tc>
          <w:tcPr>
            <w:tcW w:w="881" w:type="dxa"/>
          </w:tcPr>
          <w:p w14:paraId="22F3574D" w14:textId="77777777" w:rsidR="002E6DE2" w:rsidRPr="003C5A92" w:rsidRDefault="002E6DE2" w:rsidP="00144174">
            <w:pPr>
              <w:jc w:val="center"/>
              <w:rPr>
                <w:rFonts w:cstheme="minorHAnsi"/>
                <w:sz w:val="18"/>
                <w:szCs w:val="20"/>
                <w:lang w:val="fr-FR"/>
              </w:rPr>
            </w:pPr>
          </w:p>
        </w:tc>
        <w:tc>
          <w:tcPr>
            <w:tcW w:w="1552" w:type="dxa"/>
          </w:tcPr>
          <w:p w14:paraId="6C68F525" w14:textId="77777777" w:rsidR="002E6DE2" w:rsidRPr="003C5A92" w:rsidRDefault="002E6DE2" w:rsidP="00144174">
            <w:pPr>
              <w:rPr>
                <w:rFonts w:cstheme="minorHAnsi"/>
                <w:sz w:val="18"/>
                <w:szCs w:val="20"/>
                <w:lang w:val="fr-FR"/>
              </w:rPr>
            </w:pPr>
          </w:p>
        </w:tc>
      </w:tr>
      <w:tr w:rsidR="002E6DE2" w:rsidRPr="003C5A92" w14:paraId="387A1C82" w14:textId="77777777" w:rsidTr="00144174">
        <w:tc>
          <w:tcPr>
            <w:tcW w:w="1439" w:type="dxa"/>
            <w:vMerge w:val="restart"/>
          </w:tcPr>
          <w:p w14:paraId="1418D25E" w14:textId="77777777" w:rsidR="005A181C" w:rsidRPr="003C5A92" w:rsidRDefault="00144174">
            <w:pPr>
              <w:rPr>
                <w:rFonts w:cstheme="minorHAnsi"/>
                <w:sz w:val="18"/>
                <w:szCs w:val="20"/>
                <w:lang w:val="fr-FR"/>
              </w:rPr>
            </w:pPr>
            <w:r w:rsidRPr="003C5A92">
              <w:rPr>
                <w:rFonts w:cstheme="minorHAnsi"/>
                <w:sz w:val="18"/>
                <w:szCs w:val="20"/>
                <w:lang w:val="fr-FR"/>
              </w:rPr>
              <w:t>7 - Production de produits chimiques et de biens de consommation</w:t>
            </w:r>
          </w:p>
        </w:tc>
        <w:tc>
          <w:tcPr>
            <w:tcW w:w="928" w:type="dxa"/>
            <w:vMerge w:val="restart"/>
          </w:tcPr>
          <w:p w14:paraId="174B2B61"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39CBE9CD"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5ED534D6"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3458EE0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52AF644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2DA7797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0CEBE3D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50904A2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4A79A9F6" w14:textId="77777777" w:rsidR="002E6DE2" w:rsidRPr="003C5A92" w:rsidRDefault="002E6DE2" w:rsidP="00144174">
            <w:pPr>
              <w:rPr>
                <w:rFonts w:cstheme="minorHAnsi"/>
                <w:b/>
                <w:bCs/>
                <w:sz w:val="18"/>
                <w:szCs w:val="20"/>
                <w:lang w:val="fr-FR"/>
              </w:rPr>
            </w:pPr>
          </w:p>
        </w:tc>
      </w:tr>
      <w:tr w:rsidR="002E6DE2" w:rsidRPr="003C5A92" w14:paraId="3686DA0A" w14:textId="77777777" w:rsidTr="00144174">
        <w:tc>
          <w:tcPr>
            <w:tcW w:w="1439" w:type="dxa"/>
            <w:vMerge/>
          </w:tcPr>
          <w:p w14:paraId="3FA46E69" w14:textId="77777777" w:rsidR="002E6DE2" w:rsidRPr="003C5A92" w:rsidRDefault="002E6DE2" w:rsidP="00144174">
            <w:pPr>
              <w:rPr>
                <w:rFonts w:cstheme="minorHAnsi"/>
                <w:sz w:val="18"/>
                <w:szCs w:val="20"/>
                <w:lang w:val="fr-FR"/>
              </w:rPr>
            </w:pPr>
          </w:p>
        </w:tc>
        <w:tc>
          <w:tcPr>
            <w:tcW w:w="928" w:type="dxa"/>
            <w:vMerge/>
          </w:tcPr>
          <w:p w14:paraId="222C7B0D" w14:textId="77777777" w:rsidR="002E6DE2" w:rsidRPr="003C5A92" w:rsidRDefault="002E6DE2" w:rsidP="00144174">
            <w:pPr>
              <w:rPr>
                <w:rFonts w:cstheme="minorHAnsi"/>
                <w:sz w:val="18"/>
                <w:szCs w:val="20"/>
                <w:lang w:val="fr-FR"/>
              </w:rPr>
            </w:pPr>
          </w:p>
        </w:tc>
        <w:tc>
          <w:tcPr>
            <w:tcW w:w="1588" w:type="dxa"/>
          </w:tcPr>
          <w:p w14:paraId="1F797173"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11020672" w14:textId="77777777" w:rsidR="002E6DE2" w:rsidRPr="003C5A92" w:rsidRDefault="002E6DE2" w:rsidP="00144174">
            <w:pPr>
              <w:jc w:val="center"/>
              <w:rPr>
                <w:rFonts w:cstheme="minorHAnsi"/>
                <w:sz w:val="18"/>
                <w:szCs w:val="20"/>
                <w:lang w:val="fr-FR"/>
              </w:rPr>
            </w:pPr>
          </w:p>
        </w:tc>
        <w:tc>
          <w:tcPr>
            <w:tcW w:w="1552" w:type="dxa"/>
          </w:tcPr>
          <w:p w14:paraId="15BE09B3" w14:textId="77777777" w:rsidR="002E6DE2" w:rsidRPr="003C5A92" w:rsidRDefault="002E6DE2" w:rsidP="00144174">
            <w:pPr>
              <w:rPr>
                <w:rFonts w:cstheme="minorHAnsi"/>
                <w:sz w:val="18"/>
                <w:szCs w:val="20"/>
                <w:lang w:val="fr-FR"/>
              </w:rPr>
            </w:pPr>
          </w:p>
        </w:tc>
      </w:tr>
      <w:tr w:rsidR="002E6DE2" w:rsidRPr="003C5A92" w14:paraId="4975DBAD" w14:textId="77777777" w:rsidTr="00144174">
        <w:tc>
          <w:tcPr>
            <w:tcW w:w="1439" w:type="dxa"/>
            <w:vMerge/>
          </w:tcPr>
          <w:p w14:paraId="6E678C72" w14:textId="77777777" w:rsidR="002E6DE2" w:rsidRPr="003C5A92" w:rsidRDefault="002E6DE2" w:rsidP="00144174">
            <w:pPr>
              <w:rPr>
                <w:rFonts w:cstheme="minorHAnsi"/>
                <w:sz w:val="18"/>
                <w:szCs w:val="20"/>
                <w:lang w:val="fr-FR"/>
              </w:rPr>
            </w:pPr>
          </w:p>
        </w:tc>
        <w:tc>
          <w:tcPr>
            <w:tcW w:w="928" w:type="dxa"/>
            <w:vMerge/>
          </w:tcPr>
          <w:p w14:paraId="1583D0F3" w14:textId="77777777" w:rsidR="002E6DE2" w:rsidRPr="003C5A92" w:rsidRDefault="002E6DE2" w:rsidP="00144174">
            <w:pPr>
              <w:rPr>
                <w:rFonts w:cstheme="minorHAnsi"/>
                <w:sz w:val="18"/>
                <w:szCs w:val="20"/>
                <w:lang w:val="fr-FR"/>
              </w:rPr>
            </w:pPr>
          </w:p>
        </w:tc>
        <w:tc>
          <w:tcPr>
            <w:tcW w:w="1588" w:type="dxa"/>
          </w:tcPr>
          <w:p w14:paraId="7CF3C487"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2EC76F79" w14:textId="77777777" w:rsidR="002E6DE2" w:rsidRPr="003C5A92" w:rsidRDefault="002E6DE2" w:rsidP="00144174">
            <w:pPr>
              <w:jc w:val="center"/>
              <w:rPr>
                <w:rFonts w:cstheme="minorHAnsi"/>
                <w:sz w:val="18"/>
                <w:szCs w:val="20"/>
                <w:lang w:val="fr-FR"/>
              </w:rPr>
            </w:pPr>
          </w:p>
        </w:tc>
        <w:tc>
          <w:tcPr>
            <w:tcW w:w="748" w:type="dxa"/>
          </w:tcPr>
          <w:p w14:paraId="340C3552" w14:textId="77777777" w:rsidR="002E6DE2" w:rsidRPr="003C5A92" w:rsidRDefault="002E6DE2" w:rsidP="00144174">
            <w:pPr>
              <w:jc w:val="center"/>
              <w:rPr>
                <w:rFonts w:cstheme="minorHAnsi"/>
                <w:sz w:val="18"/>
                <w:szCs w:val="20"/>
                <w:lang w:val="fr-FR"/>
              </w:rPr>
            </w:pPr>
          </w:p>
        </w:tc>
        <w:tc>
          <w:tcPr>
            <w:tcW w:w="626" w:type="dxa"/>
          </w:tcPr>
          <w:p w14:paraId="536665C0" w14:textId="77777777" w:rsidR="002E6DE2" w:rsidRPr="003C5A92" w:rsidRDefault="002E6DE2" w:rsidP="00144174">
            <w:pPr>
              <w:jc w:val="center"/>
              <w:rPr>
                <w:rFonts w:cstheme="minorHAnsi"/>
                <w:sz w:val="18"/>
                <w:szCs w:val="20"/>
                <w:lang w:val="fr-FR"/>
              </w:rPr>
            </w:pPr>
          </w:p>
        </w:tc>
        <w:tc>
          <w:tcPr>
            <w:tcW w:w="876" w:type="dxa"/>
          </w:tcPr>
          <w:p w14:paraId="1A5A6439" w14:textId="77777777" w:rsidR="002E6DE2" w:rsidRPr="003C5A92" w:rsidRDefault="002E6DE2" w:rsidP="00144174">
            <w:pPr>
              <w:jc w:val="center"/>
              <w:rPr>
                <w:rFonts w:cstheme="minorHAnsi"/>
                <w:sz w:val="18"/>
                <w:szCs w:val="20"/>
                <w:lang w:val="fr-FR"/>
              </w:rPr>
            </w:pPr>
          </w:p>
        </w:tc>
        <w:tc>
          <w:tcPr>
            <w:tcW w:w="881" w:type="dxa"/>
          </w:tcPr>
          <w:p w14:paraId="18C3A0A6" w14:textId="77777777" w:rsidR="002E6DE2" w:rsidRPr="003C5A92" w:rsidRDefault="002E6DE2" w:rsidP="00144174">
            <w:pPr>
              <w:jc w:val="center"/>
              <w:rPr>
                <w:rFonts w:cstheme="minorHAnsi"/>
                <w:sz w:val="18"/>
                <w:szCs w:val="20"/>
                <w:lang w:val="fr-FR"/>
              </w:rPr>
            </w:pPr>
          </w:p>
        </w:tc>
        <w:tc>
          <w:tcPr>
            <w:tcW w:w="1552" w:type="dxa"/>
          </w:tcPr>
          <w:p w14:paraId="23F6ADCA" w14:textId="77777777" w:rsidR="002E6DE2" w:rsidRPr="003C5A92" w:rsidRDefault="002E6DE2" w:rsidP="00144174">
            <w:pPr>
              <w:rPr>
                <w:rFonts w:cstheme="minorHAnsi"/>
                <w:sz w:val="18"/>
                <w:szCs w:val="20"/>
                <w:lang w:val="fr-FR"/>
              </w:rPr>
            </w:pPr>
          </w:p>
        </w:tc>
      </w:tr>
      <w:tr w:rsidR="002E6DE2" w:rsidRPr="003C5A92" w14:paraId="175118B6" w14:textId="77777777" w:rsidTr="00144174">
        <w:tc>
          <w:tcPr>
            <w:tcW w:w="1439" w:type="dxa"/>
            <w:vMerge w:val="restart"/>
          </w:tcPr>
          <w:p w14:paraId="497945A7" w14:textId="77777777" w:rsidR="005A181C" w:rsidRPr="003C5A92" w:rsidRDefault="00144174">
            <w:pPr>
              <w:rPr>
                <w:rFonts w:cstheme="minorHAnsi"/>
                <w:sz w:val="18"/>
                <w:szCs w:val="20"/>
                <w:lang w:val="fr-FR"/>
              </w:rPr>
            </w:pPr>
            <w:r w:rsidRPr="003C5A92">
              <w:rPr>
                <w:rFonts w:cstheme="minorHAnsi"/>
                <w:sz w:val="18"/>
                <w:szCs w:val="20"/>
                <w:lang w:val="fr-FR"/>
              </w:rPr>
              <w:t>8 - Élimination</w:t>
            </w:r>
          </w:p>
        </w:tc>
        <w:tc>
          <w:tcPr>
            <w:tcW w:w="928" w:type="dxa"/>
            <w:vMerge w:val="restart"/>
          </w:tcPr>
          <w:p w14:paraId="4C71EE49"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9CF3F76"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2EC25CA6"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71690A6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65C19AF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4F62C56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1B3AF74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402E0F6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4210BDE0" w14:textId="77777777" w:rsidR="002E6DE2" w:rsidRPr="003C5A92" w:rsidRDefault="002E6DE2" w:rsidP="00144174">
            <w:pPr>
              <w:rPr>
                <w:rFonts w:cstheme="minorHAnsi"/>
                <w:b/>
                <w:bCs/>
                <w:sz w:val="18"/>
                <w:szCs w:val="20"/>
                <w:lang w:val="fr-FR"/>
              </w:rPr>
            </w:pPr>
          </w:p>
        </w:tc>
      </w:tr>
      <w:tr w:rsidR="002E6DE2" w:rsidRPr="003C5A92" w14:paraId="0253F709" w14:textId="77777777" w:rsidTr="00144174">
        <w:tc>
          <w:tcPr>
            <w:tcW w:w="1439" w:type="dxa"/>
            <w:vMerge/>
          </w:tcPr>
          <w:p w14:paraId="1D2DCBE5" w14:textId="77777777" w:rsidR="002E6DE2" w:rsidRPr="003C5A92" w:rsidRDefault="002E6DE2" w:rsidP="00144174">
            <w:pPr>
              <w:rPr>
                <w:rFonts w:cstheme="minorHAnsi"/>
                <w:sz w:val="18"/>
                <w:szCs w:val="20"/>
                <w:lang w:val="fr-FR"/>
              </w:rPr>
            </w:pPr>
          </w:p>
        </w:tc>
        <w:tc>
          <w:tcPr>
            <w:tcW w:w="928" w:type="dxa"/>
            <w:vMerge/>
          </w:tcPr>
          <w:p w14:paraId="00F3D880" w14:textId="77777777" w:rsidR="002E6DE2" w:rsidRPr="003C5A92" w:rsidRDefault="002E6DE2" w:rsidP="00144174">
            <w:pPr>
              <w:rPr>
                <w:rFonts w:cstheme="minorHAnsi"/>
                <w:sz w:val="18"/>
                <w:szCs w:val="20"/>
                <w:lang w:val="fr-FR"/>
              </w:rPr>
            </w:pPr>
          </w:p>
        </w:tc>
        <w:tc>
          <w:tcPr>
            <w:tcW w:w="1588" w:type="dxa"/>
          </w:tcPr>
          <w:p w14:paraId="25C564D8"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20BA6ABE" w14:textId="77777777" w:rsidR="002E6DE2" w:rsidRPr="003C5A92" w:rsidRDefault="002E6DE2" w:rsidP="00144174">
            <w:pPr>
              <w:jc w:val="center"/>
              <w:rPr>
                <w:rFonts w:cstheme="minorHAnsi"/>
                <w:sz w:val="18"/>
                <w:szCs w:val="20"/>
                <w:lang w:val="fr-FR"/>
              </w:rPr>
            </w:pPr>
          </w:p>
        </w:tc>
        <w:tc>
          <w:tcPr>
            <w:tcW w:w="1552" w:type="dxa"/>
          </w:tcPr>
          <w:p w14:paraId="2A9DC9D0" w14:textId="77777777" w:rsidR="002E6DE2" w:rsidRPr="003C5A92" w:rsidRDefault="002E6DE2" w:rsidP="00144174">
            <w:pPr>
              <w:rPr>
                <w:rFonts w:cstheme="minorHAnsi"/>
                <w:sz w:val="18"/>
                <w:szCs w:val="20"/>
                <w:lang w:val="fr-FR"/>
              </w:rPr>
            </w:pPr>
          </w:p>
        </w:tc>
      </w:tr>
      <w:tr w:rsidR="002E6DE2" w:rsidRPr="003C5A92" w14:paraId="6E0E7CEC" w14:textId="77777777" w:rsidTr="00144174">
        <w:tc>
          <w:tcPr>
            <w:tcW w:w="1439" w:type="dxa"/>
            <w:vMerge/>
          </w:tcPr>
          <w:p w14:paraId="6A38D485" w14:textId="77777777" w:rsidR="002E6DE2" w:rsidRPr="003C5A92" w:rsidRDefault="002E6DE2" w:rsidP="00144174">
            <w:pPr>
              <w:rPr>
                <w:rFonts w:cstheme="minorHAnsi"/>
                <w:sz w:val="18"/>
                <w:szCs w:val="20"/>
                <w:lang w:val="fr-FR"/>
              </w:rPr>
            </w:pPr>
          </w:p>
        </w:tc>
        <w:tc>
          <w:tcPr>
            <w:tcW w:w="928" w:type="dxa"/>
            <w:vMerge/>
          </w:tcPr>
          <w:p w14:paraId="213DD603" w14:textId="77777777" w:rsidR="002E6DE2" w:rsidRPr="003C5A92" w:rsidRDefault="002E6DE2" w:rsidP="00144174">
            <w:pPr>
              <w:rPr>
                <w:rFonts w:cstheme="minorHAnsi"/>
                <w:sz w:val="18"/>
                <w:szCs w:val="20"/>
                <w:lang w:val="fr-FR"/>
              </w:rPr>
            </w:pPr>
          </w:p>
        </w:tc>
        <w:tc>
          <w:tcPr>
            <w:tcW w:w="1588" w:type="dxa"/>
          </w:tcPr>
          <w:p w14:paraId="5C480229"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5187CD43" w14:textId="77777777" w:rsidR="002E6DE2" w:rsidRPr="003C5A92" w:rsidRDefault="002E6DE2" w:rsidP="00144174">
            <w:pPr>
              <w:jc w:val="center"/>
              <w:rPr>
                <w:rFonts w:cstheme="minorHAnsi"/>
                <w:sz w:val="18"/>
                <w:szCs w:val="20"/>
                <w:lang w:val="fr-FR"/>
              </w:rPr>
            </w:pPr>
          </w:p>
        </w:tc>
        <w:tc>
          <w:tcPr>
            <w:tcW w:w="748" w:type="dxa"/>
          </w:tcPr>
          <w:p w14:paraId="61DA7288" w14:textId="77777777" w:rsidR="002E6DE2" w:rsidRPr="003C5A92" w:rsidRDefault="002E6DE2" w:rsidP="00144174">
            <w:pPr>
              <w:jc w:val="center"/>
              <w:rPr>
                <w:rFonts w:cstheme="minorHAnsi"/>
                <w:sz w:val="18"/>
                <w:szCs w:val="20"/>
                <w:lang w:val="fr-FR"/>
              </w:rPr>
            </w:pPr>
          </w:p>
        </w:tc>
        <w:tc>
          <w:tcPr>
            <w:tcW w:w="626" w:type="dxa"/>
          </w:tcPr>
          <w:p w14:paraId="1468BA87" w14:textId="77777777" w:rsidR="002E6DE2" w:rsidRPr="003C5A92" w:rsidRDefault="002E6DE2" w:rsidP="00144174">
            <w:pPr>
              <w:jc w:val="center"/>
              <w:rPr>
                <w:rFonts w:cstheme="minorHAnsi"/>
                <w:sz w:val="18"/>
                <w:szCs w:val="20"/>
                <w:lang w:val="fr-FR"/>
              </w:rPr>
            </w:pPr>
          </w:p>
        </w:tc>
        <w:tc>
          <w:tcPr>
            <w:tcW w:w="876" w:type="dxa"/>
          </w:tcPr>
          <w:p w14:paraId="10C88ED5" w14:textId="77777777" w:rsidR="002E6DE2" w:rsidRPr="003C5A92" w:rsidRDefault="002E6DE2" w:rsidP="00144174">
            <w:pPr>
              <w:jc w:val="center"/>
              <w:rPr>
                <w:rFonts w:cstheme="minorHAnsi"/>
                <w:sz w:val="18"/>
                <w:szCs w:val="20"/>
                <w:lang w:val="fr-FR"/>
              </w:rPr>
            </w:pPr>
          </w:p>
        </w:tc>
        <w:tc>
          <w:tcPr>
            <w:tcW w:w="881" w:type="dxa"/>
          </w:tcPr>
          <w:p w14:paraId="791C4749" w14:textId="77777777" w:rsidR="002E6DE2" w:rsidRPr="003C5A92" w:rsidRDefault="002E6DE2" w:rsidP="00144174">
            <w:pPr>
              <w:jc w:val="center"/>
              <w:rPr>
                <w:rFonts w:cstheme="minorHAnsi"/>
                <w:sz w:val="18"/>
                <w:szCs w:val="20"/>
                <w:lang w:val="fr-FR"/>
              </w:rPr>
            </w:pPr>
          </w:p>
        </w:tc>
        <w:tc>
          <w:tcPr>
            <w:tcW w:w="1552" w:type="dxa"/>
          </w:tcPr>
          <w:p w14:paraId="4CE7A76A" w14:textId="77777777" w:rsidR="002E6DE2" w:rsidRPr="003C5A92" w:rsidRDefault="002E6DE2" w:rsidP="00144174">
            <w:pPr>
              <w:rPr>
                <w:rFonts w:cstheme="minorHAnsi"/>
                <w:sz w:val="18"/>
                <w:szCs w:val="20"/>
                <w:lang w:val="fr-FR"/>
              </w:rPr>
            </w:pPr>
          </w:p>
        </w:tc>
      </w:tr>
      <w:tr w:rsidR="002E6DE2" w:rsidRPr="003C5A92" w14:paraId="25A2E28A" w14:textId="77777777" w:rsidTr="00144174">
        <w:tc>
          <w:tcPr>
            <w:tcW w:w="1439" w:type="dxa"/>
            <w:vMerge w:val="restart"/>
          </w:tcPr>
          <w:p w14:paraId="3CDB6DC2" w14:textId="77777777" w:rsidR="005A181C" w:rsidRPr="003C5A92" w:rsidRDefault="00144174">
            <w:pPr>
              <w:rPr>
                <w:rFonts w:cstheme="minorHAnsi"/>
                <w:sz w:val="18"/>
                <w:szCs w:val="20"/>
                <w:lang w:val="fr-FR"/>
              </w:rPr>
            </w:pPr>
            <w:r w:rsidRPr="003C5A92">
              <w:rPr>
                <w:rFonts w:cstheme="minorHAnsi"/>
                <w:sz w:val="18"/>
                <w:szCs w:val="20"/>
                <w:lang w:val="fr-FR"/>
              </w:rPr>
              <w:t>9 - Divers</w:t>
            </w:r>
          </w:p>
        </w:tc>
        <w:tc>
          <w:tcPr>
            <w:tcW w:w="928" w:type="dxa"/>
            <w:vMerge w:val="restart"/>
          </w:tcPr>
          <w:p w14:paraId="490E876A"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4D6DC27A"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06CA9B6A"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25B8E3DD"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410A4B29"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42F22E60"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5FE9E17B"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2A7C05E6"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72FB16B4" w14:textId="77777777" w:rsidR="002E6DE2" w:rsidRPr="003C5A92" w:rsidRDefault="002E6DE2" w:rsidP="00144174">
            <w:pPr>
              <w:rPr>
                <w:rFonts w:cstheme="minorHAnsi"/>
                <w:b/>
                <w:bCs/>
                <w:sz w:val="18"/>
                <w:szCs w:val="20"/>
                <w:lang w:val="fr-FR"/>
              </w:rPr>
            </w:pPr>
          </w:p>
        </w:tc>
      </w:tr>
      <w:tr w:rsidR="002E6DE2" w:rsidRPr="003C5A92" w14:paraId="017EF0E9" w14:textId="77777777" w:rsidTr="00144174">
        <w:tc>
          <w:tcPr>
            <w:tcW w:w="1439" w:type="dxa"/>
            <w:vMerge/>
          </w:tcPr>
          <w:p w14:paraId="74D99861" w14:textId="77777777" w:rsidR="002E6DE2" w:rsidRPr="003C5A92" w:rsidRDefault="002E6DE2" w:rsidP="00144174">
            <w:pPr>
              <w:rPr>
                <w:rFonts w:cstheme="minorHAnsi"/>
                <w:sz w:val="18"/>
                <w:szCs w:val="20"/>
                <w:lang w:val="fr-FR"/>
              </w:rPr>
            </w:pPr>
          </w:p>
        </w:tc>
        <w:tc>
          <w:tcPr>
            <w:tcW w:w="928" w:type="dxa"/>
            <w:vMerge/>
          </w:tcPr>
          <w:p w14:paraId="5AB7AFAE" w14:textId="77777777" w:rsidR="002E6DE2" w:rsidRPr="003C5A92" w:rsidRDefault="002E6DE2" w:rsidP="00144174">
            <w:pPr>
              <w:rPr>
                <w:rFonts w:cstheme="minorHAnsi"/>
                <w:sz w:val="18"/>
                <w:szCs w:val="20"/>
                <w:lang w:val="fr-FR"/>
              </w:rPr>
            </w:pPr>
          </w:p>
        </w:tc>
        <w:tc>
          <w:tcPr>
            <w:tcW w:w="1588" w:type="dxa"/>
          </w:tcPr>
          <w:p w14:paraId="53DB9C86"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2B109341" w14:textId="77777777" w:rsidR="002E6DE2" w:rsidRPr="003C5A92" w:rsidRDefault="002E6DE2" w:rsidP="00144174">
            <w:pPr>
              <w:jc w:val="center"/>
              <w:rPr>
                <w:rFonts w:cstheme="minorHAnsi"/>
                <w:sz w:val="18"/>
                <w:szCs w:val="20"/>
                <w:lang w:val="fr-FR"/>
              </w:rPr>
            </w:pPr>
          </w:p>
        </w:tc>
        <w:tc>
          <w:tcPr>
            <w:tcW w:w="1552" w:type="dxa"/>
          </w:tcPr>
          <w:p w14:paraId="35EDDE89" w14:textId="77777777" w:rsidR="002E6DE2" w:rsidRPr="003C5A92" w:rsidRDefault="002E6DE2" w:rsidP="00144174">
            <w:pPr>
              <w:rPr>
                <w:rFonts w:cstheme="minorHAnsi"/>
                <w:sz w:val="18"/>
                <w:szCs w:val="20"/>
                <w:lang w:val="fr-FR"/>
              </w:rPr>
            </w:pPr>
          </w:p>
        </w:tc>
      </w:tr>
      <w:tr w:rsidR="002E6DE2" w:rsidRPr="003C5A92" w14:paraId="63E0EA36" w14:textId="77777777" w:rsidTr="00144174">
        <w:tc>
          <w:tcPr>
            <w:tcW w:w="1439" w:type="dxa"/>
            <w:vMerge/>
          </w:tcPr>
          <w:p w14:paraId="7DECC487" w14:textId="77777777" w:rsidR="002E6DE2" w:rsidRPr="003C5A92" w:rsidRDefault="002E6DE2" w:rsidP="00144174">
            <w:pPr>
              <w:rPr>
                <w:rFonts w:cstheme="minorHAnsi"/>
                <w:sz w:val="18"/>
                <w:szCs w:val="20"/>
                <w:lang w:val="fr-FR"/>
              </w:rPr>
            </w:pPr>
          </w:p>
        </w:tc>
        <w:tc>
          <w:tcPr>
            <w:tcW w:w="928" w:type="dxa"/>
            <w:vMerge/>
          </w:tcPr>
          <w:p w14:paraId="7F3C5D7C" w14:textId="77777777" w:rsidR="002E6DE2" w:rsidRPr="003C5A92" w:rsidRDefault="002E6DE2" w:rsidP="00144174">
            <w:pPr>
              <w:rPr>
                <w:rFonts w:cstheme="minorHAnsi"/>
                <w:sz w:val="18"/>
                <w:szCs w:val="20"/>
                <w:lang w:val="fr-FR"/>
              </w:rPr>
            </w:pPr>
          </w:p>
        </w:tc>
        <w:tc>
          <w:tcPr>
            <w:tcW w:w="1588" w:type="dxa"/>
          </w:tcPr>
          <w:p w14:paraId="49DB5FBF"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7FF50C68" w14:textId="77777777" w:rsidR="002E6DE2" w:rsidRPr="003C5A92" w:rsidRDefault="002E6DE2" w:rsidP="00144174">
            <w:pPr>
              <w:jc w:val="center"/>
              <w:rPr>
                <w:rFonts w:cstheme="minorHAnsi"/>
                <w:sz w:val="18"/>
                <w:szCs w:val="20"/>
                <w:lang w:val="fr-FR"/>
              </w:rPr>
            </w:pPr>
          </w:p>
        </w:tc>
        <w:tc>
          <w:tcPr>
            <w:tcW w:w="748" w:type="dxa"/>
          </w:tcPr>
          <w:p w14:paraId="76E9F2CE" w14:textId="77777777" w:rsidR="002E6DE2" w:rsidRPr="003C5A92" w:rsidRDefault="002E6DE2" w:rsidP="00144174">
            <w:pPr>
              <w:jc w:val="center"/>
              <w:rPr>
                <w:rFonts w:cstheme="minorHAnsi"/>
                <w:sz w:val="18"/>
                <w:szCs w:val="20"/>
                <w:lang w:val="fr-FR"/>
              </w:rPr>
            </w:pPr>
          </w:p>
        </w:tc>
        <w:tc>
          <w:tcPr>
            <w:tcW w:w="626" w:type="dxa"/>
          </w:tcPr>
          <w:p w14:paraId="0814C0F3" w14:textId="77777777" w:rsidR="002E6DE2" w:rsidRPr="003C5A92" w:rsidRDefault="002E6DE2" w:rsidP="00144174">
            <w:pPr>
              <w:jc w:val="center"/>
              <w:rPr>
                <w:rFonts w:cstheme="minorHAnsi"/>
                <w:sz w:val="18"/>
                <w:szCs w:val="20"/>
                <w:lang w:val="fr-FR"/>
              </w:rPr>
            </w:pPr>
          </w:p>
        </w:tc>
        <w:tc>
          <w:tcPr>
            <w:tcW w:w="876" w:type="dxa"/>
          </w:tcPr>
          <w:p w14:paraId="1F3AE459" w14:textId="77777777" w:rsidR="002E6DE2" w:rsidRPr="003C5A92" w:rsidRDefault="002E6DE2" w:rsidP="00144174">
            <w:pPr>
              <w:jc w:val="center"/>
              <w:rPr>
                <w:rFonts w:cstheme="minorHAnsi"/>
                <w:sz w:val="18"/>
                <w:szCs w:val="20"/>
                <w:lang w:val="fr-FR"/>
              </w:rPr>
            </w:pPr>
          </w:p>
        </w:tc>
        <w:tc>
          <w:tcPr>
            <w:tcW w:w="881" w:type="dxa"/>
          </w:tcPr>
          <w:p w14:paraId="3156FB68" w14:textId="77777777" w:rsidR="002E6DE2" w:rsidRPr="003C5A92" w:rsidRDefault="002E6DE2" w:rsidP="00144174">
            <w:pPr>
              <w:jc w:val="center"/>
              <w:rPr>
                <w:rFonts w:cstheme="minorHAnsi"/>
                <w:sz w:val="18"/>
                <w:szCs w:val="20"/>
                <w:lang w:val="fr-FR"/>
              </w:rPr>
            </w:pPr>
          </w:p>
        </w:tc>
        <w:tc>
          <w:tcPr>
            <w:tcW w:w="1552" w:type="dxa"/>
          </w:tcPr>
          <w:p w14:paraId="70F78CC9" w14:textId="77777777" w:rsidR="002E6DE2" w:rsidRPr="003C5A92" w:rsidRDefault="002E6DE2" w:rsidP="00144174">
            <w:pPr>
              <w:rPr>
                <w:rFonts w:cstheme="minorHAnsi"/>
                <w:sz w:val="18"/>
                <w:szCs w:val="20"/>
                <w:lang w:val="fr-FR"/>
              </w:rPr>
            </w:pPr>
          </w:p>
        </w:tc>
      </w:tr>
      <w:tr w:rsidR="002E6DE2" w:rsidRPr="003C5A92" w14:paraId="1D1AF292" w14:textId="77777777" w:rsidTr="00144174">
        <w:tc>
          <w:tcPr>
            <w:tcW w:w="1439" w:type="dxa"/>
            <w:vMerge w:val="restart"/>
          </w:tcPr>
          <w:p w14:paraId="468608BC" w14:textId="77777777" w:rsidR="005A181C" w:rsidRPr="003C5A92" w:rsidRDefault="00144174">
            <w:pPr>
              <w:rPr>
                <w:rFonts w:cstheme="minorHAnsi"/>
                <w:sz w:val="18"/>
                <w:szCs w:val="20"/>
                <w:lang w:val="fr-FR"/>
              </w:rPr>
            </w:pPr>
            <w:r w:rsidRPr="003C5A92">
              <w:rPr>
                <w:rFonts w:cstheme="minorHAnsi"/>
                <w:sz w:val="18"/>
                <w:szCs w:val="20"/>
                <w:lang w:val="fr-FR"/>
              </w:rPr>
              <w:t>10 - Identification des points chauds potentiels</w:t>
            </w:r>
          </w:p>
        </w:tc>
        <w:tc>
          <w:tcPr>
            <w:tcW w:w="928" w:type="dxa"/>
            <w:vMerge w:val="restart"/>
          </w:tcPr>
          <w:p w14:paraId="1F09FC73" w14:textId="77777777" w:rsidR="005A181C" w:rsidRPr="003C5A92" w:rsidRDefault="00144174">
            <w:pPr>
              <w:rPr>
                <w:rFonts w:cstheme="minorHAnsi"/>
                <w:sz w:val="18"/>
                <w:szCs w:val="20"/>
                <w:lang w:val="fr-FR"/>
              </w:rPr>
            </w:pPr>
            <w:r w:rsidRPr="003C5A92">
              <w:rPr>
                <w:rFonts w:cstheme="minorHAnsi"/>
                <w:sz w:val="18"/>
                <w:szCs w:val="20"/>
                <w:lang w:val="fr-FR"/>
              </w:rPr>
              <w:t>[Pertinent</w:t>
            </w:r>
          </w:p>
          <w:p w14:paraId="5D268DAF" w14:textId="77777777" w:rsidR="005A181C" w:rsidRPr="003C5A92" w:rsidRDefault="00144174">
            <w:pPr>
              <w:rPr>
                <w:rFonts w:cstheme="minorHAnsi"/>
                <w:b/>
                <w:bCs/>
                <w:sz w:val="18"/>
                <w:szCs w:val="20"/>
                <w:lang w:val="fr-FR"/>
              </w:rPr>
            </w:pPr>
            <w:r w:rsidRPr="003C5A92">
              <w:rPr>
                <w:rFonts w:cstheme="minorHAnsi"/>
                <w:sz w:val="18"/>
                <w:szCs w:val="20"/>
                <w:lang w:val="fr-FR"/>
              </w:rPr>
              <w:t>[Sans objet</w:t>
            </w:r>
          </w:p>
        </w:tc>
        <w:tc>
          <w:tcPr>
            <w:tcW w:w="1588" w:type="dxa"/>
          </w:tcPr>
          <w:p w14:paraId="2B165E79" w14:textId="77777777" w:rsidR="005A181C" w:rsidRPr="003C5A92" w:rsidRDefault="00144174">
            <w:pPr>
              <w:rPr>
                <w:rFonts w:cstheme="minorHAnsi"/>
                <w:sz w:val="18"/>
                <w:szCs w:val="20"/>
                <w:lang w:val="fr-FR"/>
              </w:rPr>
            </w:pPr>
            <w:r w:rsidRPr="003C5A92">
              <w:rPr>
                <w:rFonts w:cstheme="minorHAnsi"/>
                <w:b/>
                <w:bCs/>
                <w:sz w:val="18"/>
                <w:szCs w:val="20"/>
                <w:lang w:val="fr-FR"/>
              </w:rPr>
              <w:t>Année</w:t>
            </w:r>
          </w:p>
        </w:tc>
        <w:tc>
          <w:tcPr>
            <w:tcW w:w="938" w:type="dxa"/>
          </w:tcPr>
          <w:p w14:paraId="14331104"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Air</w:t>
            </w:r>
          </w:p>
        </w:tc>
        <w:tc>
          <w:tcPr>
            <w:tcW w:w="748" w:type="dxa"/>
          </w:tcPr>
          <w:p w14:paraId="06207DC1"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L'eau</w:t>
            </w:r>
          </w:p>
        </w:tc>
        <w:tc>
          <w:tcPr>
            <w:tcW w:w="626" w:type="dxa"/>
          </w:tcPr>
          <w:p w14:paraId="27850A8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Terre</w:t>
            </w:r>
          </w:p>
        </w:tc>
        <w:tc>
          <w:tcPr>
            <w:tcW w:w="876" w:type="dxa"/>
          </w:tcPr>
          <w:p w14:paraId="35F2172A"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Produit</w:t>
            </w:r>
          </w:p>
        </w:tc>
        <w:tc>
          <w:tcPr>
            <w:tcW w:w="881" w:type="dxa"/>
          </w:tcPr>
          <w:p w14:paraId="236F8797" w14:textId="77777777" w:rsidR="005A181C" w:rsidRPr="003C5A92" w:rsidRDefault="00144174">
            <w:pPr>
              <w:jc w:val="center"/>
              <w:rPr>
                <w:rFonts w:cstheme="minorHAnsi"/>
                <w:sz w:val="18"/>
                <w:szCs w:val="20"/>
                <w:lang w:val="fr-FR"/>
              </w:rPr>
            </w:pPr>
            <w:r w:rsidRPr="003C5A92">
              <w:rPr>
                <w:rFonts w:cstheme="minorHAnsi"/>
                <w:b/>
                <w:bCs/>
                <w:sz w:val="18"/>
                <w:szCs w:val="20"/>
                <w:lang w:val="fr-FR"/>
              </w:rPr>
              <w:t>Résidus</w:t>
            </w:r>
          </w:p>
        </w:tc>
        <w:tc>
          <w:tcPr>
            <w:tcW w:w="1552" w:type="dxa"/>
          </w:tcPr>
          <w:p w14:paraId="08B183D3" w14:textId="77777777" w:rsidR="002E6DE2" w:rsidRPr="003C5A92" w:rsidRDefault="002E6DE2" w:rsidP="00144174">
            <w:pPr>
              <w:rPr>
                <w:rFonts w:cstheme="minorHAnsi"/>
                <w:b/>
                <w:bCs/>
                <w:sz w:val="18"/>
                <w:szCs w:val="20"/>
                <w:lang w:val="fr-FR"/>
              </w:rPr>
            </w:pPr>
          </w:p>
        </w:tc>
      </w:tr>
      <w:tr w:rsidR="002E6DE2" w:rsidRPr="003C5A92" w14:paraId="5F3A2FEE" w14:textId="77777777" w:rsidTr="00144174">
        <w:tc>
          <w:tcPr>
            <w:tcW w:w="1439" w:type="dxa"/>
            <w:vMerge/>
          </w:tcPr>
          <w:p w14:paraId="2DD8985E" w14:textId="77777777" w:rsidR="002E6DE2" w:rsidRPr="003C5A92" w:rsidRDefault="002E6DE2" w:rsidP="00144174">
            <w:pPr>
              <w:rPr>
                <w:rFonts w:cstheme="minorHAnsi"/>
                <w:sz w:val="18"/>
                <w:szCs w:val="20"/>
                <w:lang w:val="fr-FR"/>
              </w:rPr>
            </w:pPr>
          </w:p>
        </w:tc>
        <w:tc>
          <w:tcPr>
            <w:tcW w:w="928" w:type="dxa"/>
            <w:vMerge/>
          </w:tcPr>
          <w:p w14:paraId="695A1301" w14:textId="77777777" w:rsidR="002E6DE2" w:rsidRPr="003C5A92" w:rsidRDefault="002E6DE2" w:rsidP="00144174">
            <w:pPr>
              <w:rPr>
                <w:rFonts w:cstheme="minorHAnsi"/>
                <w:sz w:val="18"/>
                <w:szCs w:val="20"/>
                <w:lang w:val="fr-FR"/>
              </w:rPr>
            </w:pPr>
          </w:p>
        </w:tc>
        <w:tc>
          <w:tcPr>
            <w:tcW w:w="1588" w:type="dxa"/>
          </w:tcPr>
          <w:p w14:paraId="3F980ACB" w14:textId="77777777" w:rsidR="005A181C" w:rsidRPr="003C5A92" w:rsidRDefault="00144174">
            <w:pPr>
              <w:rPr>
                <w:rFonts w:cstheme="minorHAnsi"/>
                <w:sz w:val="18"/>
                <w:szCs w:val="20"/>
                <w:lang w:val="fr-FR"/>
              </w:rPr>
            </w:pPr>
            <w:r w:rsidRPr="003C5A92">
              <w:rPr>
                <w:rFonts w:cstheme="minorHAnsi"/>
                <w:sz w:val="18"/>
                <w:szCs w:val="20"/>
                <w:lang w:val="fr-FR"/>
              </w:rPr>
              <w:t>Année d'inventaire</w:t>
            </w:r>
          </w:p>
        </w:tc>
        <w:tc>
          <w:tcPr>
            <w:tcW w:w="4069" w:type="dxa"/>
            <w:gridSpan w:val="5"/>
          </w:tcPr>
          <w:p w14:paraId="46E2EA22" w14:textId="77777777" w:rsidR="002E6DE2" w:rsidRPr="003C5A92" w:rsidRDefault="002E6DE2" w:rsidP="00144174">
            <w:pPr>
              <w:rPr>
                <w:rFonts w:cstheme="minorHAnsi"/>
                <w:sz w:val="18"/>
                <w:szCs w:val="20"/>
                <w:lang w:val="fr-FR"/>
              </w:rPr>
            </w:pPr>
          </w:p>
        </w:tc>
        <w:tc>
          <w:tcPr>
            <w:tcW w:w="1552" w:type="dxa"/>
          </w:tcPr>
          <w:p w14:paraId="0A3CF2C5" w14:textId="77777777" w:rsidR="002E6DE2" w:rsidRPr="003C5A92" w:rsidRDefault="002E6DE2" w:rsidP="00144174">
            <w:pPr>
              <w:rPr>
                <w:rFonts w:cstheme="minorHAnsi"/>
                <w:sz w:val="18"/>
                <w:szCs w:val="20"/>
                <w:lang w:val="fr-FR"/>
              </w:rPr>
            </w:pPr>
          </w:p>
        </w:tc>
      </w:tr>
      <w:tr w:rsidR="002E6DE2" w:rsidRPr="003C5A92" w14:paraId="2013389C" w14:textId="77777777" w:rsidTr="00144174">
        <w:tc>
          <w:tcPr>
            <w:tcW w:w="1439" w:type="dxa"/>
            <w:vMerge/>
          </w:tcPr>
          <w:p w14:paraId="564D986C" w14:textId="77777777" w:rsidR="002E6DE2" w:rsidRPr="003C5A92" w:rsidRDefault="002E6DE2" w:rsidP="00144174">
            <w:pPr>
              <w:rPr>
                <w:rFonts w:cstheme="minorHAnsi"/>
                <w:sz w:val="18"/>
                <w:szCs w:val="20"/>
                <w:lang w:val="fr-FR"/>
              </w:rPr>
            </w:pPr>
          </w:p>
        </w:tc>
        <w:tc>
          <w:tcPr>
            <w:tcW w:w="928" w:type="dxa"/>
            <w:vMerge/>
          </w:tcPr>
          <w:p w14:paraId="79DD54B4" w14:textId="77777777" w:rsidR="002E6DE2" w:rsidRPr="003C5A92" w:rsidRDefault="002E6DE2" w:rsidP="00144174">
            <w:pPr>
              <w:rPr>
                <w:rFonts w:cstheme="minorHAnsi"/>
                <w:sz w:val="18"/>
                <w:szCs w:val="20"/>
                <w:lang w:val="fr-FR"/>
              </w:rPr>
            </w:pPr>
          </w:p>
        </w:tc>
        <w:tc>
          <w:tcPr>
            <w:tcW w:w="1588" w:type="dxa"/>
          </w:tcPr>
          <w:p w14:paraId="3B0765B1" w14:textId="77777777" w:rsidR="005A181C" w:rsidRPr="003C5A92" w:rsidRDefault="00144174">
            <w:pPr>
              <w:rPr>
                <w:rFonts w:cstheme="minorHAnsi"/>
                <w:sz w:val="18"/>
                <w:szCs w:val="20"/>
                <w:lang w:val="fr-FR"/>
              </w:rPr>
            </w:pPr>
            <w:r w:rsidRPr="003C5A92">
              <w:rPr>
                <w:rFonts w:cstheme="minorHAnsi"/>
                <w:sz w:val="18"/>
                <w:szCs w:val="20"/>
                <w:lang w:val="fr-FR"/>
              </w:rPr>
              <w:t>Rejets annuels (g TEQ/a)</w:t>
            </w:r>
          </w:p>
        </w:tc>
        <w:tc>
          <w:tcPr>
            <w:tcW w:w="938" w:type="dxa"/>
          </w:tcPr>
          <w:p w14:paraId="25D50B26" w14:textId="77777777" w:rsidR="002E6DE2" w:rsidRPr="003C5A92" w:rsidRDefault="002E6DE2" w:rsidP="00144174">
            <w:pPr>
              <w:rPr>
                <w:rFonts w:cstheme="minorHAnsi"/>
                <w:sz w:val="18"/>
                <w:szCs w:val="20"/>
                <w:lang w:val="fr-FR"/>
              </w:rPr>
            </w:pPr>
          </w:p>
        </w:tc>
        <w:tc>
          <w:tcPr>
            <w:tcW w:w="748" w:type="dxa"/>
          </w:tcPr>
          <w:p w14:paraId="79196E18" w14:textId="77777777" w:rsidR="002E6DE2" w:rsidRPr="003C5A92" w:rsidRDefault="002E6DE2" w:rsidP="00144174">
            <w:pPr>
              <w:rPr>
                <w:rFonts w:cstheme="minorHAnsi"/>
                <w:sz w:val="18"/>
                <w:szCs w:val="20"/>
                <w:lang w:val="fr-FR"/>
              </w:rPr>
            </w:pPr>
          </w:p>
        </w:tc>
        <w:tc>
          <w:tcPr>
            <w:tcW w:w="626" w:type="dxa"/>
          </w:tcPr>
          <w:p w14:paraId="5FA17EE3" w14:textId="77777777" w:rsidR="002E6DE2" w:rsidRPr="003C5A92" w:rsidRDefault="002E6DE2" w:rsidP="00144174">
            <w:pPr>
              <w:rPr>
                <w:rFonts w:cstheme="minorHAnsi"/>
                <w:sz w:val="18"/>
                <w:szCs w:val="20"/>
                <w:lang w:val="fr-FR"/>
              </w:rPr>
            </w:pPr>
          </w:p>
        </w:tc>
        <w:tc>
          <w:tcPr>
            <w:tcW w:w="876" w:type="dxa"/>
          </w:tcPr>
          <w:p w14:paraId="518DA128" w14:textId="77777777" w:rsidR="002E6DE2" w:rsidRPr="003C5A92" w:rsidRDefault="002E6DE2" w:rsidP="00144174">
            <w:pPr>
              <w:rPr>
                <w:rFonts w:cstheme="minorHAnsi"/>
                <w:sz w:val="18"/>
                <w:szCs w:val="20"/>
                <w:lang w:val="fr-FR"/>
              </w:rPr>
            </w:pPr>
          </w:p>
        </w:tc>
        <w:tc>
          <w:tcPr>
            <w:tcW w:w="881" w:type="dxa"/>
          </w:tcPr>
          <w:p w14:paraId="416C5B71" w14:textId="77777777" w:rsidR="002E6DE2" w:rsidRPr="003C5A92" w:rsidRDefault="002E6DE2" w:rsidP="00144174">
            <w:pPr>
              <w:rPr>
                <w:rFonts w:cstheme="minorHAnsi"/>
                <w:sz w:val="18"/>
                <w:szCs w:val="20"/>
                <w:lang w:val="fr-FR"/>
              </w:rPr>
            </w:pPr>
          </w:p>
        </w:tc>
        <w:tc>
          <w:tcPr>
            <w:tcW w:w="1552" w:type="dxa"/>
          </w:tcPr>
          <w:p w14:paraId="74FCC4B5" w14:textId="77777777" w:rsidR="002E6DE2" w:rsidRPr="003C5A92" w:rsidRDefault="002E6DE2" w:rsidP="00144174">
            <w:pPr>
              <w:rPr>
                <w:rFonts w:cstheme="minorHAnsi"/>
                <w:sz w:val="18"/>
                <w:szCs w:val="20"/>
                <w:lang w:val="fr-FR"/>
              </w:rPr>
            </w:pPr>
          </w:p>
        </w:tc>
      </w:tr>
    </w:tbl>
    <w:p w14:paraId="1C6F7F08" w14:textId="77777777" w:rsidR="002E6DE2" w:rsidRPr="003C5A92" w:rsidRDefault="002E6DE2" w:rsidP="00866089">
      <w:pPr>
        <w:rPr>
          <w:sz w:val="20"/>
          <w:lang w:val="fr-FR"/>
        </w:rPr>
      </w:pPr>
    </w:p>
    <w:p w14:paraId="7C691EE2" w14:textId="77777777" w:rsidR="005A181C" w:rsidRPr="003C5A92" w:rsidRDefault="00144174">
      <w:pPr>
        <w:pStyle w:val="Heading3"/>
        <w:rPr>
          <w:sz w:val="20"/>
          <w:lang w:val="fr-FR"/>
        </w:rPr>
      </w:pPr>
      <w:r w:rsidRPr="003C5A92">
        <w:rPr>
          <w:sz w:val="20"/>
          <w:lang w:val="fr-FR"/>
        </w:rPr>
        <w:t>2.3.</w:t>
      </w:r>
      <w:r w:rsidR="0042637A" w:rsidRPr="003C5A92">
        <w:rPr>
          <w:sz w:val="20"/>
          <w:lang w:val="fr-FR"/>
        </w:rPr>
        <w:t xml:space="preserve">11 </w:t>
      </w:r>
      <w:r w:rsidRPr="003C5A92">
        <w:rPr>
          <w:sz w:val="20"/>
          <w:lang w:val="fr-FR"/>
        </w:rPr>
        <w:t>Informations sur l'état des connaissances concernant les stocks, les sites et les déchets contaminés, leur identification, leur nombre probable, les réglementations pertinentes, les orientations, les mesures d'assainissement et les données sur les rejets des sites.</w:t>
      </w:r>
    </w:p>
    <w:p w14:paraId="67D2C128" w14:textId="77777777" w:rsidR="005A181C" w:rsidRPr="003C5A92" w:rsidRDefault="003C5A92">
      <w:pPr>
        <w:rPr>
          <w:b/>
          <w:color w:val="FF0000"/>
          <w:sz w:val="20"/>
          <w:lang w:val="fr-FR"/>
        </w:rPr>
      </w:pPr>
      <w:r w:rsidRPr="003C5A92">
        <w:rPr>
          <w:b/>
          <w:color w:val="FF0000"/>
          <w:sz w:val="20"/>
          <w:lang w:val="fr-FR"/>
        </w:rPr>
        <w:t>[Narration]</w:t>
      </w:r>
    </w:p>
    <w:p w14:paraId="1B48FB84" w14:textId="77777777" w:rsidR="00931D9B" w:rsidRPr="003C5A92" w:rsidRDefault="00931D9B" w:rsidP="00931D9B">
      <w:pPr>
        <w:rPr>
          <w:sz w:val="20"/>
          <w:lang w:val="fr-FR"/>
        </w:rPr>
      </w:pPr>
    </w:p>
    <w:p w14:paraId="59E5C494"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11</w:t>
      </w:r>
      <w:r w:rsidRPr="003C5A92">
        <w:rPr>
          <w:rFonts w:eastAsia="Times New Roman"/>
          <w:sz w:val="20"/>
          <w:lang w:val="fr-FR"/>
        </w:rPr>
        <w:t>.1 Piles de stockage</w:t>
      </w:r>
    </w:p>
    <w:p w14:paraId="5EB3427F" w14:textId="77777777" w:rsidR="005A181C" w:rsidRPr="003C5A92" w:rsidRDefault="003C5A92">
      <w:pPr>
        <w:rPr>
          <w:b/>
          <w:color w:val="FF0000"/>
          <w:sz w:val="20"/>
          <w:lang w:val="fr-FR"/>
        </w:rPr>
      </w:pPr>
      <w:r w:rsidRPr="003C5A92">
        <w:rPr>
          <w:b/>
          <w:color w:val="FF0000"/>
          <w:sz w:val="20"/>
          <w:lang w:val="fr-FR"/>
        </w:rPr>
        <w:t>[Narration]</w:t>
      </w:r>
    </w:p>
    <w:p w14:paraId="1E0AEF16" w14:textId="77777777" w:rsidR="005A181C" w:rsidRPr="003C5A92" w:rsidRDefault="00144174">
      <w:pPr>
        <w:rPr>
          <w:sz w:val="20"/>
          <w:lang w:val="fr-FR"/>
        </w:rPr>
      </w:pPr>
      <w:r w:rsidRPr="003C5A92">
        <w:rPr>
          <w:sz w:val="20"/>
          <w:lang w:val="fr-FR"/>
        </w:rPr>
        <w:t xml:space="preserve">Tableau </w:t>
      </w:r>
      <w:r w:rsidR="00076B97" w:rsidRPr="003C5A92">
        <w:rPr>
          <w:sz w:val="20"/>
          <w:lang w:val="fr-FR"/>
        </w:rPr>
        <w:t>138</w:t>
      </w:r>
      <w:r w:rsidRPr="003C5A92">
        <w:rPr>
          <w:sz w:val="20"/>
          <w:lang w:val="fr-FR"/>
        </w:rPr>
        <w:t>. État de l'identification et de la quantification des stocks constitués de produits chimiques inscrits à l'annexe A ou à l'annexe B de la convention</w:t>
      </w:r>
      <w:r w:rsidR="00041D59" w:rsidRPr="003C5A92">
        <w:rPr>
          <w:sz w:val="20"/>
          <w:lang w:val="fr-FR"/>
        </w:rPr>
        <w:t>,</w:t>
      </w:r>
      <w:r w:rsidRPr="003C5A92">
        <w:rPr>
          <w:sz w:val="20"/>
          <w:lang w:val="fr-FR"/>
        </w:rPr>
        <w:t xml:space="preserve"> ou en contenant, conformément à l'</w:t>
      </w:r>
      <w:r w:rsidR="00041D59" w:rsidRPr="003C5A92">
        <w:rPr>
          <w:sz w:val="20"/>
          <w:lang w:val="fr-FR"/>
        </w:rPr>
        <w:t>article 6, paragraphe 1, point b),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604"/>
        <w:gridCol w:w="1072"/>
        <w:gridCol w:w="965"/>
        <w:gridCol w:w="965"/>
        <w:gridCol w:w="1152"/>
        <w:gridCol w:w="2113"/>
      </w:tblGrid>
      <w:tr w:rsidR="006258DF" w:rsidRPr="003C5A92" w14:paraId="76539E4D" w14:textId="77777777" w:rsidTr="006258DF">
        <w:trPr>
          <w:trHeight w:val="255"/>
        </w:trPr>
        <w:tc>
          <w:tcPr>
            <w:tcW w:w="791" w:type="pct"/>
            <w:vMerge w:val="restart"/>
            <w:shd w:val="clear" w:color="auto" w:fill="auto"/>
            <w:noWrap/>
            <w:vAlign w:val="bottom"/>
            <w:hideMark/>
          </w:tcPr>
          <w:p w14:paraId="2482D684"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Action</w:t>
            </w:r>
          </w:p>
        </w:tc>
        <w:tc>
          <w:tcPr>
            <w:tcW w:w="858" w:type="pct"/>
            <w:vMerge w:val="restart"/>
            <w:shd w:val="clear" w:color="auto" w:fill="auto"/>
            <w:noWrap/>
            <w:vAlign w:val="bottom"/>
            <w:hideMark/>
          </w:tcPr>
          <w:p w14:paraId="4A6C504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089" w:type="pct"/>
            <w:gridSpan w:val="2"/>
            <w:shd w:val="clear" w:color="auto" w:fill="auto"/>
            <w:noWrap/>
            <w:vAlign w:val="bottom"/>
            <w:hideMark/>
          </w:tcPr>
          <w:p w14:paraId="3850BB30"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sz w:val="18"/>
                <w:szCs w:val="20"/>
                <w:lang w:val="fr-FR"/>
              </w:rPr>
              <w:t>Pesticides énumérés dans les annexes A ou B :</w:t>
            </w:r>
          </w:p>
        </w:tc>
        <w:tc>
          <w:tcPr>
            <w:tcW w:w="1132" w:type="pct"/>
            <w:gridSpan w:val="2"/>
            <w:shd w:val="clear" w:color="auto" w:fill="auto"/>
            <w:noWrap/>
            <w:vAlign w:val="bottom"/>
            <w:hideMark/>
          </w:tcPr>
          <w:p w14:paraId="0C2A02E6"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color w:val="000000"/>
                <w:sz w:val="18"/>
                <w:szCs w:val="20"/>
                <w:lang w:val="fr-FR"/>
              </w:rPr>
              <w:t>Produits chimiques industriels inscrits aux annexes A ou B :</w:t>
            </w:r>
          </w:p>
          <w:p w14:paraId="42BDD898" w14:textId="77777777" w:rsidR="006258DF" w:rsidRPr="003C5A92" w:rsidRDefault="006258DF" w:rsidP="004D56AF">
            <w:pPr>
              <w:spacing w:after="0" w:line="240" w:lineRule="auto"/>
              <w:rPr>
                <w:rFonts w:ascii="Calibri" w:eastAsia="Times New Roman" w:hAnsi="Calibri" w:cs="Calibri"/>
                <w:b/>
                <w:bCs/>
                <w:sz w:val="18"/>
                <w:szCs w:val="20"/>
                <w:lang w:val="fr-FR"/>
              </w:rPr>
            </w:pPr>
          </w:p>
        </w:tc>
        <w:tc>
          <w:tcPr>
            <w:tcW w:w="1131" w:type="pct"/>
          </w:tcPr>
          <w:p w14:paraId="082B0B0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6258DF" w:rsidRPr="003C5A92" w14:paraId="61739DF2" w14:textId="77777777" w:rsidTr="006258DF">
        <w:trPr>
          <w:trHeight w:val="417"/>
        </w:trPr>
        <w:tc>
          <w:tcPr>
            <w:tcW w:w="791" w:type="pct"/>
            <w:vMerge/>
            <w:shd w:val="clear" w:color="auto" w:fill="auto"/>
            <w:noWrap/>
            <w:vAlign w:val="bottom"/>
            <w:hideMark/>
          </w:tcPr>
          <w:p w14:paraId="00ECF31A" w14:textId="77777777" w:rsidR="006258DF" w:rsidRPr="003C5A92" w:rsidRDefault="006258DF" w:rsidP="004D56AF">
            <w:pPr>
              <w:spacing w:after="0" w:line="240" w:lineRule="auto"/>
              <w:rPr>
                <w:rFonts w:ascii="Calibri" w:eastAsia="Times New Roman" w:hAnsi="Calibri" w:cs="Calibri"/>
                <w:color w:val="000000"/>
                <w:sz w:val="18"/>
                <w:szCs w:val="20"/>
                <w:lang w:val="fr-FR"/>
              </w:rPr>
            </w:pPr>
          </w:p>
        </w:tc>
        <w:tc>
          <w:tcPr>
            <w:tcW w:w="858" w:type="pct"/>
            <w:vMerge/>
            <w:vAlign w:val="center"/>
            <w:hideMark/>
          </w:tcPr>
          <w:p w14:paraId="1D36DB21" w14:textId="77777777" w:rsidR="006258DF" w:rsidRPr="003C5A92" w:rsidRDefault="006258DF" w:rsidP="004D56AF">
            <w:pPr>
              <w:spacing w:after="0" w:line="240" w:lineRule="auto"/>
              <w:rPr>
                <w:rFonts w:ascii="Calibri" w:eastAsia="Times New Roman" w:hAnsi="Calibri" w:cs="Calibri"/>
                <w:b/>
                <w:bCs/>
                <w:color w:val="000000"/>
                <w:sz w:val="18"/>
                <w:szCs w:val="20"/>
                <w:lang w:val="fr-FR"/>
              </w:rPr>
            </w:pPr>
          </w:p>
        </w:tc>
        <w:tc>
          <w:tcPr>
            <w:tcW w:w="573" w:type="pct"/>
            <w:shd w:val="clear" w:color="auto" w:fill="auto"/>
            <w:vAlign w:val="bottom"/>
            <w:hideMark/>
          </w:tcPr>
          <w:p w14:paraId="5C813AAF"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Type</w:t>
            </w:r>
          </w:p>
        </w:tc>
        <w:tc>
          <w:tcPr>
            <w:tcW w:w="516" w:type="pct"/>
          </w:tcPr>
          <w:p w14:paraId="64B52BAB" w14:textId="77777777" w:rsidR="006258DF" w:rsidRPr="003C5A92" w:rsidRDefault="006258DF" w:rsidP="00076B97">
            <w:pPr>
              <w:spacing w:after="0" w:line="240" w:lineRule="auto"/>
              <w:jc w:val="center"/>
              <w:rPr>
                <w:rFonts w:ascii="Calibri" w:eastAsia="Times New Roman" w:hAnsi="Calibri" w:cs="Calibri"/>
                <w:b/>
                <w:bCs/>
                <w:sz w:val="18"/>
                <w:szCs w:val="20"/>
                <w:lang w:val="fr-FR"/>
              </w:rPr>
            </w:pPr>
          </w:p>
          <w:p w14:paraId="15592A6C" w14:textId="77777777" w:rsidR="006258DF" w:rsidRPr="003C5A92" w:rsidRDefault="006258DF" w:rsidP="00076B97">
            <w:pPr>
              <w:spacing w:after="0" w:line="240" w:lineRule="auto"/>
              <w:jc w:val="center"/>
              <w:rPr>
                <w:rFonts w:ascii="Calibri" w:eastAsia="Times New Roman" w:hAnsi="Calibri" w:cs="Calibri"/>
                <w:b/>
                <w:bCs/>
                <w:sz w:val="18"/>
                <w:szCs w:val="20"/>
                <w:lang w:val="fr-FR"/>
              </w:rPr>
            </w:pPr>
          </w:p>
          <w:p w14:paraId="18BD28E9" w14:textId="77777777" w:rsidR="005A181C" w:rsidRPr="003C5A92" w:rsidRDefault="00144174">
            <w:pPr>
              <w:spacing w:after="0" w:line="240" w:lineRule="auto"/>
              <w:jc w:val="center"/>
              <w:rPr>
                <w:rFonts w:ascii="Calibri" w:eastAsia="Times New Roman" w:hAnsi="Calibri" w:cs="Calibri"/>
                <w:b/>
                <w:bCs/>
                <w:i/>
                <w:iCs/>
                <w:color w:val="000000"/>
                <w:sz w:val="20"/>
                <w:lang w:val="fr-FR"/>
              </w:rPr>
            </w:pPr>
            <w:r w:rsidRPr="003C5A92">
              <w:rPr>
                <w:rFonts w:ascii="Calibri" w:eastAsia="Times New Roman" w:hAnsi="Calibri" w:cs="Calibri"/>
                <w:b/>
                <w:bCs/>
                <w:sz w:val="18"/>
                <w:szCs w:val="20"/>
                <w:lang w:val="fr-FR"/>
              </w:rPr>
              <w:t>Année</w:t>
            </w:r>
          </w:p>
        </w:tc>
        <w:tc>
          <w:tcPr>
            <w:tcW w:w="516" w:type="pct"/>
            <w:shd w:val="clear" w:color="auto" w:fill="auto"/>
            <w:vAlign w:val="bottom"/>
            <w:hideMark/>
          </w:tcPr>
          <w:p w14:paraId="2BD7248C" w14:textId="77777777" w:rsidR="005A181C" w:rsidRPr="003C5A92" w:rsidRDefault="00144174">
            <w:pPr>
              <w:spacing w:after="0" w:line="240" w:lineRule="auto"/>
              <w:jc w:val="center"/>
              <w:rPr>
                <w:rFonts w:ascii="Calibri" w:eastAsia="Times New Roman" w:hAnsi="Calibri" w:cs="Calibri"/>
                <w:b/>
                <w:bCs/>
                <w:i/>
                <w:iCs/>
                <w:color w:val="000000"/>
                <w:sz w:val="20"/>
                <w:lang w:val="fr-FR"/>
              </w:rPr>
            </w:pPr>
            <w:r w:rsidRPr="003C5A92">
              <w:rPr>
                <w:rFonts w:ascii="Calibri" w:eastAsia="Times New Roman" w:hAnsi="Calibri" w:cs="Calibri"/>
                <w:b/>
                <w:bCs/>
                <w:sz w:val="18"/>
                <w:szCs w:val="20"/>
                <w:lang w:val="fr-FR"/>
              </w:rPr>
              <w:t>Type</w:t>
            </w:r>
          </w:p>
        </w:tc>
        <w:tc>
          <w:tcPr>
            <w:tcW w:w="616" w:type="pct"/>
            <w:shd w:val="clear" w:color="auto" w:fill="auto"/>
            <w:vAlign w:val="bottom"/>
          </w:tcPr>
          <w:p w14:paraId="77A1E7A5" w14:textId="77777777" w:rsidR="005A181C" w:rsidRPr="003C5A92" w:rsidRDefault="00144174">
            <w:pPr>
              <w:spacing w:after="0" w:line="240" w:lineRule="auto"/>
              <w:jc w:val="center"/>
              <w:rPr>
                <w:rFonts w:ascii="Calibri" w:eastAsia="Times New Roman" w:hAnsi="Calibri" w:cs="Calibri"/>
                <w:b/>
                <w:bCs/>
                <w:i/>
                <w:iCs/>
                <w:color w:val="000000"/>
                <w:sz w:val="20"/>
                <w:lang w:val="fr-FR"/>
              </w:rPr>
            </w:pPr>
            <w:r w:rsidRPr="003C5A92">
              <w:rPr>
                <w:rFonts w:ascii="Calibri" w:eastAsia="Times New Roman" w:hAnsi="Calibri" w:cs="Calibri"/>
                <w:b/>
                <w:bCs/>
                <w:sz w:val="18"/>
                <w:szCs w:val="20"/>
                <w:lang w:val="fr-FR"/>
              </w:rPr>
              <w:t>Année</w:t>
            </w:r>
          </w:p>
        </w:tc>
        <w:tc>
          <w:tcPr>
            <w:tcW w:w="1131" w:type="pct"/>
          </w:tcPr>
          <w:p w14:paraId="1940AE83" w14:textId="77777777" w:rsidR="006258DF" w:rsidRPr="003C5A92" w:rsidRDefault="006258DF" w:rsidP="00076B97">
            <w:pPr>
              <w:spacing w:after="0" w:line="240" w:lineRule="auto"/>
              <w:jc w:val="center"/>
              <w:rPr>
                <w:rFonts w:ascii="Calibri" w:eastAsia="Times New Roman" w:hAnsi="Calibri" w:cs="Calibri"/>
                <w:b/>
                <w:bCs/>
                <w:sz w:val="18"/>
                <w:szCs w:val="20"/>
                <w:lang w:val="fr-FR"/>
              </w:rPr>
            </w:pPr>
          </w:p>
        </w:tc>
      </w:tr>
      <w:tr w:rsidR="006258DF" w:rsidRPr="003C5A92" w14:paraId="51BC2BC2" w14:textId="77777777" w:rsidTr="006258DF">
        <w:trPr>
          <w:trHeight w:val="1155"/>
        </w:trPr>
        <w:tc>
          <w:tcPr>
            <w:tcW w:w="791" w:type="pct"/>
            <w:shd w:val="clear" w:color="auto" w:fill="auto"/>
            <w:vAlign w:val="bottom"/>
            <w:hideMark/>
          </w:tcPr>
          <w:p w14:paraId="2B7F3C4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les stocks identifiés constitués de produits chimiques inscrits à l'annexe A ou à l'annexe B de la convention ou contenant de tels produits</w:t>
            </w:r>
          </w:p>
        </w:tc>
        <w:tc>
          <w:tcPr>
            <w:tcW w:w="858" w:type="pct"/>
            <w:shd w:val="clear" w:color="auto" w:fill="auto"/>
            <w:vAlign w:val="bottom"/>
            <w:hideMark/>
          </w:tcPr>
          <w:p w14:paraId="4B3786A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2C362E0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590AF9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AAC0C2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3" w:type="pct"/>
            <w:shd w:val="clear" w:color="auto" w:fill="auto"/>
            <w:noWrap/>
            <w:vAlign w:val="bottom"/>
            <w:hideMark/>
          </w:tcPr>
          <w:p w14:paraId="055B93D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516" w:type="pct"/>
          </w:tcPr>
          <w:p w14:paraId="25430D6D" w14:textId="77777777" w:rsidR="006258DF" w:rsidRPr="003C5A92" w:rsidRDefault="006258DF" w:rsidP="004D56AF">
            <w:pPr>
              <w:spacing w:after="0" w:line="240" w:lineRule="auto"/>
              <w:rPr>
                <w:rFonts w:ascii="Calibri" w:eastAsia="Times New Roman" w:hAnsi="Calibri" w:cs="Calibri"/>
                <w:color w:val="000000"/>
                <w:sz w:val="18"/>
                <w:szCs w:val="20"/>
                <w:lang w:val="fr-FR"/>
              </w:rPr>
            </w:pPr>
          </w:p>
        </w:tc>
        <w:tc>
          <w:tcPr>
            <w:tcW w:w="516" w:type="pct"/>
            <w:shd w:val="clear" w:color="auto" w:fill="auto"/>
            <w:noWrap/>
            <w:vAlign w:val="bottom"/>
            <w:hideMark/>
          </w:tcPr>
          <w:p w14:paraId="1866C72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616" w:type="pct"/>
            <w:shd w:val="clear" w:color="auto" w:fill="auto"/>
            <w:noWrap/>
            <w:vAlign w:val="bottom"/>
            <w:hideMark/>
          </w:tcPr>
          <w:p w14:paraId="39F39BC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1131" w:type="pct"/>
          </w:tcPr>
          <w:p w14:paraId="51AC155B" w14:textId="77777777" w:rsidR="006258DF" w:rsidRPr="003C5A92" w:rsidRDefault="006258DF" w:rsidP="004D56AF">
            <w:pPr>
              <w:spacing w:after="0" w:line="240" w:lineRule="auto"/>
              <w:rPr>
                <w:rFonts w:ascii="Calibri" w:eastAsia="Times New Roman" w:hAnsi="Calibri" w:cs="Calibri"/>
                <w:color w:val="000000"/>
                <w:sz w:val="18"/>
                <w:szCs w:val="20"/>
                <w:lang w:val="fr-FR"/>
              </w:rPr>
            </w:pPr>
          </w:p>
        </w:tc>
      </w:tr>
      <w:tr w:rsidR="006258DF" w:rsidRPr="003C5A92" w14:paraId="0E0EDB4A" w14:textId="77777777" w:rsidTr="006258DF">
        <w:trPr>
          <w:trHeight w:val="1185"/>
        </w:trPr>
        <w:tc>
          <w:tcPr>
            <w:tcW w:w="791" w:type="pct"/>
            <w:shd w:val="clear" w:color="auto" w:fill="auto"/>
            <w:vAlign w:val="bottom"/>
            <w:hideMark/>
          </w:tcPr>
          <w:p w14:paraId="3AE79A4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quantifié les stocks constitués de produits chimiques inscrits à l'annexe A ou à l'annexe B de la convention, ou en contenant</w:t>
            </w:r>
          </w:p>
        </w:tc>
        <w:tc>
          <w:tcPr>
            <w:tcW w:w="858" w:type="pct"/>
            <w:shd w:val="clear" w:color="auto" w:fill="auto"/>
            <w:vAlign w:val="bottom"/>
            <w:hideMark/>
          </w:tcPr>
          <w:p w14:paraId="62175A3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34ED769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4EBE4B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8B2E4A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573" w:type="pct"/>
            <w:shd w:val="clear" w:color="auto" w:fill="auto"/>
            <w:noWrap/>
            <w:vAlign w:val="bottom"/>
            <w:hideMark/>
          </w:tcPr>
          <w:p w14:paraId="41F9B04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516" w:type="pct"/>
          </w:tcPr>
          <w:p w14:paraId="22EC920D" w14:textId="77777777" w:rsidR="006258DF" w:rsidRPr="003C5A92" w:rsidRDefault="006258DF" w:rsidP="004D56AF">
            <w:pPr>
              <w:spacing w:after="0" w:line="240" w:lineRule="auto"/>
              <w:rPr>
                <w:rFonts w:ascii="Calibri" w:eastAsia="Times New Roman" w:hAnsi="Calibri" w:cs="Calibri"/>
                <w:color w:val="000000"/>
                <w:sz w:val="18"/>
                <w:szCs w:val="20"/>
                <w:lang w:val="fr-FR"/>
              </w:rPr>
            </w:pPr>
          </w:p>
        </w:tc>
        <w:tc>
          <w:tcPr>
            <w:tcW w:w="516" w:type="pct"/>
            <w:shd w:val="clear" w:color="auto" w:fill="auto"/>
            <w:noWrap/>
            <w:vAlign w:val="bottom"/>
            <w:hideMark/>
          </w:tcPr>
          <w:p w14:paraId="68ABB2A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616" w:type="pct"/>
            <w:shd w:val="clear" w:color="auto" w:fill="auto"/>
            <w:noWrap/>
            <w:vAlign w:val="bottom"/>
            <w:hideMark/>
          </w:tcPr>
          <w:p w14:paraId="1DF241E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1131" w:type="pct"/>
          </w:tcPr>
          <w:p w14:paraId="71D8324E" w14:textId="77777777" w:rsidR="006258DF" w:rsidRPr="003C5A92" w:rsidRDefault="006258DF" w:rsidP="004D56AF">
            <w:pPr>
              <w:spacing w:after="0" w:line="240" w:lineRule="auto"/>
              <w:rPr>
                <w:rFonts w:ascii="Calibri" w:eastAsia="Times New Roman" w:hAnsi="Calibri" w:cs="Calibri"/>
                <w:color w:val="000000"/>
                <w:sz w:val="18"/>
                <w:szCs w:val="20"/>
                <w:lang w:val="fr-FR"/>
              </w:rPr>
            </w:pPr>
          </w:p>
        </w:tc>
      </w:tr>
    </w:tbl>
    <w:p w14:paraId="6AFF7096" w14:textId="77777777" w:rsidR="000A63B5" w:rsidRPr="003C5A92" w:rsidRDefault="000A63B5" w:rsidP="00931D9B">
      <w:pPr>
        <w:rPr>
          <w:sz w:val="20"/>
          <w:lang w:val="fr-FR"/>
        </w:rPr>
      </w:pPr>
    </w:p>
    <w:p w14:paraId="648F0800" w14:textId="77777777" w:rsidR="00931D9B" w:rsidRPr="003C5A92" w:rsidRDefault="00931D9B" w:rsidP="00931D9B">
      <w:pPr>
        <w:rPr>
          <w:sz w:val="20"/>
          <w:lang w:val="fr-FR"/>
        </w:rPr>
      </w:pPr>
    </w:p>
    <w:p w14:paraId="5E32DC36"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11</w:t>
      </w:r>
      <w:r w:rsidRPr="003C5A92">
        <w:rPr>
          <w:rFonts w:eastAsia="Times New Roman"/>
          <w:sz w:val="20"/>
          <w:lang w:val="fr-FR"/>
        </w:rPr>
        <w:t>.1.1 Pesticides POP</w:t>
      </w:r>
    </w:p>
    <w:p w14:paraId="6036F941" w14:textId="77777777" w:rsidR="005A181C" w:rsidRPr="003C5A92" w:rsidRDefault="003C5A92">
      <w:pPr>
        <w:rPr>
          <w:b/>
          <w:color w:val="FF0000"/>
          <w:sz w:val="20"/>
          <w:lang w:val="fr-FR"/>
        </w:rPr>
      </w:pPr>
      <w:r w:rsidRPr="003C5A92">
        <w:rPr>
          <w:b/>
          <w:color w:val="FF0000"/>
          <w:sz w:val="20"/>
          <w:lang w:val="fr-FR"/>
        </w:rPr>
        <w:t>[Narration]</w:t>
      </w:r>
    </w:p>
    <w:p w14:paraId="38051332" w14:textId="77777777" w:rsidR="005A181C" w:rsidRPr="003C5A92" w:rsidRDefault="00144174">
      <w:pPr>
        <w:rPr>
          <w:sz w:val="20"/>
          <w:lang w:val="fr-FR"/>
        </w:rPr>
      </w:pPr>
      <w:r w:rsidRPr="003C5A92">
        <w:rPr>
          <w:sz w:val="20"/>
          <w:lang w:val="fr-FR"/>
        </w:rPr>
        <w:t xml:space="preserve">Tableau </w:t>
      </w:r>
      <w:r w:rsidR="00A63832" w:rsidRPr="003C5A92">
        <w:rPr>
          <w:sz w:val="20"/>
          <w:lang w:val="fr-FR"/>
        </w:rPr>
        <w:t>139</w:t>
      </w:r>
      <w:r w:rsidRPr="003C5A92">
        <w:rPr>
          <w:sz w:val="20"/>
          <w:lang w:val="fr-FR"/>
        </w:rPr>
        <w:t xml:space="preserve">. </w:t>
      </w:r>
      <w:r w:rsidR="002D56B1" w:rsidRPr="003C5A92">
        <w:rPr>
          <w:sz w:val="20"/>
          <w:lang w:val="fr-FR"/>
        </w:rPr>
        <w:t xml:space="preserve">État des stocks de pesticides POP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134"/>
        <w:gridCol w:w="1560"/>
        <w:gridCol w:w="1701"/>
        <w:gridCol w:w="1984"/>
        <w:gridCol w:w="1242"/>
        <w:gridCol w:w="1063"/>
      </w:tblGrid>
      <w:tr w:rsidR="002F56FB" w:rsidRPr="003C5A92" w14:paraId="5741EBD8" w14:textId="77777777" w:rsidTr="002F56FB">
        <w:trPr>
          <w:trHeight w:val="510"/>
        </w:trPr>
        <w:tc>
          <w:tcPr>
            <w:tcW w:w="1370" w:type="dxa"/>
          </w:tcPr>
          <w:p w14:paraId="35BE442D" w14:textId="77777777" w:rsidR="002F56FB" w:rsidRPr="003C5A92" w:rsidRDefault="002F56FB" w:rsidP="00187FD1">
            <w:pPr>
              <w:spacing w:after="0" w:line="240" w:lineRule="auto"/>
              <w:rPr>
                <w:rFonts w:ascii="Calibri" w:eastAsia="Times New Roman" w:hAnsi="Calibri" w:cs="Calibri"/>
                <w:b/>
                <w:bCs/>
                <w:color w:val="000000"/>
                <w:sz w:val="18"/>
                <w:szCs w:val="20"/>
                <w:lang w:val="fr-FR"/>
              </w:rPr>
            </w:pPr>
          </w:p>
          <w:p w14:paraId="5F4A321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134" w:type="dxa"/>
            <w:shd w:val="clear" w:color="auto" w:fill="auto"/>
            <w:noWrap/>
            <w:vAlign w:val="bottom"/>
            <w:hideMark/>
          </w:tcPr>
          <w:p w14:paraId="3C714C1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560" w:type="dxa"/>
            <w:shd w:val="clear" w:color="auto" w:fill="auto"/>
            <w:noWrap/>
            <w:vAlign w:val="bottom"/>
            <w:hideMark/>
          </w:tcPr>
          <w:p w14:paraId="6181DC9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Pesticides</w:t>
            </w:r>
          </w:p>
        </w:tc>
        <w:tc>
          <w:tcPr>
            <w:tcW w:w="1701" w:type="dxa"/>
            <w:shd w:val="clear" w:color="auto" w:fill="auto"/>
            <w:vAlign w:val="bottom"/>
            <w:hideMark/>
          </w:tcPr>
          <w:p w14:paraId="4DF931F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stockée (tonnes)</w:t>
            </w:r>
          </w:p>
        </w:tc>
        <w:tc>
          <w:tcPr>
            <w:tcW w:w="1984" w:type="dxa"/>
            <w:shd w:val="clear" w:color="auto" w:fill="auto"/>
            <w:vAlign w:val="bottom"/>
            <w:hideMark/>
          </w:tcPr>
          <w:p w14:paraId="6BFF0D7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du lieu de stockage (brève description)</w:t>
            </w:r>
          </w:p>
        </w:tc>
        <w:tc>
          <w:tcPr>
            <w:tcW w:w="1108" w:type="dxa"/>
          </w:tcPr>
          <w:p w14:paraId="32B4CA0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Emplacement du stock</w:t>
            </w:r>
          </w:p>
        </w:tc>
        <w:tc>
          <w:tcPr>
            <w:tcW w:w="626" w:type="dxa"/>
          </w:tcPr>
          <w:p w14:paraId="5CB6435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F56FB" w:rsidRPr="003C5A92" w14:paraId="29BD8EA3" w14:textId="77777777" w:rsidTr="002F56FB">
        <w:trPr>
          <w:trHeight w:val="255"/>
        </w:trPr>
        <w:tc>
          <w:tcPr>
            <w:tcW w:w="1370" w:type="dxa"/>
          </w:tcPr>
          <w:p w14:paraId="1701A0C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480B31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862CB2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11761B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90B9F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134" w:type="dxa"/>
            <w:shd w:val="clear" w:color="auto" w:fill="auto"/>
            <w:noWrap/>
            <w:vAlign w:val="bottom"/>
            <w:hideMark/>
          </w:tcPr>
          <w:p w14:paraId="5DF9FB5A" w14:textId="77777777" w:rsidR="002F56FB" w:rsidRPr="003C5A92" w:rsidRDefault="002F56FB" w:rsidP="00187FD1">
            <w:pPr>
              <w:spacing w:after="0" w:line="240" w:lineRule="auto"/>
              <w:rPr>
                <w:rFonts w:ascii="Calibri" w:eastAsia="Times New Roman" w:hAnsi="Calibri" w:cs="Calibri"/>
                <w:color w:val="000000"/>
                <w:sz w:val="18"/>
                <w:szCs w:val="20"/>
                <w:lang w:val="fr-FR"/>
              </w:rPr>
            </w:pPr>
          </w:p>
        </w:tc>
        <w:tc>
          <w:tcPr>
            <w:tcW w:w="1560" w:type="dxa"/>
            <w:shd w:val="clear" w:color="auto" w:fill="auto"/>
            <w:noWrap/>
            <w:vAlign w:val="bottom"/>
            <w:hideMark/>
          </w:tcPr>
          <w:p w14:paraId="5A2C926C" w14:textId="77777777" w:rsidR="002F56FB" w:rsidRPr="003C5A92" w:rsidRDefault="002F56FB" w:rsidP="00187FD1">
            <w:pPr>
              <w:spacing w:after="0" w:line="240" w:lineRule="auto"/>
              <w:rPr>
                <w:rFonts w:ascii="Calibri" w:eastAsia="Times New Roman" w:hAnsi="Calibri" w:cs="Calibri"/>
                <w:color w:val="000000"/>
                <w:sz w:val="18"/>
                <w:szCs w:val="20"/>
                <w:lang w:val="fr-FR"/>
              </w:rPr>
            </w:pPr>
          </w:p>
        </w:tc>
        <w:tc>
          <w:tcPr>
            <w:tcW w:w="1701" w:type="dxa"/>
            <w:shd w:val="clear" w:color="auto" w:fill="auto"/>
            <w:noWrap/>
            <w:vAlign w:val="bottom"/>
            <w:hideMark/>
          </w:tcPr>
          <w:p w14:paraId="7AFA1432" w14:textId="77777777" w:rsidR="002F56FB" w:rsidRPr="003C5A92" w:rsidRDefault="002F56FB" w:rsidP="00187FD1">
            <w:pPr>
              <w:spacing w:after="0" w:line="240" w:lineRule="auto"/>
              <w:rPr>
                <w:rFonts w:ascii="Calibri" w:eastAsia="Times New Roman" w:hAnsi="Calibri" w:cs="Calibri"/>
                <w:color w:val="000000"/>
                <w:sz w:val="18"/>
                <w:szCs w:val="20"/>
                <w:lang w:val="fr-FR"/>
              </w:rPr>
            </w:pPr>
          </w:p>
        </w:tc>
        <w:tc>
          <w:tcPr>
            <w:tcW w:w="1984" w:type="dxa"/>
            <w:shd w:val="clear" w:color="auto" w:fill="auto"/>
            <w:noWrap/>
            <w:vAlign w:val="bottom"/>
            <w:hideMark/>
          </w:tcPr>
          <w:p w14:paraId="66E5AFA2" w14:textId="77777777" w:rsidR="002F56FB" w:rsidRPr="003C5A92" w:rsidRDefault="002F56FB" w:rsidP="00187FD1">
            <w:pPr>
              <w:spacing w:after="0" w:line="240" w:lineRule="auto"/>
              <w:rPr>
                <w:rFonts w:ascii="Calibri" w:eastAsia="Times New Roman" w:hAnsi="Calibri" w:cs="Calibri"/>
                <w:color w:val="000000"/>
                <w:sz w:val="18"/>
                <w:szCs w:val="20"/>
                <w:lang w:val="fr-FR"/>
              </w:rPr>
            </w:pPr>
          </w:p>
        </w:tc>
        <w:tc>
          <w:tcPr>
            <w:tcW w:w="1108" w:type="dxa"/>
          </w:tcPr>
          <w:p w14:paraId="148FC23B" w14:textId="77777777" w:rsidR="002F56FB" w:rsidRPr="003C5A92" w:rsidRDefault="002F56FB" w:rsidP="00187FD1">
            <w:pPr>
              <w:spacing w:after="0" w:line="240" w:lineRule="auto"/>
              <w:rPr>
                <w:rFonts w:ascii="Calibri" w:eastAsia="Times New Roman" w:hAnsi="Calibri" w:cs="Calibri"/>
                <w:color w:val="000000"/>
                <w:sz w:val="18"/>
                <w:szCs w:val="20"/>
                <w:lang w:val="fr-FR"/>
              </w:rPr>
            </w:pPr>
          </w:p>
        </w:tc>
        <w:tc>
          <w:tcPr>
            <w:tcW w:w="626" w:type="dxa"/>
          </w:tcPr>
          <w:p w14:paraId="6A1B05E2" w14:textId="77777777" w:rsidR="002F56FB" w:rsidRPr="003C5A92" w:rsidRDefault="002F56FB" w:rsidP="00187FD1">
            <w:pPr>
              <w:spacing w:after="0" w:line="240" w:lineRule="auto"/>
              <w:rPr>
                <w:rFonts w:ascii="Calibri" w:eastAsia="Times New Roman" w:hAnsi="Calibri" w:cs="Calibri"/>
                <w:color w:val="000000"/>
                <w:sz w:val="18"/>
                <w:szCs w:val="20"/>
                <w:lang w:val="fr-FR"/>
              </w:rPr>
            </w:pPr>
          </w:p>
        </w:tc>
      </w:tr>
    </w:tbl>
    <w:p w14:paraId="6815CD64" w14:textId="77777777" w:rsidR="00187FD1" w:rsidRPr="003C5A92" w:rsidRDefault="00187FD1" w:rsidP="00931D9B">
      <w:pPr>
        <w:rPr>
          <w:sz w:val="20"/>
          <w:lang w:val="fr-FR"/>
        </w:rPr>
      </w:pPr>
    </w:p>
    <w:p w14:paraId="27756ECA"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11</w:t>
      </w:r>
      <w:r w:rsidRPr="003C5A92">
        <w:rPr>
          <w:rFonts w:eastAsia="Times New Roman"/>
          <w:sz w:val="20"/>
          <w:lang w:val="fr-FR"/>
        </w:rPr>
        <w:t>.1.2 PCBs</w:t>
      </w:r>
    </w:p>
    <w:p w14:paraId="5F27FFB7" w14:textId="77777777" w:rsidR="005A181C" w:rsidRPr="003C5A92" w:rsidRDefault="003C5A92">
      <w:pPr>
        <w:rPr>
          <w:b/>
          <w:color w:val="FF0000"/>
          <w:sz w:val="20"/>
          <w:lang w:val="fr-FR"/>
        </w:rPr>
      </w:pPr>
      <w:r w:rsidRPr="003C5A92">
        <w:rPr>
          <w:b/>
          <w:color w:val="FF0000"/>
          <w:sz w:val="20"/>
          <w:lang w:val="fr-FR"/>
        </w:rPr>
        <w:t>[Narration]</w:t>
      </w:r>
    </w:p>
    <w:p w14:paraId="1C8A027F" w14:textId="77777777" w:rsidR="005A181C" w:rsidRPr="003C5A92" w:rsidRDefault="00144174">
      <w:pPr>
        <w:rPr>
          <w:sz w:val="20"/>
          <w:lang w:val="fr-FR"/>
        </w:rPr>
      </w:pPr>
      <w:r w:rsidRPr="003C5A92">
        <w:rPr>
          <w:sz w:val="20"/>
          <w:lang w:val="fr-FR"/>
        </w:rPr>
        <w:t xml:space="preserve">Tableau </w:t>
      </w:r>
      <w:r w:rsidR="00A63832" w:rsidRPr="003C5A92">
        <w:rPr>
          <w:sz w:val="20"/>
          <w:lang w:val="fr-FR"/>
        </w:rPr>
        <w:t>140</w:t>
      </w:r>
      <w:r w:rsidRPr="003C5A92">
        <w:rPr>
          <w:sz w:val="20"/>
          <w:lang w:val="fr-FR"/>
        </w:rPr>
        <w:t xml:space="preserve">. État des équipements contenant des PCB stockés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134"/>
        <w:gridCol w:w="1524"/>
        <w:gridCol w:w="1843"/>
        <w:gridCol w:w="1984"/>
        <w:gridCol w:w="1242"/>
        <w:gridCol w:w="1063"/>
      </w:tblGrid>
      <w:tr w:rsidR="002F56FB" w:rsidRPr="003C5A92" w14:paraId="0841BE68" w14:textId="77777777" w:rsidTr="002F56FB">
        <w:trPr>
          <w:trHeight w:val="510"/>
        </w:trPr>
        <w:tc>
          <w:tcPr>
            <w:tcW w:w="1337" w:type="dxa"/>
          </w:tcPr>
          <w:p w14:paraId="758E9501" w14:textId="77777777" w:rsidR="002F56FB" w:rsidRPr="003C5A92" w:rsidRDefault="002F56FB" w:rsidP="00835E10">
            <w:pPr>
              <w:spacing w:after="0" w:line="240" w:lineRule="auto"/>
              <w:rPr>
                <w:rFonts w:ascii="Calibri" w:eastAsia="Times New Roman" w:hAnsi="Calibri" w:cs="Calibri"/>
                <w:b/>
                <w:bCs/>
                <w:color w:val="000000"/>
                <w:sz w:val="18"/>
                <w:szCs w:val="20"/>
                <w:lang w:val="fr-FR"/>
              </w:rPr>
            </w:pPr>
          </w:p>
          <w:p w14:paraId="79F7438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134" w:type="dxa"/>
            <w:shd w:val="clear" w:color="auto" w:fill="auto"/>
            <w:noWrap/>
            <w:vAlign w:val="bottom"/>
            <w:hideMark/>
          </w:tcPr>
          <w:p w14:paraId="1DE61E6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524" w:type="dxa"/>
            <w:shd w:val="clear" w:color="auto" w:fill="auto"/>
            <w:noWrap/>
            <w:vAlign w:val="bottom"/>
            <w:hideMark/>
          </w:tcPr>
          <w:p w14:paraId="2029549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Pesticides</w:t>
            </w:r>
          </w:p>
        </w:tc>
        <w:tc>
          <w:tcPr>
            <w:tcW w:w="1843" w:type="dxa"/>
            <w:shd w:val="clear" w:color="auto" w:fill="auto"/>
            <w:vAlign w:val="bottom"/>
            <w:hideMark/>
          </w:tcPr>
          <w:p w14:paraId="6C9E483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stockée (tonnes)</w:t>
            </w:r>
          </w:p>
        </w:tc>
        <w:tc>
          <w:tcPr>
            <w:tcW w:w="1984" w:type="dxa"/>
            <w:shd w:val="clear" w:color="auto" w:fill="auto"/>
            <w:vAlign w:val="bottom"/>
            <w:hideMark/>
          </w:tcPr>
          <w:p w14:paraId="0F465F3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du lieu de stockage (brève description)</w:t>
            </w:r>
          </w:p>
        </w:tc>
        <w:tc>
          <w:tcPr>
            <w:tcW w:w="1081" w:type="dxa"/>
          </w:tcPr>
          <w:p w14:paraId="19C0BCF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Emplacement du stock</w:t>
            </w:r>
          </w:p>
        </w:tc>
        <w:tc>
          <w:tcPr>
            <w:tcW w:w="580" w:type="dxa"/>
          </w:tcPr>
          <w:p w14:paraId="121D473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F56FB" w:rsidRPr="003C5A92" w14:paraId="7BFCFF24" w14:textId="77777777" w:rsidTr="002F56FB">
        <w:trPr>
          <w:trHeight w:val="699"/>
        </w:trPr>
        <w:tc>
          <w:tcPr>
            <w:tcW w:w="1337" w:type="dxa"/>
          </w:tcPr>
          <w:p w14:paraId="5D3262D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105A6E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0E0772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E481CF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F8BE4A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134" w:type="dxa"/>
            <w:shd w:val="clear" w:color="auto" w:fill="auto"/>
            <w:noWrap/>
            <w:vAlign w:val="bottom"/>
            <w:hideMark/>
          </w:tcPr>
          <w:p w14:paraId="64CEE2EE" w14:textId="77777777" w:rsidR="002F56FB" w:rsidRPr="003C5A92" w:rsidRDefault="002F56FB" w:rsidP="00835E10">
            <w:pPr>
              <w:spacing w:after="0" w:line="240" w:lineRule="auto"/>
              <w:rPr>
                <w:rFonts w:ascii="Calibri" w:eastAsia="Times New Roman" w:hAnsi="Calibri" w:cs="Calibri"/>
                <w:color w:val="000000"/>
                <w:sz w:val="18"/>
                <w:szCs w:val="20"/>
                <w:lang w:val="fr-FR"/>
              </w:rPr>
            </w:pPr>
          </w:p>
        </w:tc>
        <w:tc>
          <w:tcPr>
            <w:tcW w:w="1524" w:type="dxa"/>
            <w:shd w:val="clear" w:color="auto" w:fill="auto"/>
            <w:noWrap/>
            <w:vAlign w:val="bottom"/>
            <w:hideMark/>
          </w:tcPr>
          <w:p w14:paraId="6FE4BAC5" w14:textId="77777777" w:rsidR="002F56FB" w:rsidRPr="003C5A92" w:rsidRDefault="002F56FB" w:rsidP="00835E10">
            <w:pPr>
              <w:spacing w:after="0" w:line="240" w:lineRule="auto"/>
              <w:rPr>
                <w:rFonts w:ascii="Calibri" w:eastAsia="Times New Roman" w:hAnsi="Calibri" w:cs="Calibri"/>
                <w:color w:val="000000"/>
                <w:sz w:val="18"/>
                <w:szCs w:val="20"/>
                <w:lang w:val="fr-FR"/>
              </w:rPr>
            </w:pPr>
          </w:p>
        </w:tc>
        <w:tc>
          <w:tcPr>
            <w:tcW w:w="1843" w:type="dxa"/>
            <w:shd w:val="clear" w:color="auto" w:fill="auto"/>
            <w:noWrap/>
            <w:vAlign w:val="bottom"/>
            <w:hideMark/>
          </w:tcPr>
          <w:p w14:paraId="34DE1080" w14:textId="77777777" w:rsidR="002F56FB" w:rsidRPr="003C5A92" w:rsidRDefault="002F56FB" w:rsidP="00835E10">
            <w:pPr>
              <w:spacing w:after="0" w:line="240" w:lineRule="auto"/>
              <w:rPr>
                <w:rFonts w:ascii="Calibri" w:eastAsia="Times New Roman" w:hAnsi="Calibri" w:cs="Calibri"/>
                <w:color w:val="000000"/>
                <w:sz w:val="18"/>
                <w:szCs w:val="20"/>
                <w:lang w:val="fr-FR"/>
              </w:rPr>
            </w:pPr>
          </w:p>
        </w:tc>
        <w:tc>
          <w:tcPr>
            <w:tcW w:w="1984" w:type="dxa"/>
            <w:shd w:val="clear" w:color="auto" w:fill="auto"/>
            <w:noWrap/>
            <w:vAlign w:val="bottom"/>
            <w:hideMark/>
          </w:tcPr>
          <w:p w14:paraId="462BDEEF" w14:textId="77777777" w:rsidR="002F56FB" w:rsidRPr="003C5A92" w:rsidRDefault="002F56FB" w:rsidP="00835E10">
            <w:pPr>
              <w:spacing w:after="0" w:line="240" w:lineRule="auto"/>
              <w:rPr>
                <w:rFonts w:ascii="Calibri" w:eastAsia="Times New Roman" w:hAnsi="Calibri" w:cs="Calibri"/>
                <w:color w:val="000000"/>
                <w:sz w:val="18"/>
                <w:szCs w:val="20"/>
                <w:lang w:val="fr-FR"/>
              </w:rPr>
            </w:pPr>
          </w:p>
        </w:tc>
        <w:tc>
          <w:tcPr>
            <w:tcW w:w="1081" w:type="dxa"/>
          </w:tcPr>
          <w:p w14:paraId="1C1447E6" w14:textId="77777777" w:rsidR="002F56FB" w:rsidRPr="003C5A92" w:rsidRDefault="002F56FB" w:rsidP="00835E10">
            <w:pPr>
              <w:spacing w:after="0" w:line="240" w:lineRule="auto"/>
              <w:rPr>
                <w:rFonts w:ascii="Calibri" w:eastAsia="Times New Roman" w:hAnsi="Calibri" w:cs="Calibri"/>
                <w:color w:val="000000"/>
                <w:sz w:val="18"/>
                <w:szCs w:val="20"/>
                <w:lang w:val="fr-FR"/>
              </w:rPr>
            </w:pPr>
          </w:p>
        </w:tc>
        <w:tc>
          <w:tcPr>
            <w:tcW w:w="580" w:type="dxa"/>
          </w:tcPr>
          <w:p w14:paraId="51170A8F" w14:textId="77777777" w:rsidR="002F56FB" w:rsidRPr="003C5A92" w:rsidRDefault="002F56FB" w:rsidP="00835E10">
            <w:pPr>
              <w:spacing w:after="0" w:line="240" w:lineRule="auto"/>
              <w:rPr>
                <w:rFonts w:ascii="Calibri" w:eastAsia="Times New Roman" w:hAnsi="Calibri" w:cs="Calibri"/>
                <w:color w:val="000000"/>
                <w:sz w:val="18"/>
                <w:szCs w:val="20"/>
                <w:lang w:val="fr-FR"/>
              </w:rPr>
            </w:pPr>
          </w:p>
        </w:tc>
      </w:tr>
    </w:tbl>
    <w:p w14:paraId="33D4F733" w14:textId="77777777" w:rsidR="00414ECB" w:rsidRPr="003C5A92" w:rsidRDefault="00414ECB" w:rsidP="00931D9B">
      <w:pPr>
        <w:rPr>
          <w:sz w:val="20"/>
          <w:lang w:val="fr-FR"/>
        </w:rPr>
      </w:pPr>
    </w:p>
    <w:p w14:paraId="0C1C2165" w14:textId="77777777" w:rsidR="005A181C" w:rsidRPr="003C5A92" w:rsidRDefault="00144174">
      <w:pPr>
        <w:rPr>
          <w:sz w:val="20"/>
          <w:lang w:val="fr-FR"/>
        </w:rPr>
      </w:pPr>
      <w:r w:rsidRPr="003C5A92">
        <w:rPr>
          <w:sz w:val="20"/>
          <w:lang w:val="fr-FR"/>
        </w:rPr>
        <w:t xml:space="preserve">Tableau </w:t>
      </w:r>
      <w:r w:rsidR="00460DE6" w:rsidRPr="003C5A92">
        <w:rPr>
          <w:sz w:val="20"/>
          <w:lang w:val="fr-FR"/>
        </w:rPr>
        <w:t>141</w:t>
      </w:r>
      <w:r w:rsidRPr="003C5A92">
        <w:rPr>
          <w:sz w:val="20"/>
          <w:lang w:val="fr-FR"/>
        </w:rPr>
        <w:t xml:space="preserve">. </w:t>
      </w:r>
      <w:r w:rsidR="009C48DC" w:rsidRPr="003C5A92">
        <w:rPr>
          <w:sz w:val="20"/>
          <w:lang w:val="fr-FR"/>
        </w:rPr>
        <w:t>État de l'identification des articles et matériaux contenant plus de 0,005 % (50 ppm) de PCB contaminés par des applications ouvertes</w:t>
      </w:r>
      <w:r w:rsidR="00041D59" w:rsidRPr="003C5A92">
        <w:rPr>
          <w:sz w:val="20"/>
          <w:lang w:val="fr-FR"/>
        </w:rPr>
        <w:t xml:space="preserve">, conformément au paragraphe 1 de l'article 6 et au paragraphe f) de la partie II de l'annexe A de la </w:t>
      </w:r>
      <w:r w:rsidR="009C48DC"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4"/>
        <w:gridCol w:w="987"/>
        <w:gridCol w:w="967"/>
        <w:gridCol w:w="3620"/>
        <w:gridCol w:w="2622"/>
      </w:tblGrid>
      <w:tr w:rsidR="001F4262" w:rsidRPr="003C5A92" w14:paraId="2516D100" w14:textId="77777777" w:rsidTr="001F4262">
        <w:tc>
          <w:tcPr>
            <w:tcW w:w="617" w:type="pct"/>
            <w:shd w:val="clear" w:color="auto" w:fill="auto"/>
          </w:tcPr>
          <w:p w14:paraId="2E39C635" w14:textId="77777777" w:rsidR="005A181C" w:rsidRPr="003C5A92" w:rsidRDefault="00144174">
            <w:pPr>
              <w:spacing w:after="160" w:line="259" w:lineRule="auto"/>
              <w:rPr>
                <w:rFonts w:eastAsia="DengXian" w:cstheme="minorHAnsi"/>
                <w:b/>
                <w:bCs/>
                <w:sz w:val="18"/>
                <w:szCs w:val="20"/>
                <w:lang w:val="fr-FR"/>
              </w:rPr>
            </w:pPr>
            <w:r w:rsidRPr="003C5A92">
              <w:rPr>
                <w:rFonts w:eastAsia="DengXian" w:cstheme="minorHAnsi"/>
                <w:b/>
                <w:bCs/>
                <w:sz w:val="18"/>
                <w:szCs w:val="20"/>
                <w:lang w:val="fr-FR"/>
              </w:rPr>
              <w:t>Action</w:t>
            </w:r>
          </w:p>
        </w:tc>
        <w:tc>
          <w:tcPr>
            <w:tcW w:w="528" w:type="pct"/>
            <w:shd w:val="clear" w:color="auto" w:fill="auto"/>
          </w:tcPr>
          <w:p w14:paraId="7975A0AA" w14:textId="77777777" w:rsidR="005A181C" w:rsidRPr="003C5A92" w:rsidRDefault="00144174">
            <w:pPr>
              <w:spacing w:after="160" w:line="259" w:lineRule="auto"/>
              <w:rPr>
                <w:rFonts w:eastAsia="DengXian" w:cstheme="minorHAnsi"/>
                <w:b/>
                <w:bCs/>
                <w:sz w:val="18"/>
                <w:szCs w:val="20"/>
                <w:lang w:val="fr-FR"/>
              </w:rPr>
            </w:pPr>
            <w:r w:rsidRPr="003C5A92">
              <w:rPr>
                <w:rFonts w:eastAsia="DengXian" w:cstheme="minorHAnsi"/>
                <w:b/>
                <w:bCs/>
                <w:sz w:val="18"/>
                <w:szCs w:val="20"/>
                <w:lang w:val="fr-FR"/>
              </w:rPr>
              <w:t>Statut</w:t>
            </w:r>
          </w:p>
        </w:tc>
        <w:tc>
          <w:tcPr>
            <w:tcW w:w="517" w:type="pct"/>
            <w:shd w:val="clear" w:color="auto" w:fill="auto"/>
          </w:tcPr>
          <w:p w14:paraId="30A1898D" w14:textId="77777777" w:rsidR="005A181C" w:rsidRPr="003C5A92" w:rsidRDefault="00144174">
            <w:pPr>
              <w:spacing w:after="160" w:line="259" w:lineRule="auto"/>
              <w:rPr>
                <w:rFonts w:eastAsia="DengXian" w:cstheme="minorHAnsi"/>
                <w:b/>
                <w:bCs/>
                <w:sz w:val="18"/>
                <w:szCs w:val="20"/>
                <w:lang w:val="fr-FR"/>
              </w:rPr>
            </w:pPr>
            <w:r w:rsidRPr="003C5A92">
              <w:rPr>
                <w:rFonts w:eastAsia="DengXian" w:cstheme="minorHAnsi"/>
                <w:b/>
                <w:bCs/>
                <w:sz w:val="18"/>
                <w:szCs w:val="20"/>
                <w:lang w:val="fr-FR"/>
              </w:rPr>
              <w:t>Application</w:t>
            </w:r>
          </w:p>
        </w:tc>
        <w:tc>
          <w:tcPr>
            <w:tcW w:w="1936" w:type="pct"/>
            <w:shd w:val="clear" w:color="auto" w:fill="auto"/>
          </w:tcPr>
          <w:p w14:paraId="4026C05D" w14:textId="77777777" w:rsidR="005A181C" w:rsidRPr="003C5A92" w:rsidRDefault="00144174">
            <w:pPr>
              <w:spacing w:after="160" w:line="259" w:lineRule="auto"/>
              <w:rPr>
                <w:rFonts w:eastAsia="DengXian" w:cstheme="minorHAnsi"/>
                <w:b/>
                <w:bCs/>
                <w:sz w:val="18"/>
                <w:szCs w:val="20"/>
                <w:lang w:val="fr-FR"/>
              </w:rPr>
            </w:pPr>
            <w:r w:rsidRPr="003C5A92">
              <w:rPr>
                <w:rFonts w:eastAsia="DengXian" w:cstheme="minorHAnsi"/>
                <w:b/>
                <w:bCs/>
                <w:sz w:val="18"/>
                <w:szCs w:val="20"/>
                <w:lang w:val="fr-FR"/>
              </w:rPr>
              <w:t>PCB dans les applications ouvertes</w:t>
            </w:r>
          </w:p>
        </w:tc>
        <w:tc>
          <w:tcPr>
            <w:tcW w:w="1402" w:type="pct"/>
          </w:tcPr>
          <w:p w14:paraId="29AE76F8" w14:textId="77777777" w:rsidR="005A181C" w:rsidRPr="003C5A92" w:rsidRDefault="00144174">
            <w:pPr>
              <w:spacing w:after="160" w:line="259" w:lineRule="auto"/>
              <w:rPr>
                <w:rFonts w:eastAsia="DengXian" w:cstheme="minorHAnsi"/>
                <w:b/>
                <w:bCs/>
                <w:sz w:val="18"/>
                <w:szCs w:val="20"/>
                <w:lang w:val="fr-FR"/>
              </w:rPr>
            </w:pPr>
            <w:r w:rsidRPr="003C5A92">
              <w:rPr>
                <w:rFonts w:eastAsia="DengXian" w:cstheme="minorHAnsi"/>
                <w:b/>
                <w:bCs/>
                <w:sz w:val="18"/>
                <w:szCs w:val="20"/>
                <w:lang w:val="fr-FR"/>
              </w:rPr>
              <w:t>Remarques</w:t>
            </w:r>
          </w:p>
        </w:tc>
      </w:tr>
      <w:tr w:rsidR="001F4262" w:rsidRPr="003C5A92" w14:paraId="415CD229" w14:textId="77777777" w:rsidTr="001F4262">
        <w:tc>
          <w:tcPr>
            <w:tcW w:w="617" w:type="pct"/>
            <w:vMerge w:val="restart"/>
            <w:shd w:val="clear" w:color="auto" w:fill="auto"/>
          </w:tcPr>
          <w:p w14:paraId="775CBCB8" w14:textId="77777777" w:rsidR="005A181C" w:rsidRPr="003C5A92" w:rsidRDefault="00144174">
            <w:pPr>
              <w:spacing w:after="160" w:line="259" w:lineRule="auto"/>
              <w:rPr>
                <w:rFonts w:eastAsia="DengXian" w:cstheme="minorHAnsi"/>
                <w:sz w:val="18"/>
                <w:szCs w:val="20"/>
                <w:lang w:val="fr-FR"/>
              </w:rPr>
            </w:pPr>
            <w:r w:rsidRPr="003C5A92">
              <w:rPr>
                <w:rFonts w:eastAsia="Times New Roman" w:cstheme="minorHAnsi"/>
                <w:color w:val="000000"/>
                <w:sz w:val="18"/>
                <w:szCs w:val="20"/>
                <w:lang w:val="fr-FR"/>
              </w:rPr>
              <w:t>identifier les articles et matériaux contenant plus de 0,005 % (50 ppm) de PCB contaminés par des applications ouvertes</w:t>
            </w:r>
          </w:p>
        </w:tc>
        <w:tc>
          <w:tcPr>
            <w:tcW w:w="528" w:type="pct"/>
            <w:vMerge w:val="restart"/>
            <w:shd w:val="clear" w:color="auto" w:fill="auto"/>
          </w:tcPr>
          <w:p w14:paraId="3BC0E93D" w14:textId="77777777" w:rsidR="005A181C" w:rsidRPr="003C5A92" w:rsidRDefault="00144174">
            <w:pPr>
              <w:spacing w:after="0" w:line="240" w:lineRule="auto"/>
              <w:rPr>
                <w:rFonts w:eastAsia="Times New Roman" w:cstheme="minorHAnsi"/>
                <w:color w:val="000000"/>
                <w:sz w:val="18"/>
                <w:szCs w:val="20"/>
                <w:lang w:val="fr-FR"/>
              </w:rPr>
            </w:pPr>
            <w:r w:rsidRPr="003C5A92">
              <w:rPr>
                <w:rFonts w:eastAsia="Times New Roman" w:cstheme="minorHAnsi"/>
                <w:color w:val="000000"/>
                <w:sz w:val="18"/>
                <w:szCs w:val="20"/>
                <w:lang w:val="fr-FR"/>
              </w:rPr>
              <w:t>[Oui</w:t>
            </w:r>
          </w:p>
          <w:p w14:paraId="72C08F84" w14:textId="77777777" w:rsidR="005A181C" w:rsidRPr="003C5A92" w:rsidRDefault="00144174">
            <w:pPr>
              <w:spacing w:after="0" w:line="240" w:lineRule="auto"/>
              <w:rPr>
                <w:rFonts w:eastAsia="Times New Roman" w:cstheme="minorHAnsi"/>
                <w:color w:val="000000"/>
                <w:sz w:val="18"/>
                <w:szCs w:val="20"/>
                <w:lang w:val="fr-FR"/>
              </w:rPr>
            </w:pPr>
            <w:r w:rsidRPr="003C5A92">
              <w:rPr>
                <w:rFonts w:eastAsia="Times New Roman" w:cstheme="minorHAnsi"/>
                <w:color w:val="000000"/>
                <w:sz w:val="18"/>
                <w:szCs w:val="20"/>
                <w:lang w:val="fr-FR"/>
              </w:rPr>
              <w:t>[Non</w:t>
            </w:r>
          </w:p>
          <w:p w14:paraId="604EAA4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4E7FC7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2CCB5A0" w14:textId="77777777" w:rsidR="005A181C" w:rsidRPr="003C5A92" w:rsidRDefault="00144174">
            <w:pPr>
              <w:spacing w:after="0" w:line="240" w:lineRule="auto"/>
              <w:rPr>
                <w:rFonts w:eastAsia="DengXian" w:cstheme="minorHAnsi"/>
                <w:sz w:val="18"/>
                <w:szCs w:val="20"/>
                <w:lang w:val="fr-FR"/>
              </w:rPr>
            </w:pPr>
            <w:r w:rsidRPr="003C5A92">
              <w:rPr>
                <w:rFonts w:ascii="Calibri" w:eastAsia="Times New Roman" w:hAnsi="Calibri" w:cs="Calibri"/>
                <w:color w:val="000000"/>
                <w:sz w:val="18"/>
                <w:szCs w:val="20"/>
                <w:lang w:val="fr-FR"/>
              </w:rPr>
              <w:t>[Sans objet</w:t>
            </w:r>
          </w:p>
        </w:tc>
        <w:tc>
          <w:tcPr>
            <w:tcW w:w="517" w:type="pct"/>
            <w:shd w:val="clear" w:color="auto" w:fill="auto"/>
          </w:tcPr>
          <w:p w14:paraId="5260798A"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En cours d'utilisation (e)</w:t>
            </w:r>
          </w:p>
        </w:tc>
        <w:tc>
          <w:tcPr>
            <w:tcW w:w="1936" w:type="pct"/>
            <w:shd w:val="clear" w:color="auto" w:fill="auto"/>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547"/>
              <w:gridCol w:w="892"/>
              <w:gridCol w:w="525"/>
              <w:gridCol w:w="517"/>
              <w:gridCol w:w="1097"/>
            </w:tblGrid>
            <w:tr w:rsidR="001F4262" w:rsidRPr="003C5A92" w14:paraId="70F28BD5" w14:textId="77777777" w:rsidTr="00144174">
              <w:tc>
                <w:tcPr>
                  <w:tcW w:w="0" w:type="auto"/>
                </w:tcPr>
                <w:p w14:paraId="5A2388BC"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Gaines de câble (kg) (a)</w:t>
                  </w:r>
                </w:p>
              </w:tc>
              <w:tc>
                <w:tcPr>
                  <w:tcW w:w="0" w:type="auto"/>
                </w:tcPr>
                <w:p w14:paraId="204179D4"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Calfeutrage durci (kg) (b)</w:t>
                  </w:r>
                </w:p>
              </w:tc>
              <w:tc>
                <w:tcPr>
                  <w:tcW w:w="0" w:type="auto"/>
                </w:tcPr>
                <w:p w14:paraId="0AEB7237"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Objets peints (kg) (c)</w:t>
                  </w:r>
                </w:p>
              </w:tc>
              <w:tc>
                <w:tcPr>
                  <w:tcW w:w="0" w:type="auto"/>
                </w:tcPr>
                <w:p w14:paraId="0589644D"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Autres (kg) (d)</w:t>
                  </w:r>
                </w:p>
              </w:tc>
              <w:tc>
                <w:tcPr>
                  <w:tcW w:w="0" w:type="auto"/>
                </w:tcPr>
                <w:p w14:paraId="02D999EB"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Total (kg) (a)+(b)+(c)+(d)</w:t>
                  </w:r>
                </w:p>
              </w:tc>
            </w:tr>
            <w:tr w:rsidR="001F4262" w:rsidRPr="003C5A92" w14:paraId="799A0AF3" w14:textId="77777777" w:rsidTr="00144174">
              <w:tc>
                <w:tcPr>
                  <w:tcW w:w="0" w:type="auto"/>
                </w:tcPr>
                <w:p w14:paraId="23EB64D1"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188768D7"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1DCDBB73"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789CFF38"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39F7FC62" w14:textId="77777777" w:rsidR="001F4262" w:rsidRPr="003C5A92" w:rsidRDefault="001F4262" w:rsidP="004A0B76">
                  <w:pPr>
                    <w:spacing w:after="160" w:line="259" w:lineRule="auto"/>
                    <w:rPr>
                      <w:rFonts w:eastAsia="DengXian" w:cstheme="minorHAnsi"/>
                      <w:sz w:val="18"/>
                      <w:szCs w:val="20"/>
                      <w:lang w:val="fr-FR"/>
                    </w:rPr>
                  </w:pPr>
                </w:p>
              </w:tc>
            </w:tr>
          </w:tbl>
          <w:p w14:paraId="25A2F3D5" w14:textId="77777777" w:rsidR="001F4262" w:rsidRPr="003C5A92" w:rsidRDefault="001F4262" w:rsidP="004A0B76">
            <w:pPr>
              <w:spacing w:after="160" w:line="259" w:lineRule="auto"/>
              <w:rPr>
                <w:rFonts w:eastAsia="DengXian" w:cstheme="minorHAnsi"/>
                <w:sz w:val="18"/>
                <w:szCs w:val="20"/>
                <w:lang w:val="fr-FR"/>
              </w:rPr>
            </w:pPr>
          </w:p>
        </w:tc>
        <w:tc>
          <w:tcPr>
            <w:tcW w:w="1402" w:type="pct"/>
          </w:tcPr>
          <w:p w14:paraId="7770E70D" w14:textId="77777777" w:rsidR="001F4262" w:rsidRPr="003C5A92" w:rsidRDefault="001F4262" w:rsidP="004A0B76">
            <w:pPr>
              <w:spacing w:after="160" w:line="259" w:lineRule="auto"/>
              <w:rPr>
                <w:rFonts w:eastAsia="DengXian" w:cstheme="minorHAnsi"/>
                <w:sz w:val="18"/>
                <w:szCs w:val="20"/>
                <w:lang w:val="fr-FR"/>
              </w:rPr>
            </w:pPr>
          </w:p>
        </w:tc>
      </w:tr>
      <w:tr w:rsidR="001F4262" w:rsidRPr="003C5A92" w14:paraId="1C846D8B" w14:textId="77777777" w:rsidTr="001F4262">
        <w:tc>
          <w:tcPr>
            <w:tcW w:w="617" w:type="pct"/>
            <w:vMerge/>
            <w:shd w:val="clear" w:color="auto" w:fill="auto"/>
          </w:tcPr>
          <w:p w14:paraId="20F7533A" w14:textId="77777777" w:rsidR="001F4262" w:rsidRPr="003C5A92" w:rsidRDefault="001F4262" w:rsidP="004A0B76">
            <w:pPr>
              <w:spacing w:after="160" w:line="259" w:lineRule="auto"/>
              <w:rPr>
                <w:rFonts w:eastAsia="DengXian" w:cstheme="minorHAnsi"/>
                <w:sz w:val="18"/>
                <w:szCs w:val="20"/>
                <w:lang w:val="fr-FR"/>
              </w:rPr>
            </w:pPr>
          </w:p>
        </w:tc>
        <w:tc>
          <w:tcPr>
            <w:tcW w:w="528" w:type="pct"/>
            <w:vMerge/>
            <w:shd w:val="clear" w:color="auto" w:fill="auto"/>
          </w:tcPr>
          <w:p w14:paraId="4B4093DD" w14:textId="77777777" w:rsidR="001F4262" w:rsidRPr="003C5A92" w:rsidRDefault="001F4262" w:rsidP="004A0B76">
            <w:pPr>
              <w:spacing w:after="160" w:line="259" w:lineRule="auto"/>
              <w:rPr>
                <w:rFonts w:eastAsia="DengXian" w:cstheme="minorHAnsi"/>
                <w:sz w:val="18"/>
                <w:szCs w:val="20"/>
                <w:lang w:val="fr-FR"/>
              </w:rPr>
            </w:pPr>
          </w:p>
        </w:tc>
        <w:tc>
          <w:tcPr>
            <w:tcW w:w="517" w:type="pct"/>
            <w:shd w:val="clear" w:color="auto" w:fill="auto"/>
          </w:tcPr>
          <w:p w14:paraId="07755D2E"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En stock ou hors d'usage (f)</w:t>
            </w:r>
          </w:p>
        </w:tc>
        <w:tc>
          <w:tcPr>
            <w:tcW w:w="1936" w:type="pct"/>
            <w:shd w:val="clear" w:color="auto" w:fill="auto"/>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547"/>
              <w:gridCol w:w="892"/>
              <w:gridCol w:w="525"/>
              <w:gridCol w:w="517"/>
              <w:gridCol w:w="1097"/>
            </w:tblGrid>
            <w:tr w:rsidR="001F4262" w:rsidRPr="003C5A92" w14:paraId="2F17CE5B" w14:textId="77777777" w:rsidTr="00144174">
              <w:tc>
                <w:tcPr>
                  <w:tcW w:w="0" w:type="auto"/>
                </w:tcPr>
                <w:p w14:paraId="3C8463A9"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Gaines de câble (kg) (a)</w:t>
                  </w:r>
                </w:p>
              </w:tc>
              <w:tc>
                <w:tcPr>
                  <w:tcW w:w="0" w:type="auto"/>
                </w:tcPr>
                <w:p w14:paraId="3DF01BD8"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Calfeutrage durci (kg) (b)</w:t>
                  </w:r>
                </w:p>
              </w:tc>
              <w:tc>
                <w:tcPr>
                  <w:tcW w:w="0" w:type="auto"/>
                </w:tcPr>
                <w:p w14:paraId="3F68F1F4"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Objets peints (kg) (c)</w:t>
                  </w:r>
                </w:p>
              </w:tc>
              <w:tc>
                <w:tcPr>
                  <w:tcW w:w="0" w:type="auto"/>
                </w:tcPr>
                <w:p w14:paraId="3816F83B"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Autres (kg) (d)</w:t>
                  </w:r>
                </w:p>
              </w:tc>
              <w:tc>
                <w:tcPr>
                  <w:tcW w:w="0" w:type="auto"/>
                </w:tcPr>
                <w:p w14:paraId="643DBA0F"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Total (kg) (a)+(b)+(c)+(d)</w:t>
                  </w:r>
                </w:p>
              </w:tc>
            </w:tr>
            <w:tr w:rsidR="001F4262" w:rsidRPr="003C5A92" w14:paraId="77B30AA0" w14:textId="77777777" w:rsidTr="00144174">
              <w:tc>
                <w:tcPr>
                  <w:tcW w:w="0" w:type="auto"/>
                </w:tcPr>
                <w:p w14:paraId="3F544B08"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1FCF40CF"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6CF602F0"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34DBA4CE"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694E30CD" w14:textId="77777777" w:rsidR="001F4262" w:rsidRPr="003C5A92" w:rsidRDefault="001F4262" w:rsidP="004A0B76">
                  <w:pPr>
                    <w:spacing w:after="160" w:line="259" w:lineRule="auto"/>
                    <w:rPr>
                      <w:rFonts w:eastAsia="DengXian" w:cstheme="minorHAnsi"/>
                      <w:sz w:val="18"/>
                      <w:szCs w:val="20"/>
                      <w:lang w:val="fr-FR"/>
                    </w:rPr>
                  </w:pPr>
                </w:p>
              </w:tc>
            </w:tr>
          </w:tbl>
          <w:p w14:paraId="2AAB9A61" w14:textId="77777777" w:rsidR="001F4262" w:rsidRPr="003C5A92" w:rsidRDefault="001F4262" w:rsidP="004A0B76">
            <w:pPr>
              <w:spacing w:after="160" w:line="259" w:lineRule="auto"/>
              <w:rPr>
                <w:rFonts w:eastAsia="DengXian" w:cstheme="minorHAnsi"/>
                <w:sz w:val="18"/>
                <w:szCs w:val="20"/>
                <w:lang w:val="fr-FR"/>
              </w:rPr>
            </w:pPr>
          </w:p>
        </w:tc>
        <w:tc>
          <w:tcPr>
            <w:tcW w:w="1402" w:type="pct"/>
          </w:tcPr>
          <w:p w14:paraId="144E57A1" w14:textId="77777777" w:rsidR="001F4262" w:rsidRPr="003C5A92" w:rsidRDefault="001F4262" w:rsidP="004A0B76">
            <w:pPr>
              <w:spacing w:after="160" w:line="259" w:lineRule="auto"/>
              <w:rPr>
                <w:rFonts w:eastAsia="DengXian" w:cstheme="minorHAnsi"/>
                <w:sz w:val="18"/>
                <w:szCs w:val="20"/>
                <w:lang w:val="fr-FR"/>
              </w:rPr>
            </w:pPr>
          </w:p>
        </w:tc>
      </w:tr>
      <w:tr w:rsidR="001F4262" w:rsidRPr="003C5A92" w14:paraId="1C7BC0C1" w14:textId="77777777" w:rsidTr="001F4262">
        <w:tc>
          <w:tcPr>
            <w:tcW w:w="617" w:type="pct"/>
            <w:vMerge/>
            <w:shd w:val="clear" w:color="auto" w:fill="auto"/>
          </w:tcPr>
          <w:p w14:paraId="1F6B2DDD" w14:textId="77777777" w:rsidR="001F4262" w:rsidRPr="003C5A92" w:rsidRDefault="001F4262" w:rsidP="004A0B76">
            <w:pPr>
              <w:spacing w:after="160" w:line="259" w:lineRule="auto"/>
              <w:rPr>
                <w:rFonts w:eastAsia="DengXian" w:cstheme="minorHAnsi"/>
                <w:sz w:val="18"/>
                <w:szCs w:val="20"/>
                <w:lang w:val="fr-FR"/>
              </w:rPr>
            </w:pPr>
          </w:p>
        </w:tc>
        <w:tc>
          <w:tcPr>
            <w:tcW w:w="528" w:type="pct"/>
            <w:vMerge/>
            <w:shd w:val="clear" w:color="auto" w:fill="auto"/>
          </w:tcPr>
          <w:p w14:paraId="6DCB2BE2" w14:textId="77777777" w:rsidR="001F4262" w:rsidRPr="003C5A92" w:rsidRDefault="001F4262" w:rsidP="004A0B76">
            <w:pPr>
              <w:spacing w:after="160" w:line="259" w:lineRule="auto"/>
              <w:rPr>
                <w:rFonts w:eastAsia="DengXian" w:cstheme="minorHAnsi"/>
                <w:sz w:val="18"/>
                <w:szCs w:val="20"/>
                <w:lang w:val="fr-FR"/>
              </w:rPr>
            </w:pPr>
          </w:p>
        </w:tc>
        <w:tc>
          <w:tcPr>
            <w:tcW w:w="517" w:type="pct"/>
            <w:shd w:val="clear" w:color="auto" w:fill="auto"/>
          </w:tcPr>
          <w:p w14:paraId="265F6A93"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Total (stock actif) (e)+(f)</w:t>
            </w:r>
          </w:p>
        </w:tc>
        <w:tc>
          <w:tcPr>
            <w:tcW w:w="1936" w:type="pct"/>
            <w:shd w:val="clear" w:color="auto" w:fill="auto"/>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547"/>
              <w:gridCol w:w="892"/>
              <w:gridCol w:w="525"/>
              <w:gridCol w:w="517"/>
              <w:gridCol w:w="1097"/>
            </w:tblGrid>
            <w:tr w:rsidR="001F4262" w:rsidRPr="003C5A92" w14:paraId="589E4127" w14:textId="77777777" w:rsidTr="00144174">
              <w:tc>
                <w:tcPr>
                  <w:tcW w:w="0" w:type="auto"/>
                </w:tcPr>
                <w:p w14:paraId="35884B6A"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Gaines de câble (kg) (a)</w:t>
                  </w:r>
                </w:p>
              </w:tc>
              <w:tc>
                <w:tcPr>
                  <w:tcW w:w="0" w:type="auto"/>
                </w:tcPr>
                <w:p w14:paraId="48C1FC52"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Calfeutrage durci (kg) (b)</w:t>
                  </w:r>
                </w:p>
              </w:tc>
              <w:tc>
                <w:tcPr>
                  <w:tcW w:w="0" w:type="auto"/>
                </w:tcPr>
                <w:p w14:paraId="54F9B552"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Objets peints (kg) (c)</w:t>
                  </w:r>
                </w:p>
              </w:tc>
              <w:tc>
                <w:tcPr>
                  <w:tcW w:w="0" w:type="auto"/>
                </w:tcPr>
                <w:p w14:paraId="0AADFB56"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Autres (kg) (d)</w:t>
                  </w:r>
                </w:p>
              </w:tc>
              <w:tc>
                <w:tcPr>
                  <w:tcW w:w="0" w:type="auto"/>
                </w:tcPr>
                <w:p w14:paraId="4F8FBEF9" w14:textId="77777777" w:rsidR="005A181C" w:rsidRPr="003C5A92" w:rsidRDefault="00144174">
                  <w:pPr>
                    <w:spacing w:after="160" w:line="259" w:lineRule="auto"/>
                    <w:rPr>
                      <w:rFonts w:eastAsia="DengXian" w:cstheme="minorHAnsi"/>
                      <w:sz w:val="18"/>
                      <w:szCs w:val="20"/>
                      <w:lang w:val="fr-FR"/>
                    </w:rPr>
                  </w:pPr>
                  <w:r w:rsidRPr="003C5A92">
                    <w:rPr>
                      <w:rFonts w:eastAsia="DengXian" w:cstheme="minorHAnsi"/>
                      <w:sz w:val="18"/>
                      <w:szCs w:val="20"/>
                      <w:lang w:val="fr-FR"/>
                    </w:rPr>
                    <w:t>Total (kg) (a)+(b)+(c)+(d)</w:t>
                  </w:r>
                </w:p>
              </w:tc>
            </w:tr>
            <w:tr w:rsidR="001F4262" w:rsidRPr="003C5A92" w14:paraId="2F3C626C" w14:textId="77777777" w:rsidTr="00144174">
              <w:tc>
                <w:tcPr>
                  <w:tcW w:w="0" w:type="auto"/>
                </w:tcPr>
                <w:p w14:paraId="4A36682F"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2447A5F2"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6BB60AB4"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41C59AC5" w14:textId="77777777" w:rsidR="001F4262" w:rsidRPr="003C5A92" w:rsidRDefault="001F4262" w:rsidP="004A0B76">
                  <w:pPr>
                    <w:spacing w:after="160" w:line="259" w:lineRule="auto"/>
                    <w:rPr>
                      <w:rFonts w:eastAsia="DengXian" w:cstheme="minorHAnsi"/>
                      <w:sz w:val="18"/>
                      <w:szCs w:val="20"/>
                      <w:lang w:val="fr-FR"/>
                    </w:rPr>
                  </w:pPr>
                </w:p>
              </w:tc>
              <w:tc>
                <w:tcPr>
                  <w:tcW w:w="0" w:type="auto"/>
                </w:tcPr>
                <w:p w14:paraId="54CF4950" w14:textId="77777777" w:rsidR="001F4262" w:rsidRPr="003C5A92" w:rsidRDefault="001F4262" w:rsidP="004A0B76">
                  <w:pPr>
                    <w:spacing w:after="160" w:line="259" w:lineRule="auto"/>
                    <w:rPr>
                      <w:rFonts w:eastAsia="DengXian" w:cstheme="minorHAnsi"/>
                      <w:sz w:val="18"/>
                      <w:szCs w:val="20"/>
                      <w:lang w:val="fr-FR"/>
                    </w:rPr>
                  </w:pPr>
                </w:p>
              </w:tc>
            </w:tr>
          </w:tbl>
          <w:p w14:paraId="3A989357" w14:textId="77777777" w:rsidR="001F4262" w:rsidRPr="003C5A92" w:rsidRDefault="001F4262" w:rsidP="004A0B76">
            <w:pPr>
              <w:spacing w:after="160" w:line="259" w:lineRule="auto"/>
              <w:rPr>
                <w:rFonts w:eastAsia="DengXian" w:cstheme="minorHAnsi"/>
                <w:sz w:val="18"/>
                <w:szCs w:val="20"/>
                <w:lang w:val="fr-FR"/>
              </w:rPr>
            </w:pPr>
          </w:p>
        </w:tc>
        <w:tc>
          <w:tcPr>
            <w:tcW w:w="1402" w:type="pct"/>
          </w:tcPr>
          <w:p w14:paraId="0A593CBC" w14:textId="77777777" w:rsidR="001F4262" w:rsidRPr="003C5A92" w:rsidRDefault="001F4262" w:rsidP="004A0B76">
            <w:pPr>
              <w:spacing w:after="160" w:line="259" w:lineRule="auto"/>
              <w:rPr>
                <w:rFonts w:eastAsia="DengXian" w:cstheme="minorHAnsi"/>
                <w:sz w:val="18"/>
                <w:szCs w:val="20"/>
                <w:lang w:val="fr-FR"/>
              </w:rPr>
            </w:pPr>
          </w:p>
        </w:tc>
      </w:tr>
    </w:tbl>
    <w:p w14:paraId="529E7864" w14:textId="77777777" w:rsidR="004A0B76" w:rsidRPr="003C5A92" w:rsidRDefault="004A0B76" w:rsidP="00931D9B">
      <w:pPr>
        <w:rPr>
          <w:sz w:val="20"/>
          <w:lang w:val="fr-FR"/>
        </w:rPr>
      </w:pPr>
    </w:p>
    <w:p w14:paraId="247D6AB9"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11</w:t>
      </w:r>
      <w:r w:rsidRPr="003C5A92">
        <w:rPr>
          <w:rFonts w:eastAsia="Times New Roman"/>
          <w:sz w:val="20"/>
          <w:lang w:val="fr-FR"/>
        </w:rPr>
        <w:t>.1.3 POP-PBDE</w:t>
      </w:r>
    </w:p>
    <w:p w14:paraId="7A73FF3D" w14:textId="77777777" w:rsidR="005A181C" w:rsidRPr="003C5A92" w:rsidRDefault="003C5A92">
      <w:pPr>
        <w:rPr>
          <w:b/>
          <w:color w:val="FF0000"/>
          <w:sz w:val="20"/>
          <w:lang w:val="fr-FR"/>
        </w:rPr>
      </w:pPr>
      <w:r w:rsidRPr="003C5A92">
        <w:rPr>
          <w:b/>
          <w:color w:val="FF0000"/>
          <w:sz w:val="20"/>
          <w:lang w:val="fr-FR"/>
        </w:rPr>
        <w:t>[Narration]</w:t>
      </w:r>
    </w:p>
    <w:p w14:paraId="4F13C4AA" w14:textId="77777777" w:rsidR="005A181C" w:rsidRPr="003C5A92" w:rsidRDefault="00144174">
      <w:pPr>
        <w:rPr>
          <w:sz w:val="20"/>
          <w:lang w:val="fr-FR"/>
        </w:rPr>
      </w:pPr>
      <w:r w:rsidRPr="003C5A92">
        <w:rPr>
          <w:sz w:val="20"/>
          <w:lang w:val="fr-FR"/>
        </w:rPr>
        <w:t xml:space="preserve">Tableau </w:t>
      </w:r>
      <w:r w:rsidR="00454E80" w:rsidRPr="003C5A92">
        <w:rPr>
          <w:sz w:val="20"/>
          <w:lang w:val="fr-FR"/>
        </w:rPr>
        <w:t>142</w:t>
      </w:r>
      <w:r w:rsidRPr="003C5A92">
        <w:rPr>
          <w:sz w:val="20"/>
          <w:lang w:val="fr-FR"/>
        </w:rPr>
        <w:t xml:space="preserve">. </w:t>
      </w:r>
      <w:r w:rsidR="00B27861" w:rsidRPr="003C5A92">
        <w:rPr>
          <w:sz w:val="20"/>
          <w:lang w:val="fr-FR"/>
        </w:rPr>
        <w:t>Informations sur la</w:t>
      </w:r>
      <w:r w:rsidRPr="003C5A92">
        <w:rPr>
          <w:sz w:val="20"/>
          <w:lang w:val="fr-FR"/>
        </w:rPr>
        <w:t xml:space="preserve"> teneur totale estimée en POP-PBDE des articles/produits EEE stockés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080"/>
        <w:gridCol w:w="1476"/>
        <w:gridCol w:w="1619"/>
        <w:gridCol w:w="1519"/>
        <w:gridCol w:w="1534"/>
        <w:gridCol w:w="1063"/>
      </w:tblGrid>
      <w:tr w:rsidR="00B27861" w:rsidRPr="003C5A92" w14:paraId="6D61A460" w14:textId="77777777" w:rsidTr="00B27861">
        <w:trPr>
          <w:trHeight w:val="1530"/>
        </w:trPr>
        <w:tc>
          <w:tcPr>
            <w:tcW w:w="1291" w:type="dxa"/>
          </w:tcPr>
          <w:p w14:paraId="446C9130" w14:textId="77777777" w:rsidR="00B27861" w:rsidRPr="003C5A92" w:rsidRDefault="00B27861" w:rsidP="003E5B35">
            <w:pPr>
              <w:spacing w:after="0" w:line="240" w:lineRule="auto"/>
              <w:rPr>
                <w:rFonts w:ascii="Calibri" w:eastAsia="Times New Roman" w:hAnsi="Calibri" w:cs="Calibri"/>
                <w:b/>
                <w:bCs/>
                <w:color w:val="000000"/>
                <w:sz w:val="18"/>
                <w:szCs w:val="20"/>
                <w:lang w:val="fr-FR"/>
              </w:rPr>
            </w:pPr>
          </w:p>
          <w:p w14:paraId="140AB9B4" w14:textId="77777777" w:rsidR="00B27861" w:rsidRPr="003C5A92" w:rsidRDefault="00B27861" w:rsidP="003E5B35">
            <w:pPr>
              <w:spacing w:after="0" w:line="240" w:lineRule="auto"/>
              <w:rPr>
                <w:rFonts w:ascii="Calibri" w:eastAsia="Times New Roman" w:hAnsi="Calibri" w:cs="Calibri"/>
                <w:b/>
                <w:bCs/>
                <w:color w:val="000000"/>
                <w:sz w:val="18"/>
                <w:szCs w:val="20"/>
                <w:lang w:val="fr-FR"/>
              </w:rPr>
            </w:pPr>
          </w:p>
          <w:p w14:paraId="7A82EB01" w14:textId="77777777" w:rsidR="00B27861" w:rsidRPr="003C5A92" w:rsidRDefault="00B27861" w:rsidP="003E5B35">
            <w:pPr>
              <w:spacing w:after="0" w:line="240" w:lineRule="auto"/>
              <w:rPr>
                <w:rFonts w:ascii="Calibri" w:eastAsia="Times New Roman" w:hAnsi="Calibri" w:cs="Calibri"/>
                <w:b/>
                <w:bCs/>
                <w:color w:val="000000"/>
                <w:sz w:val="18"/>
                <w:szCs w:val="20"/>
                <w:lang w:val="fr-FR"/>
              </w:rPr>
            </w:pPr>
          </w:p>
          <w:p w14:paraId="0B7E838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080" w:type="dxa"/>
            <w:shd w:val="clear" w:color="auto" w:fill="auto"/>
            <w:noWrap/>
            <w:vAlign w:val="bottom"/>
            <w:hideMark/>
          </w:tcPr>
          <w:p w14:paraId="0F8940D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513" w:type="dxa"/>
            <w:shd w:val="clear" w:color="auto" w:fill="auto"/>
            <w:vAlign w:val="bottom"/>
            <w:hideMark/>
          </w:tcPr>
          <w:p w14:paraId="1F894DA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POP-PBDE stockés</w:t>
            </w:r>
          </w:p>
        </w:tc>
        <w:tc>
          <w:tcPr>
            <w:tcW w:w="1654" w:type="dxa"/>
            <w:shd w:val="clear" w:color="auto" w:fill="auto"/>
            <w:vAlign w:val="bottom"/>
            <w:hideMark/>
          </w:tcPr>
          <w:p w14:paraId="7175A9F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des POP-PBDE stockés (tonnes)</w:t>
            </w:r>
          </w:p>
        </w:tc>
        <w:tc>
          <w:tcPr>
            <w:tcW w:w="1637" w:type="dxa"/>
          </w:tcPr>
          <w:p w14:paraId="4A05FA1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POP-PBDE des articles/produits stockés (tonnes)</w:t>
            </w:r>
          </w:p>
        </w:tc>
        <w:tc>
          <w:tcPr>
            <w:tcW w:w="1686" w:type="dxa"/>
            <w:shd w:val="clear" w:color="auto" w:fill="auto"/>
            <w:vAlign w:val="bottom"/>
            <w:hideMark/>
          </w:tcPr>
          <w:p w14:paraId="625909C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totale de la fraction polymérique contenant des POP-PBDE dans les articles/produits stockés (tonnes)</w:t>
            </w:r>
          </w:p>
        </w:tc>
        <w:tc>
          <w:tcPr>
            <w:tcW w:w="622" w:type="dxa"/>
          </w:tcPr>
          <w:p w14:paraId="0CD89F3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B27861" w:rsidRPr="003C5A92" w14:paraId="5AD1EDEB" w14:textId="77777777" w:rsidTr="00B27861">
        <w:trPr>
          <w:trHeight w:val="300"/>
        </w:trPr>
        <w:tc>
          <w:tcPr>
            <w:tcW w:w="1291" w:type="dxa"/>
          </w:tcPr>
          <w:p w14:paraId="55EBE01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50013A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EFE532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DC880B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FFFCBD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080" w:type="dxa"/>
            <w:shd w:val="clear" w:color="auto" w:fill="auto"/>
            <w:noWrap/>
            <w:vAlign w:val="bottom"/>
            <w:hideMark/>
          </w:tcPr>
          <w:p w14:paraId="633B0630" w14:textId="77777777" w:rsidR="00B27861" w:rsidRPr="003C5A92" w:rsidRDefault="00B27861" w:rsidP="003E5B35">
            <w:pPr>
              <w:spacing w:after="0" w:line="240" w:lineRule="auto"/>
              <w:rPr>
                <w:rFonts w:ascii="Calibri" w:eastAsia="Times New Roman" w:hAnsi="Calibri" w:cs="Calibri"/>
                <w:color w:val="000000"/>
                <w:sz w:val="18"/>
                <w:szCs w:val="20"/>
                <w:lang w:val="fr-FR"/>
              </w:rPr>
            </w:pPr>
          </w:p>
        </w:tc>
        <w:tc>
          <w:tcPr>
            <w:tcW w:w="1513" w:type="dxa"/>
            <w:shd w:val="clear" w:color="auto" w:fill="auto"/>
            <w:vAlign w:val="bottom"/>
            <w:hideMark/>
          </w:tcPr>
          <w:p w14:paraId="6A69438A" w14:textId="77777777" w:rsidR="00B27861" w:rsidRPr="003C5A92" w:rsidRDefault="00B27861" w:rsidP="003E5B35">
            <w:pPr>
              <w:spacing w:after="0" w:line="240" w:lineRule="auto"/>
              <w:rPr>
                <w:rFonts w:ascii="Calibri" w:eastAsia="Times New Roman" w:hAnsi="Calibri" w:cs="Calibri"/>
                <w:color w:val="000000"/>
                <w:sz w:val="18"/>
                <w:szCs w:val="20"/>
                <w:lang w:val="fr-FR"/>
              </w:rPr>
            </w:pPr>
          </w:p>
        </w:tc>
        <w:tc>
          <w:tcPr>
            <w:tcW w:w="1654" w:type="dxa"/>
            <w:shd w:val="clear" w:color="auto" w:fill="auto"/>
            <w:vAlign w:val="bottom"/>
            <w:hideMark/>
          </w:tcPr>
          <w:p w14:paraId="6350F8BF" w14:textId="77777777" w:rsidR="00B27861" w:rsidRPr="003C5A92" w:rsidRDefault="00B27861" w:rsidP="003E5B35">
            <w:pPr>
              <w:spacing w:after="0" w:line="240" w:lineRule="auto"/>
              <w:rPr>
                <w:rFonts w:ascii="Calibri" w:eastAsia="Times New Roman" w:hAnsi="Calibri" w:cs="Calibri"/>
                <w:color w:val="000000"/>
                <w:sz w:val="18"/>
                <w:szCs w:val="20"/>
                <w:lang w:val="fr-FR"/>
              </w:rPr>
            </w:pPr>
          </w:p>
        </w:tc>
        <w:tc>
          <w:tcPr>
            <w:tcW w:w="1637" w:type="dxa"/>
          </w:tcPr>
          <w:p w14:paraId="34639BA4" w14:textId="77777777" w:rsidR="00B27861" w:rsidRPr="003C5A92" w:rsidRDefault="00B27861" w:rsidP="003E5B35">
            <w:pPr>
              <w:spacing w:after="0" w:line="240" w:lineRule="auto"/>
              <w:rPr>
                <w:rFonts w:ascii="Calibri" w:eastAsia="Times New Roman" w:hAnsi="Calibri" w:cs="Calibri"/>
                <w:color w:val="000000"/>
                <w:sz w:val="18"/>
                <w:szCs w:val="20"/>
                <w:lang w:val="fr-FR"/>
              </w:rPr>
            </w:pPr>
          </w:p>
        </w:tc>
        <w:tc>
          <w:tcPr>
            <w:tcW w:w="1686" w:type="dxa"/>
            <w:shd w:val="clear" w:color="auto" w:fill="auto"/>
            <w:vAlign w:val="bottom"/>
            <w:hideMark/>
          </w:tcPr>
          <w:p w14:paraId="6C56BDC3" w14:textId="77777777" w:rsidR="00B27861" w:rsidRPr="003C5A92" w:rsidRDefault="00B27861" w:rsidP="003E5B35">
            <w:pPr>
              <w:spacing w:after="0" w:line="240" w:lineRule="auto"/>
              <w:rPr>
                <w:rFonts w:ascii="Calibri" w:eastAsia="Times New Roman" w:hAnsi="Calibri" w:cs="Calibri"/>
                <w:color w:val="000000"/>
                <w:sz w:val="18"/>
                <w:szCs w:val="20"/>
                <w:lang w:val="fr-FR"/>
              </w:rPr>
            </w:pPr>
          </w:p>
        </w:tc>
        <w:tc>
          <w:tcPr>
            <w:tcW w:w="622" w:type="dxa"/>
          </w:tcPr>
          <w:p w14:paraId="56BAE437" w14:textId="77777777" w:rsidR="00B27861" w:rsidRPr="003C5A92" w:rsidRDefault="00B27861" w:rsidP="003E5B35">
            <w:pPr>
              <w:spacing w:after="0" w:line="240" w:lineRule="auto"/>
              <w:rPr>
                <w:rFonts w:ascii="Calibri" w:eastAsia="Times New Roman" w:hAnsi="Calibri" w:cs="Calibri"/>
                <w:color w:val="000000"/>
                <w:sz w:val="18"/>
                <w:szCs w:val="20"/>
                <w:lang w:val="fr-FR"/>
              </w:rPr>
            </w:pPr>
          </w:p>
        </w:tc>
      </w:tr>
    </w:tbl>
    <w:p w14:paraId="42A12557" w14:textId="77777777" w:rsidR="003E5B35" w:rsidRPr="003C5A92" w:rsidRDefault="003E5B35" w:rsidP="00931D9B">
      <w:pPr>
        <w:rPr>
          <w:sz w:val="20"/>
          <w:lang w:val="fr-FR"/>
        </w:rPr>
      </w:pPr>
    </w:p>
    <w:p w14:paraId="3B2253B2"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11</w:t>
      </w:r>
      <w:r w:rsidRPr="003C5A92">
        <w:rPr>
          <w:rFonts w:eastAsia="Times New Roman"/>
          <w:sz w:val="20"/>
          <w:lang w:val="fr-FR"/>
        </w:rPr>
        <w:t>.1.4 HBCD</w:t>
      </w:r>
    </w:p>
    <w:p w14:paraId="2EF1AC61" w14:textId="77777777" w:rsidR="005A181C" w:rsidRPr="003C5A92" w:rsidRDefault="003C5A92">
      <w:pPr>
        <w:rPr>
          <w:b/>
          <w:color w:val="FF0000"/>
          <w:sz w:val="20"/>
          <w:lang w:val="fr-FR"/>
        </w:rPr>
      </w:pPr>
      <w:r w:rsidRPr="003C5A92">
        <w:rPr>
          <w:b/>
          <w:color w:val="FF0000"/>
          <w:sz w:val="20"/>
          <w:lang w:val="fr-FR"/>
        </w:rPr>
        <w:t>[Narration]</w:t>
      </w:r>
    </w:p>
    <w:p w14:paraId="086EE17B" w14:textId="77777777" w:rsidR="00971B75" w:rsidRPr="003C5A92" w:rsidRDefault="00971B75" w:rsidP="00AA4270">
      <w:pPr>
        <w:rPr>
          <w:sz w:val="20"/>
          <w:lang w:val="fr-FR"/>
        </w:rPr>
      </w:pPr>
    </w:p>
    <w:p w14:paraId="20CCCFCD" w14:textId="77777777" w:rsidR="005A181C" w:rsidRPr="003C5A92" w:rsidRDefault="00144174">
      <w:pPr>
        <w:rPr>
          <w:sz w:val="20"/>
          <w:lang w:val="fr-FR"/>
        </w:rPr>
      </w:pPr>
      <w:r w:rsidRPr="003C5A92">
        <w:rPr>
          <w:sz w:val="20"/>
          <w:lang w:val="fr-FR"/>
        </w:rPr>
        <w:t xml:space="preserve">Tableau </w:t>
      </w:r>
      <w:r w:rsidR="00454E80" w:rsidRPr="003C5A92">
        <w:rPr>
          <w:sz w:val="20"/>
          <w:lang w:val="fr-FR"/>
        </w:rPr>
        <w:t>143</w:t>
      </w:r>
      <w:r w:rsidRPr="003C5A92">
        <w:rPr>
          <w:sz w:val="20"/>
          <w:lang w:val="fr-FR"/>
        </w:rPr>
        <w:t xml:space="preserve">.  État des </w:t>
      </w:r>
      <w:r w:rsidR="008A482B" w:rsidRPr="003C5A92">
        <w:rPr>
          <w:sz w:val="20"/>
          <w:lang w:val="fr-FR"/>
        </w:rPr>
        <w:t>stocks</w:t>
      </w:r>
      <w:r w:rsidRPr="003C5A92">
        <w:rPr>
          <w:sz w:val="20"/>
          <w:lang w:val="fr-FR"/>
        </w:rPr>
        <w:t xml:space="preserve"> de HBCD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2580"/>
        <w:gridCol w:w="4305"/>
        <w:gridCol w:w="1109"/>
      </w:tblGrid>
      <w:tr w:rsidR="00485409" w:rsidRPr="003C5A92" w14:paraId="61D54396" w14:textId="77777777" w:rsidTr="00485409">
        <w:trPr>
          <w:trHeight w:val="765"/>
        </w:trPr>
        <w:tc>
          <w:tcPr>
            <w:tcW w:w="1489" w:type="dxa"/>
          </w:tcPr>
          <w:p w14:paraId="6C4CB413" w14:textId="77777777" w:rsidR="00485409" w:rsidRPr="003C5A92" w:rsidRDefault="00485409" w:rsidP="00AA4270">
            <w:pPr>
              <w:spacing w:after="0" w:line="240" w:lineRule="auto"/>
              <w:rPr>
                <w:rFonts w:ascii="Calibri" w:eastAsia="Times New Roman" w:hAnsi="Calibri" w:cs="Calibri"/>
                <w:b/>
                <w:bCs/>
                <w:color w:val="000000"/>
                <w:sz w:val="18"/>
                <w:szCs w:val="20"/>
                <w:lang w:val="fr-FR"/>
              </w:rPr>
            </w:pPr>
          </w:p>
          <w:p w14:paraId="55A53D7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2580" w:type="dxa"/>
            <w:shd w:val="clear" w:color="auto" w:fill="auto"/>
            <w:noWrap/>
            <w:vAlign w:val="bottom"/>
            <w:hideMark/>
          </w:tcPr>
          <w:p w14:paraId="3F3465D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305" w:type="dxa"/>
            <w:shd w:val="clear" w:color="auto" w:fill="auto"/>
            <w:vAlign w:val="bottom"/>
            <w:hideMark/>
          </w:tcPr>
          <w:p w14:paraId="5833878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de HBCD stockée (tonnes)</w:t>
            </w:r>
          </w:p>
        </w:tc>
        <w:tc>
          <w:tcPr>
            <w:tcW w:w="1109" w:type="dxa"/>
          </w:tcPr>
          <w:p w14:paraId="4BE3162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85409" w:rsidRPr="003C5A92" w14:paraId="7091F4A3" w14:textId="77777777" w:rsidTr="00485409">
        <w:trPr>
          <w:trHeight w:val="255"/>
        </w:trPr>
        <w:tc>
          <w:tcPr>
            <w:tcW w:w="1489" w:type="dxa"/>
          </w:tcPr>
          <w:p w14:paraId="4D8EA9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50AB0A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627E63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3B8777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6CC111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580" w:type="dxa"/>
            <w:shd w:val="clear" w:color="auto" w:fill="auto"/>
            <w:noWrap/>
            <w:vAlign w:val="bottom"/>
            <w:hideMark/>
          </w:tcPr>
          <w:p w14:paraId="1DB922D6" w14:textId="77777777" w:rsidR="00485409" w:rsidRPr="003C5A92" w:rsidRDefault="00485409" w:rsidP="00AA4270">
            <w:pPr>
              <w:spacing w:after="0" w:line="240" w:lineRule="auto"/>
              <w:rPr>
                <w:rFonts w:ascii="Calibri" w:eastAsia="Times New Roman" w:hAnsi="Calibri" w:cs="Calibri"/>
                <w:color w:val="000000"/>
                <w:sz w:val="18"/>
                <w:szCs w:val="20"/>
                <w:lang w:val="fr-FR"/>
              </w:rPr>
            </w:pPr>
          </w:p>
        </w:tc>
        <w:tc>
          <w:tcPr>
            <w:tcW w:w="4305" w:type="dxa"/>
            <w:shd w:val="clear" w:color="auto" w:fill="auto"/>
            <w:noWrap/>
            <w:vAlign w:val="bottom"/>
            <w:hideMark/>
          </w:tcPr>
          <w:p w14:paraId="627A200A" w14:textId="77777777" w:rsidR="00485409" w:rsidRPr="003C5A92" w:rsidRDefault="00485409" w:rsidP="00AA4270">
            <w:pPr>
              <w:spacing w:after="0" w:line="240" w:lineRule="auto"/>
              <w:rPr>
                <w:rFonts w:ascii="Calibri" w:eastAsia="Times New Roman" w:hAnsi="Calibri" w:cs="Calibri"/>
                <w:color w:val="000000"/>
                <w:sz w:val="18"/>
                <w:szCs w:val="20"/>
                <w:lang w:val="fr-FR"/>
              </w:rPr>
            </w:pPr>
          </w:p>
        </w:tc>
        <w:tc>
          <w:tcPr>
            <w:tcW w:w="1109" w:type="dxa"/>
          </w:tcPr>
          <w:p w14:paraId="022C1799" w14:textId="77777777" w:rsidR="00485409" w:rsidRPr="003C5A92" w:rsidRDefault="00485409" w:rsidP="00AA4270">
            <w:pPr>
              <w:spacing w:after="0" w:line="240" w:lineRule="auto"/>
              <w:rPr>
                <w:rFonts w:ascii="Calibri" w:eastAsia="Times New Roman" w:hAnsi="Calibri" w:cs="Calibri"/>
                <w:color w:val="000000"/>
                <w:sz w:val="18"/>
                <w:szCs w:val="20"/>
                <w:lang w:val="fr-FR"/>
              </w:rPr>
            </w:pPr>
          </w:p>
        </w:tc>
      </w:tr>
    </w:tbl>
    <w:p w14:paraId="2A6309EE" w14:textId="77777777" w:rsidR="00AA4270" w:rsidRPr="003C5A92" w:rsidRDefault="00AA4270" w:rsidP="00931D9B">
      <w:pPr>
        <w:rPr>
          <w:sz w:val="20"/>
          <w:lang w:val="fr-FR"/>
        </w:rPr>
      </w:pPr>
    </w:p>
    <w:p w14:paraId="3480AB7B" w14:textId="77777777" w:rsidR="005A181C" w:rsidRPr="003C5A92" w:rsidRDefault="00144174">
      <w:pPr>
        <w:rPr>
          <w:sz w:val="20"/>
          <w:lang w:val="fr-FR"/>
        </w:rPr>
      </w:pPr>
      <w:r w:rsidRPr="003C5A92">
        <w:rPr>
          <w:sz w:val="20"/>
          <w:lang w:val="fr-FR"/>
        </w:rPr>
        <w:t xml:space="preserve">Tableau </w:t>
      </w:r>
      <w:r w:rsidR="001D039B" w:rsidRPr="003C5A92">
        <w:rPr>
          <w:sz w:val="20"/>
          <w:lang w:val="fr-FR"/>
        </w:rPr>
        <w:t>144</w:t>
      </w:r>
      <w:r w:rsidRPr="003C5A92">
        <w:rPr>
          <w:sz w:val="20"/>
          <w:lang w:val="fr-FR"/>
        </w:rPr>
        <w:t xml:space="preserve">. </w:t>
      </w:r>
      <w:r w:rsidR="00EA321E" w:rsidRPr="003C5A92">
        <w:rPr>
          <w:sz w:val="20"/>
          <w:lang w:val="fr-FR"/>
        </w:rPr>
        <w:t>Informations sur la</w:t>
      </w:r>
      <w:r w:rsidRPr="003C5A92">
        <w:rPr>
          <w:sz w:val="20"/>
          <w:lang w:val="fr-FR"/>
        </w:rPr>
        <w:t xml:space="preserve"> teneur totale estimée en HBCD des articles/produits stockés</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75"/>
        <w:gridCol w:w="1799"/>
        <w:gridCol w:w="1879"/>
        <w:gridCol w:w="1622"/>
        <w:gridCol w:w="1063"/>
      </w:tblGrid>
      <w:tr w:rsidR="00EA321E" w:rsidRPr="003C5A92" w14:paraId="4DDD720F" w14:textId="77777777" w:rsidTr="00EA321E">
        <w:trPr>
          <w:trHeight w:val="1020"/>
        </w:trPr>
        <w:tc>
          <w:tcPr>
            <w:tcW w:w="1583" w:type="dxa"/>
          </w:tcPr>
          <w:p w14:paraId="473F541E" w14:textId="77777777" w:rsidR="00EA321E" w:rsidRPr="003C5A92" w:rsidRDefault="00EA321E" w:rsidP="00CC359A">
            <w:pPr>
              <w:spacing w:after="0" w:line="240" w:lineRule="auto"/>
              <w:rPr>
                <w:rFonts w:ascii="Calibri" w:eastAsia="Times New Roman" w:hAnsi="Calibri" w:cs="Calibri"/>
                <w:b/>
                <w:bCs/>
                <w:color w:val="000000"/>
                <w:sz w:val="18"/>
                <w:szCs w:val="20"/>
                <w:lang w:val="fr-FR"/>
              </w:rPr>
            </w:pPr>
          </w:p>
          <w:p w14:paraId="638AD2D8" w14:textId="77777777" w:rsidR="00EA321E" w:rsidRPr="003C5A92" w:rsidRDefault="00EA321E" w:rsidP="00CC359A">
            <w:pPr>
              <w:spacing w:after="0" w:line="240" w:lineRule="auto"/>
              <w:rPr>
                <w:rFonts w:ascii="Calibri" w:eastAsia="Times New Roman" w:hAnsi="Calibri" w:cs="Calibri"/>
                <w:b/>
                <w:bCs/>
                <w:color w:val="000000"/>
                <w:sz w:val="18"/>
                <w:szCs w:val="20"/>
                <w:lang w:val="fr-FR"/>
              </w:rPr>
            </w:pPr>
          </w:p>
          <w:p w14:paraId="5FC7A16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575" w:type="dxa"/>
            <w:shd w:val="clear" w:color="auto" w:fill="auto"/>
            <w:noWrap/>
            <w:vAlign w:val="bottom"/>
            <w:hideMark/>
          </w:tcPr>
          <w:p w14:paraId="0887CCB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831" w:type="dxa"/>
            <w:shd w:val="clear" w:color="auto" w:fill="auto"/>
            <w:vAlign w:val="bottom"/>
            <w:hideMark/>
          </w:tcPr>
          <w:p w14:paraId="5CC4D88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 l'HBCD stocké</w:t>
            </w:r>
          </w:p>
        </w:tc>
        <w:tc>
          <w:tcPr>
            <w:tcW w:w="1905" w:type="dxa"/>
            <w:shd w:val="clear" w:color="auto" w:fill="auto"/>
            <w:vAlign w:val="bottom"/>
            <w:hideMark/>
          </w:tcPr>
          <w:p w14:paraId="06B3834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d'articles/produits contenant de l'HBCD stockés (tonnes)</w:t>
            </w:r>
          </w:p>
        </w:tc>
        <w:tc>
          <w:tcPr>
            <w:tcW w:w="1637" w:type="dxa"/>
          </w:tcPr>
          <w:p w14:paraId="2FC09C5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HBCD des articles/produits stockés (tonnes)</w:t>
            </w:r>
          </w:p>
        </w:tc>
        <w:tc>
          <w:tcPr>
            <w:tcW w:w="952" w:type="dxa"/>
          </w:tcPr>
          <w:p w14:paraId="0B3A125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A321E" w:rsidRPr="003C5A92" w14:paraId="556D878A" w14:textId="77777777" w:rsidTr="00EA321E">
        <w:trPr>
          <w:trHeight w:val="255"/>
        </w:trPr>
        <w:tc>
          <w:tcPr>
            <w:tcW w:w="1583" w:type="dxa"/>
          </w:tcPr>
          <w:p w14:paraId="436D91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D85E63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74DD568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A4E03C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DF4286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575" w:type="dxa"/>
            <w:shd w:val="clear" w:color="auto" w:fill="auto"/>
            <w:noWrap/>
            <w:vAlign w:val="bottom"/>
            <w:hideMark/>
          </w:tcPr>
          <w:p w14:paraId="2AC0122D" w14:textId="77777777" w:rsidR="00EA321E" w:rsidRPr="003C5A92" w:rsidRDefault="00EA321E" w:rsidP="00CC359A">
            <w:pPr>
              <w:spacing w:after="0" w:line="240" w:lineRule="auto"/>
              <w:rPr>
                <w:rFonts w:ascii="Calibri" w:eastAsia="Times New Roman" w:hAnsi="Calibri" w:cs="Calibri"/>
                <w:color w:val="000000"/>
                <w:sz w:val="18"/>
                <w:szCs w:val="20"/>
                <w:lang w:val="fr-FR"/>
              </w:rPr>
            </w:pPr>
          </w:p>
        </w:tc>
        <w:tc>
          <w:tcPr>
            <w:tcW w:w="1831" w:type="dxa"/>
            <w:shd w:val="clear" w:color="auto" w:fill="auto"/>
            <w:vAlign w:val="bottom"/>
            <w:hideMark/>
          </w:tcPr>
          <w:p w14:paraId="258618BF" w14:textId="77777777" w:rsidR="00EA321E" w:rsidRPr="003C5A92" w:rsidRDefault="00EA321E" w:rsidP="00CC359A">
            <w:pPr>
              <w:spacing w:after="0" w:line="240" w:lineRule="auto"/>
              <w:rPr>
                <w:rFonts w:ascii="Calibri" w:eastAsia="Times New Roman" w:hAnsi="Calibri" w:cs="Calibri"/>
                <w:color w:val="000000"/>
                <w:sz w:val="18"/>
                <w:szCs w:val="20"/>
                <w:lang w:val="fr-FR"/>
              </w:rPr>
            </w:pPr>
          </w:p>
        </w:tc>
        <w:tc>
          <w:tcPr>
            <w:tcW w:w="1905" w:type="dxa"/>
            <w:shd w:val="clear" w:color="auto" w:fill="auto"/>
            <w:vAlign w:val="bottom"/>
            <w:hideMark/>
          </w:tcPr>
          <w:p w14:paraId="24702D68" w14:textId="77777777" w:rsidR="00EA321E" w:rsidRPr="003C5A92" w:rsidRDefault="00EA321E" w:rsidP="00CC359A">
            <w:pPr>
              <w:spacing w:after="0" w:line="240" w:lineRule="auto"/>
              <w:rPr>
                <w:rFonts w:ascii="Calibri" w:eastAsia="Times New Roman" w:hAnsi="Calibri" w:cs="Calibri"/>
                <w:color w:val="000000"/>
                <w:sz w:val="18"/>
                <w:szCs w:val="20"/>
                <w:lang w:val="fr-FR"/>
              </w:rPr>
            </w:pPr>
          </w:p>
        </w:tc>
        <w:tc>
          <w:tcPr>
            <w:tcW w:w="1637" w:type="dxa"/>
          </w:tcPr>
          <w:p w14:paraId="7E8AB656" w14:textId="77777777" w:rsidR="00EA321E" w:rsidRPr="003C5A92" w:rsidRDefault="00EA321E" w:rsidP="00CC359A">
            <w:pPr>
              <w:spacing w:after="0" w:line="240" w:lineRule="auto"/>
              <w:rPr>
                <w:rFonts w:ascii="Calibri" w:eastAsia="Times New Roman" w:hAnsi="Calibri" w:cs="Calibri"/>
                <w:color w:val="000000"/>
                <w:sz w:val="18"/>
                <w:szCs w:val="20"/>
                <w:lang w:val="fr-FR"/>
              </w:rPr>
            </w:pPr>
          </w:p>
        </w:tc>
        <w:tc>
          <w:tcPr>
            <w:tcW w:w="952" w:type="dxa"/>
          </w:tcPr>
          <w:p w14:paraId="2A81ECFE" w14:textId="77777777" w:rsidR="00EA321E" w:rsidRPr="003C5A92" w:rsidRDefault="00EA321E" w:rsidP="00CC359A">
            <w:pPr>
              <w:spacing w:after="0" w:line="240" w:lineRule="auto"/>
              <w:rPr>
                <w:rFonts w:ascii="Calibri" w:eastAsia="Times New Roman" w:hAnsi="Calibri" w:cs="Calibri"/>
                <w:color w:val="000000"/>
                <w:sz w:val="18"/>
                <w:szCs w:val="20"/>
                <w:lang w:val="fr-FR"/>
              </w:rPr>
            </w:pPr>
          </w:p>
        </w:tc>
      </w:tr>
    </w:tbl>
    <w:p w14:paraId="65F5ACF8" w14:textId="77777777" w:rsidR="00617474" w:rsidRPr="003C5A92" w:rsidRDefault="00617474" w:rsidP="00617474">
      <w:pPr>
        <w:rPr>
          <w:sz w:val="20"/>
          <w:lang w:val="fr-FR"/>
        </w:rPr>
      </w:pPr>
    </w:p>
    <w:p w14:paraId="1CF99F41"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11</w:t>
      </w:r>
      <w:r w:rsidRPr="003C5A92">
        <w:rPr>
          <w:rFonts w:eastAsia="Times New Roman"/>
          <w:sz w:val="20"/>
          <w:lang w:val="fr-FR"/>
        </w:rPr>
        <w:t>.1.5 HCBD</w:t>
      </w:r>
    </w:p>
    <w:p w14:paraId="2F5F4F70" w14:textId="77777777" w:rsidR="005A181C" w:rsidRPr="003C5A92" w:rsidRDefault="003C5A92">
      <w:pPr>
        <w:rPr>
          <w:b/>
          <w:color w:val="FF0000"/>
          <w:sz w:val="20"/>
          <w:lang w:val="fr-FR"/>
        </w:rPr>
      </w:pPr>
      <w:r w:rsidRPr="003C5A92">
        <w:rPr>
          <w:b/>
          <w:color w:val="FF0000"/>
          <w:sz w:val="20"/>
          <w:lang w:val="fr-FR"/>
        </w:rPr>
        <w:t>[Narration]</w:t>
      </w:r>
    </w:p>
    <w:p w14:paraId="767758D2" w14:textId="77777777" w:rsidR="005A181C" w:rsidRPr="003C5A92" w:rsidRDefault="00144174">
      <w:pPr>
        <w:rPr>
          <w:sz w:val="20"/>
          <w:lang w:val="fr-FR"/>
        </w:rPr>
      </w:pPr>
      <w:r w:rsidRPr="003C5A92">
        <w:rPr>
          <w:sz w:val="20"/>
          <w:lang w:val="fr-FR"/>
        </w:rPr>
        <w:t xml:space="preserve">Tableau </w:t>
      </w:r>
      <w:r w:rsidR="001D039B" w:rsidRPr="003C5A92">
        <w:rPr>
          <w:sz w:val="20"/>
          <w:lang w:val="fr-FR"/>
        </w:rPr>
        <w:t>145</w:t>
      </w:r>
      <w:r w:rsidRPr="003C5A92">
        <w:rPr>
          <w:sz w:val="20"/>
          <w:lang w:val="fr-FR"/>
        </w:rPr>
        <w:t xml:space="preserve">. </w:t>
      </w:r>
      <w:r w:rsidR="00256F49" w:rsidRPr="003C5A92">
        <w:rPr>
          <w:sz w:val="20"/>
          <w:lang w:val="fr-FR"/>
        </w:rPr>
        <w:t>Informations sur la</w:t>
      </w:r>
      <w:r w:rsidRPr="003C5A92">
        <w:rPr>
          <w:sz w:val="20"/>
          <w:lang w:val="fr-FR"/>
        </w:rPr>
        <w:t xml:space="preserve"> teneur totale estimée en HCBD des articles/produits </w:t>
      </w:r>
      <w:r w:rsidR="008A482B" w:rsidRPr="003C5A92">
        <w:rPr>
          <w:sz w:val="20"/>
          <w:lang w:val="fr-FR"/>
        </w:rPr>
        <w:t xml:space="preserve">stockés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75"/>
        <w:gridCol w:w="1799"/>
        <w:gridCol w:w="1879"/>
        <w:gridCol w:w="1622"/>
        <w:gridCol w:w="1063"/>
      </w:tblGrid>
      <w:tr w:rsidR="00256F49" w:rsidRPr="003C5A92" w14:paraId="3F1D18E9" w14:textId="77777777" w:rsidTr="00256F49">
        <w:trPr>
          <w:trHeight w:val="800"/>
        </w:trPr>
        <w:tc>
          <w:tcPr>
            <w:tcW w:w="1583" w:type="dxa"/>
          </w:tcPr>
          <w:p w14:paraId="5B97680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575" w:type="dxa"/>
            <w:shd w:val="clear" w:color="auto" w:fill="auto"/>
            <w:noWrap/>
            <w:vAlign w:val="bottom"/>
            <w:hideMark/>
          </w:tcPr>
          <w:p w14:paraId="5A7E923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831" w:type="dxa"/>
            <w:shd w:val="clear" w:color="auto" w:fill="auto"/>
            <w:vAlign w:val="bottom"/>
            <w:hideMark/>
          </w:tcPr>
          <w:p w14:paraId="44BBE7E6"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Type d'article/produit contenant de l'HCBD stocké</w:t>
            </w:r>
          </w:p>
        </w:tc>
        <w:tc>
          <w:tcPr>
            <w:tcW w:w="1905" w:type="dxa"/>
            <w:shd w:val="clear" w:color="auto" w:fill="auto"/>
            <w:vAlign w:val="bottom"/>
            <w:hideMark/>
          </w:tcPr>
          <w:p w14:paraId="77BC4AED"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d'articles/produits contenant de l'HCBD stockés (tonnes)</w:t>
            </w:r>
          </w:p>
        </w:tc>
        <w:tc>
          <w:tcPr>
            <w:tcW w:w="1637" w:type="dxa"/>
          </w:tcPr>
          <w:p w14:paraId="0D936747" w14:textId="77777777" w:rsidR="005A181C" w:rsidRPr="003C5A92" w:rsidRDefault="00144174">
            <w:pPr>
              <w:rPr>
                <w:rFonts w:ascii="Calibri" w:hAnsi="Calibri" w:cs="Calibri"/>
                <w:b/>
                <w:bCs/>
                <w:color w:val="000000"/>
                <w:sz w:val="18"/>
                <w:szCs w:val="20"/>
                <w:lang w:val="fr-FR"/>
              </w:rPr>
            </w:pPr>
            <w:r w:rsidRPr="003C5A92">
              <w:rPr>
                <w:rFonts w:ascii="Calibri" w:eastAsia="Times New Roman" w:hAnsi="Calibri" w:cs="Calibri"/>
                <w:b/>
                <w:bCs/>
                <w:color w:val="000000"/>
                <w:sz w:val="18"/>
                <w:szCs w:val="20"/>
                <w:lang w:val="fr-FR"/>
              </w:rPr>
              <w:t>Contenu total estimé de HCBD dans les articles/produits stockés (tonnes)</w:t>
            </w:r>
          </w:p>
        </w:tc>
        <w:tc>
          <w:tcPr>
            <w:tcW w:w="952" w:type="dxa"/>
          </w:tcPr>
          <w:p w14:paraId="6AEDC7F6"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56F49" w:rsidRPr="003C5A92" w14:paraId="6F14E492" w14:textId="77777777" w:rsidTr="00256F49">
        <w:trPr>
          <w:trHeight w:val="255"/>
        </w:trPr>
        <w:tc>
          <w:tcPr>
            <w:tcW w:w="1583" w:type="dxa"/>
          </w:tcPr>
          <w:p w14:paraId="5A5175E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2247E1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D066F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AFDF8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C26E27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575" w:type="dxa"/>
            <w:shd w:val="clear" w:color="auto" w:fill="auto"/>
            <w:noWrap/>
            <w:vAlign w:val="bottom"/>
            <w:hideMark/>
          </w:tcPr>
          <w:p w14:paraId="0ACABC56"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c>
          <w:tcPr>
            <w:tcW w:w="1831" w:type="dxa"/>
            <w:shd w:val="clear" w:color="auto" w:fill="auto"/>
            <w:vAlign w:val="bottom"/>
            <w:hideMark/>
          </w:tcPr>
          <w:p w14:paraId="1EA7DF33"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c>
          <w:tcPr>
            <w:tcW w:w="1905" w:type="dxa"/>
            <w:shd w:val="clear" w:color="auto" w:fill="auto"/>
            <w:vAlign w:val="bottom"/>
            <w:hideMark/>
          </w:tcPr>
          <w:p w14:paraId="292A6498"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c>
          <w:tcPr>
            <w:tcW w:w="1637" w:type="dxa"/>
          </w:tcPr>
          <w:p w14:paraId="5A61F67B"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c>
          <w:tcPr>
            <w:tcW w:w="952" w:type="dxa"/>
          </w:tcPr>
          <w:p w14:paraId="7B39AFA9"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r>
    </w:tbl>
    <w:p w14:paraId="0F91B0C0" w14:textId="77777777" w:rsidR="00CC359A" w:rsidRPr="003C5A92" w:rsidRDefault="00CC359A" w:rsidP="00931D9B">
      <w:pPr>
        <w:rPr>
          <w:sz w:val="20"/>
          <w:lang w:val="fr-FR"/>
        </w:rPr>
      </w:pPr>
    </w:p>
    <w:p w14:paraId="63366507" w14:textId="77777777" w:rsidR="00585A14" w:rsidRPr="003C5A92" w:rsidRDefault="00585A14" w:rsidP="00931D9B">
      <w:pPr>
        <w:rPr>
          <w:sz w:val="20"/>
          <w:lang w:val="fr-FR"/>
        </w:rPr>
      </w:pPr>
    </w:p>
    <w:p w14:paraId="38CEAEFC"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11</w:t>
      </w:r>
      <w:r w:rsidRPr="003C5A92">
        <w:rPr>
          <w:rFonts w:eastAsia="Times New Roman"/>
          <w:sz w:val="20"/>
          <w:lang w:val="fr-FR"/>
        </w:rPr>
        <w:t>.1.6 PCN</w:t>
      </w:r>
    </w:p>
    <w:p w14:paraId="6C1BD389" w14:textId="77777777" w:rsidR="005A181C" w:rsidRPr="003C5A92" w:rsidRDefault="003C5A92">
      <w:pPr>
        <w:rPr>
          <w:b/>
          <w:color w:val="FF0000"/>
          <w:sz w:val="20"/>
          <w:lang w:val="fr-FR"/>
        </w:rPr>
      </w:pPr>
      <w:r w:rsidRPr="003C5A92">
        <w:rPr>
          <w:b/>
          <w:color w:val="FF0000"/>
          <w:sz w:val="20"/>
          <w:lang w:val="fr-FR"/>
        </w:rPr>
        <w:t>[Narration]</w:t>
      </w:r>
    </w:p>
    <w:p w14:paraId="028F0E62" w14:textId="77777777" w:rsidR="0001119A" w:rsidRPr="003C5A92" w:rsidRDefault="0001119A" w:rsidP="00D13367">
      <w:pPr>
        <w:rPr>
          <w:sz w:val="20"/>
          <w:lang w:val="fr-FR"/>
        </w:rPr>
      </w:pPr>
    </w:p>
    <w:p w14:paraId="45277063" w14:textId="77777777" w:rsidR="005A181C" w:rsidRPr="003C5A92" w:rsidRDefault="00144174">
      <w:pPr>
        <w:rPr>
          <w:sz w:val="20"/>
          <w:lang w:val="fr-FR"/>
        </w:rPr>
      </w:pPr>
      <w:r w:rsidRPr="003C5A92">
        <w:rPr>
          <w:sz w:val="20"/>
          <w:lang w:val="fr-FR"/>
        </w:rPr>
        <w:t xml:space="preserve">Tableau </w:t>
      </w:r>
      <w:r w:rsidR="001D039B" w:rsidRPr="003C5A92">
        <w:rPr>
          <w:sz w:val="20"/>
          <w:lang w:val="fr-FR"/>
        </w:rPr>
        <w:t>146</w:t>
      </w:r>
      <w:r w:rsidRPr="003C5A92">
        <w:rPr>
          <w:sz w:val="20"/>
          <w:lang w:val="fr-FR"/>
        </w:rPr>
        <w:t xml:space="preserve">.  État des stocks de PCN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2580"/>
        <w:gridCol w:w="4305"/>
        <w:gridCol w:w="1109"/>
      </w:tblGrid>
      <w:tr w:rsidR="00256F49" w:rsidRPr="003C5A92" w14:paraId="03ED4F91" w14:textId="77777777" w:rsidTr="00256F49">
        <w:trPr>
          <w:trHeight w:val="765"/>
        </w:trPr>
        <w:tc>
          <w:tcPr>
            <w:tcW w:w="1489" w:type="dxa"/>
          </w:tcPr>
          <w:p w14:paraId="150F54F2" w14:textId="77777777" w:rsidR="00256F49" w:rsidRPr="003C5A92" w:rsidRDefault="00256F49" w:rsidP="00835E10">
            <w:pPr>
              <w:spacing w:after="0" w:line="240" w:lineRule="auto"/>
              <w:rPr>
                <w:rFonts w:ascii="Calibri" w:eastAsia="Times New Roman" w:hAnsi="Calibri" w:cs="Calibri"/>
                <w:b/>
                <w:bCs/>
                <w:color w:val="000000"/>
                <w:sz w:val="18"/>
                <w:szCs w:val="20"/>
                <w:lang w:val="fr-FR"/>
              </w:rPr>
            </w:pPr>
          </w:p>
          <w:p w14:paraId="083A7D4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2580" w:type="dxa"/>
            <w:shd w:val="clear" w:color="auto" w:fill="auto"/>
            <w:noWrap/>
            <w:vAlign w:val="bottom"/>
            <w:hideMark/>
          </w:tcPr>
          <w:p w14:paraId="46E459C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305" w:type="dxa"/>
            <w:shd w:val="clear" w:color="auto" w:fill="auto"/>
            <w:vAlign w:val="bottom"/>
            <w:hideMark/>
          </w:tcPr>
          <w:p w14:paraId="415499A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de NPC stockée (tonnes)</w:t>
            </w:r>
          </w:p>
        </w:tc>
        <w:tc>
          <w:tcPr>
            <w:tcW w:w="1109" w:type="dxa"/>
          </w:tcPr>
          <w:p w14:paraId="6597999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56F49" w:rsidRPr="003C5A92" w14:paraId="4E2A781E" w14:textId="77777777" w:rsidTr="00256F49">
        <w:trPr>
          <w:trHeight w:val="255"/>
        </w:trPr>
        <w:tc>
          <w:tcPr>
            <w:tcW w:w="1489" w:type="dxa"/>
          </w:tcPr>
          <w:p w14:paraId="4212293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DC518D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D580B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5C52F4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8B2EC6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580" w:type="dxa"/>
            <w:shd w:val="clear" w:color="auto" w:fill="auto"/>
            <w:noWrap/>
            <w:vAlign w:val="bottom"/>
            <w:hideMark/>
          </w:tcPr>
          <w:p w14:paraId="53238401" w14:textId="77777777" w:rsidR="00256F49" w:rsidRPr="003C5A92" w:rsidRDefault="00256F49" w:rsidP="00835E10">
            <w:pPr>
              <w:spacing w:after="0" w:line="240" w:lineRule="auto"/>
              <w:rPr>
                <w:rFonts w:ascii="Calibri" w:eastAsia="Times New Roman" w:hAnsi="Calibri" w:cs="Calibri"/>
                <w:color w:val="000000"/>
                <w:sz w:val="18"/>
                <w:szCs w:val="20"/>
                <w:lang w:val="fr-FR"/>
              </w:rPr>
            </w:pPr>
          </w:p>
        </w:tc>
        <w:tc>
          <w:tcPr>
            <w:tcW w:w="4305" w:type="dxa"/>
            <w:shd w:val="clear" w:color="auto" w:fill="auto"/>
            <w:noWrap/>
            <w:vAlign w:val="bottom"/>
            <w:hideMark/>
          </w:tcPr>
          <w:p w14:paraId="148C05BD" w14:textId="77777777" w:rsidR="00256F49" w:rsidRPr="003C5A92" w:rsidRDefault="00256F49" w:rsidP="00835E10">
            <w:pPr>
              <w:spacing w:after="0" w:line="240" w:lineRule="auto"/>
              <w:rPr>
                <w:rFonts w:ascii="Calibri" w:eastAsia="Times New Roman" w:hAnsi="Calibri" w:cs="Calibri"/>
                <w:color w:val="000000"/>
                <w:sz w:val="18"/>
                <w:szCs w:val="20"/>
                <w:lang w:val="fr-FR"/>
              </w:rPr>
            </w:pPr>
          </w:p>
        </w:tc>
        <w:tc>
          <w:tcPr>
            <w:tcW w:w="1109" w:type="dxa"/>
          </w:tcPr>
          <w:p w14:paraId="5AC4E24D" w14:textId="77777777" w:rsidR="00256F49" w:rsidRPr="003C5A92" w:rsidRDefault="00256F49" w:rsidP="00835E10">
            <w:pPr>
              <w:spacing w:after="0" w:line="240" w:lineRule="auto"/>
              <w:rPr>
                <w:rFonts w:ascii="Calibri" w:eastAsia="Times New Roman" w:hAnsi="Calibri" w:cs="Calibri"/>
                <w:color w:val="000000"/>
                <w:sz w:val="18"/>
                <w:szCs w:val="20"/>
                <w:lang w:val="fr-FR"/>
              </w:rPr>
            </w:pPr>
          </w:p>
        </w:tc>
      </w:tr>
    </w:tbl>
    <w:p w14:paraId="4E4EF010" w14:textId="77777777" w:rsidR="006A292D" w:rsidRPr="003C5A92" w:rsidRDefault="006A292D" w:rsidP="00D13367">
      <w:pPr>
        <w:rPr>
          <w:sz w:val="20"/>
          <w:lang w:val="fr-FR"/>
        </w:rPr>
      </w:pPr>
    </w:p>
    <w:p w14:paraId="455C757F" w14:textId="77777777" w:rsidR="005A181C" w:rsidRPr="003C5A92" w:rsidRDefault="00144174">
      <w:pPr>
        <w:rPr>
          <w:sz w:val="20"/>
          <w:lang w:val="fr-FR"/>
        </w:rPr>
      </w:pPr>
      <w:r w:rsidRPr="003C5A92">
        <w:rPr>
          <w:sz w:val="20"/>
          <w:lang w:val="fr-FR"/>
        </w:rPr>
        <w:t xml:space="preserve">Tableau </w:t>
      </w:r>
      <w:r w:rsidR="001D039B" w:rsidRPr="003C5A92">
        <w:rPr>
          <w:sz w:val="20"/>
          <w:lang w:val="fr-FR"/>
        </w:rPr>
        <w:t>147</w:t>
      </w:r>
      <w:r w:rsidRPr="003C5A92">
        <w:rPr>
          <w:sz w:val="20"/>
          <w:lang w:val="fr-FR"/>
        </w:rPr>
        <w:t xml:space="preserve">. </w:t>
      </w:r>
      <w:r w:rsidR="00256F49" w:rsidRPr="003C5A92">
        <w:rPr>
          <w:sz w:val="20"/>
          <w:lang w:val="fr-FR"/>
        </w:rPr>
        <w:t>Informations sur la</w:t>
      </w:r>
      <w:r w:rsidRPr="003C5A92">
        <w:rPr>
          <w:sz w:val="20"/>
          <w:lang w:val="fr-FR"/>
        </w:rPr>
        <w:t xml:space="preserve"> teneur totale estimée en NPC des articles/produits stockés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75"/>
        <w:gridCol w:w="1799"/>
        <w:gridCol w:w="1879"/>
        <w:gridCol w:w="1622"/>
        <w:gridCol w:w="1063"/>
      </w:tblGrid>
      <w:tr w:rsidR="00256F49" w:rsidRPr="003C5A92" w14:paraId="02408F1C" w14:textId="77777777" w:rsidTr="00256F49">
        <w:trPr>
          <w:trHeight w:val="800"/>
        </w:trPr>
        <w:tc>
          <w:tcPr>
            <w:tcW w:w="1583" w:type="dxa"/>
          </w:tcPr>
          <w:p w14:paraId="0714614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575" w:type="dxa"/>
            <w:shd w:val="clear" w:color="auto" w:fill="auto"/>
            <w:noWrap/>
            <w:vAlign w:val="bottom"/>
            <w:hideMark/>
          </w:tcPr>
          <w:p w14:paraId="33E3C57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831" w:type="dxa"/>
            <w:shd w:val="clear" w:color="auto" w:fill="auto"/>
            <w:vAlign w:val="bottom"/>
            <w:hideMark/>
          </w:tcPr>
          <w:p w14:paraId="441B51AD"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Type d'article/produit contenant des NPC stockés</w:t>
            </w:r>
          </w:p>
        </w:tc>
        <w:tc>
          <w:tcPr>
            <w:tcW w:w="1905" w:type="dxa"/>
            <w:shd w:val="clear" w:color="auto" w:fill="auto"/>
            <w:vAlign w:val="bottom"/>
            <w:hideMark/>
          </w:tcPr>
          <w:p w14:paraId="671945D1"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d'articles/produits contenant des NPC stockés (tonnes)</w:t>
            </w:r>
          </w:p>
        </w:tc>
        <w:tc>
          <w:tcPr>
            <w:tcW w:w="1637" w:type="dxa"/>
          </w:tcPr>
          <w:p w14:paraId="4F985950" w14:textId="77777777" w:rsidR="005A181C" w:rsidRPr="003C5A92" w:rsidRDefault="00144174">
            <w:pPr>
              <w:rPr>
                <w:rFonts w:ascii="Calibri"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NPC des articles/produits stockés (tonnes)</w:t>
            </w:r>
          </w:p>
        </w:tc>
        <w:tc>
          <w:tcPr>
            <w:tcW w:w="952" w:type="dxa"/>
          </w:tcPr>
          <w:p w14:paraId="22A72B9B"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56F49" w:rsidRPr="003C5A92" w14:paraId="50D9B094" w14:textId="77777777" w:rsidTr="00256F49">
        <w:trPr>
          <w:trHeight w:val="255"/>
        </w:trPr>
        <w:tc>
          <w:tcPr>
            <w:tcW w:w="1583" w:type="dxa"/>
          </w:tcPr>
          <w:p w14:paraId="01BEE8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3F14E4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B55D0D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6387C8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00EC4F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575" w:type="dxa"/>
            <w:shd w:val="clear" w:color="auto" w:fill="auto"/>
            <w:noWrap/>
            <w:vAlign w:val="bottom"/>
            <w:hideMark/>
          </w:tcPr>
          <w:p w14:paraId="21A7748D"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c>
          <w:tcPr>
            <w:tcW w:w="1831" w:type="dxa"/>
            <w:shd w:val="clear" w:color="auto" w:fill="auto"/>
            <w:vAlign w:val="bottom"/>
            <w:hideMark/>
          </w:tcPr>
          <w:p w14:paraId="302F14DF"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c>
          <w:tcPr>
            <w:tcW w:w="1905" w:type="dxa"/>
            <w:shd w:val="clear" w:color="auto" w:fill="auto"/>
            <w:vAlign w:val="bottom"/>
            <w:hideMark/>
          </w:tcPr>
          <w:p w14:paraId="19408C13"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c>
          <w:tcPr>
            <w:tcW w:w="1637" w:type="dxa"/>
          </w:tcPr>
          <w:p w14:paraId="5C4A7F4E"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c>
          <w:tcPr>
            <w:tcW w:w="952" w:type="dxa"/>
          </w:tcPr>
          <w:p w14:paraId="3102BB56" w14:textId="77777777" w:rsidR="00256F49" w:rsidRPr="003C5A92" w:rsidRDefault="00256F49" w:rsidP="000D4C18">
            <w:pPr>
              <w:spacing w:after="0" w:line="240" w:lineRule="auto"/>
              <w:rPr>
                <w:rFonts w:ascii="Calibri" w:eastAsia="Times New Roman" w:hAnsi="Calibri" w:cs="Calibri"/>
                <w:color w:val="000000"/>
                <w:sz w:val="18"/>
                <w:szCs w:val="20"/>
                <w:lang w:val="fr-FR"/>
              </w:rPr>
            </w:pPr>
          </w:p>
        </w:tc>
      </w:tr>
    </w:tbl>
    <w:p w14:paraId="4A57EB8A" w14:textId="77777777" w:rsidR="00D13367" w:rsidRPr="003C5A92" w:rsidRDefault="00D13367" w:rsidP="00D13367">
      <w:pPr>
        <w:rPr>
          <w:sz w:val="20"/>
          <w:lang w:val="fr-FR"/>
        </w:rPr>
      </w:pPr>
    </w:p>
    <w:p w14:paraId="29F3FBCE" w14:textId="77777777" w:rsidR="005A181C" w:rsidRPr="003C5A92" w:rsidRDefault="00144174">
      <w:pPr>
        <w:pStyle w:val="Heading5"/>
        <w:rPr>
          <w:sz w:val="20"/>
          <w:lang w:val="fr-FR"/>
        </w:rPr>
      </w:pPr>
      <w:r w:rsidRPr="003C5A92">
        <w:rPr>
          <w:sz w:val="20"/>
          <w:lang w:val="fr-FR"/>
        </w:rPr>
        <w:t>2.3.</w:t>
      </w:r>
      <w:r w:rsidR="0042637A" w:rsidRPr="003C5A92">
        <w:rPr>
          <w:sz w:val="20"/>
          <w:lang w:val="fr-FR"/>
        </w:rPr>
        <w:t>11</w:t>
      </w:r>
      <w:r w:rsidRPr="003C5A92">
        <w:rPr>
          <w:sz w:val="20"/>
          <w:lang w:val="fr-FR"/>
        </w:rPr>
        <w:t>.1.7 SCCP</w:t>
      </w:r>
    </w:p>
    <w:p w14:paraId="100FCC2E" w14:textId="77777777" w:rsidR="005A181C" w:rsidRPr="003C5A92" w:rsidRDefault="003C5A92">
      <w:pPr>
        <w:rPr>
          <w:b/>
          <w:color w:val="FF0000"/>
          <w:sz w:val="20"/>
          <w:lang w:val="fr-FR"/>
        </w:rPr>
      </w:pPr>
      <w:r w:rsidRPr="003C5A92">
        <w:rPr>
          <w:b/>
          <w:color w:val="FF0000"/>
          <w:sz w:val="20"/>
          <w:lang w:val="fr-FR"/>
        </w:rPr>
        <w:t>[Narration]</w:t>
      </w:r>
    </w:p>
    <w:p w14:paraId="4918B8FB" w14:textId="77777777" w:rsidR="00DA459B" w:rsidRPr="003C5A92" w:rsidRDefault="00DA459B" w:rsidP="00DA459B">
      <w:pPr>
        <w:rPr>
          <w:sz w:val="20"/>
          <w:lang w:val="fr-FR"/>
        </w:rPr>
      </w:pPr>
    </w:p>
    <w:p w14:paraId="547D5ED5" w14:textId="77777777" w:rsidR="005A181C" w:rsidRPr="003C5A92" w:rsidRDefault="00144174">
      <w:pPr>
        <w:rPr>
          <w:sz w:val="20"/>
          <w:lang w:val="fr-FR"/>
        </w:rPr>
      </w:pPr>
      <w:r w:rsidRPr="003C5A92">
        <w:rPr>
          <w:sz w:val="20"/>
          <w:lang w:val="fr-FR"/>
        </w:rPr>
        <w:t xml:space="preserve">Tableau </w:t>
      </w:r>
      <w:r w:rsidR="001D039B" w:rsidRPr="003C5A92">
        <w:rPr>
          <w:sz w:val="20"/>
          <w:lang w:val="fr-FR"/>
        </w:rPr>
        <w:t>148</w:t>
      </w:r>
      <w:r w:rsidRPr="003C5A92">
        <w:rPr>
          <w:sz w:val="20"/>
          <w:lang w:val="fr-FR"/>
        </w:rPr>
        <w:t xml:space="preserve">.  État des stocks de PCCC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2580"/>
        <w:gridCol w:w="4305"/>
        <w:gridCol w:w="1109"/>
      </w:tblGrid>
      <w:tr w:rsidR="00F1070E" w:rsidRPr="003C5A92" w14:paraId="047D0080" w14:textId="77777777" w:rsidTr="00F1070E">
        <w:trPr>
          <w:trHeight w:val="765"/>
        </w:trPr>
        <w:tc>
          <w:tcPr>
            <w:tcW w:w="1489" w:type="dxa"/>
          </w:tcPr>
          <w:p w14:paraId="68ABEF90" w14:textId="77777777" w:rsidR="00F1070E" w:rsidRPr="003C5A92" w:rsidRDefault="00F1070E" w:rsidP="007E3174">
            <w:pPr>
              <w:spacing w:after="0" w:line="240" w:lineRule="auto"/>
              <w:rPr>
                <w:rFonts w:ascii="Calibri" w:eastAsia="Times New Roman" w:hAnsi="Calibri" w:cs="Calibri"/>
                <w:b/>
                <w:bCs/>
                <w:color w:val="000000"/>
                <w:sz w:val="18"/>
                <w:szCs w:val="20"/>
                <w:lang w:val="fr-FR"/>
              </w:rPr>
            </w:pPr>
          </w:p>
          <w:p w14:paraId="27124D8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2580" w:type="dxa"/>
            <w:shd w:val="clear" w:color="auto" w:fill="auto"/>
            <w:noWrap/>
            <w:vAlign w:val="bottom"/>
            <w:hideMark/>
          </w:tcPr>
          <w:p w14:paraId="0434918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305" w:type="dxa"/>
            <w:shd w:val="clear" w:color="auto" w:fill="auto"/>
            <w:vAlign w:val="bottom"/>
            <w:hideMark/>
          </w:tcPr>
          <w:p w14:paraId="6FBEBF7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de PCCC stockées (tonnes)</w:t>
            </w:r>
          </w:p>
        </w:tc>
        <w:tc>
          <w:tcPr>
            <w:tcW w:w="1109" w:type="dxa"/>
          </w:tcPr>
          <w:p w14:paraId="03C3AAD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F1070E" w:rsidRPr="003C5A92" w14:paraId="1D927CF6" w14:textId="77777777" w:rsidTr="00F1070E">
        <w:trPr>
          <w:trHeight w:val="255"/>
        </w:trPr>
        <w:tc>
          <w:tcPr>
            <w:tcW w:w="1489" w:type="dxa"/>
          </w:tcPr>
          <w:p w14:paraId="4A88E98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174586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771531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18E99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6B565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580" w:type="dxa"/>
            <w:shd w:val="clear" w:color="auto" w:fill="auto"/>
            <w:noWrap/>
            <w:vAlign w:val="bottom"/>
            <w:hideMark/>
          </w:tcPr>
          <w:p w14:paraId="0804F338" w14:textId="77777777" w:rsidR="00F1070E" w:rsidRPr="003C5A92" w:rsidRDefault="00F1070E" w:rsidP="007E3174">
            <w:pPr>
              <w:spacing w:after="0" w:line="240" w:lineRule="auto"/>
              <w:rPr>
                <w:rFonts w:ascii="Calibri" w:eastAsia="Times New Roman" w:hAnsi="Calibri" w:cs="Calibri"/>
                <w:color w:val="000000"/>
                <w:sz w:val="18"/>
                <w:szCs w:val="20"/>
                <w:lang w:val="fr-FR"/>
              </w:rPr>
            </w:pPr>
          </w:p>
        </w:tc>
        <w:tc>
          <w:tcPr>
            <w:tcW w:w="4305" w:type="dxa"/>
            <w:shd w:val="clear" w:color="auto" w:fill="auto"/>
            <w:noWrap/>
            <w:vAlign w:val="bottom"/>
            <w:hideMark/>
          </w:tcPr>
          <w:p w14:paraId="40F35DFF" w14:textId="77777777" w:rsidR="00F1070E" w:rsidRPr="003C5A92" w:rsidRDefault="00F1070E" w:rsidP="007E3174">
            <w:pPr>
              <w:spacing w:after="0" w:line="240" w:lineRule="auto"/>
              <w:rPr>
                <w:rFonts w:ascii="Calibri" w:eastAsia="Times New Roman" w:hAnsi="Calibri" w:cs="Calibri"/>
                <w:color w:val="000000"/>
                <w:sz w:val="18"/>
                <w:szCs w:val="20"/>
                <w:lang w:val="fr-FR"/>
              </w:rPr>
            </w:pPr>
          </w:p>
        </w:tc>
        <w:tc>
          <w:tcPr>
            <w:tcW w:w="1109" w:type="dxa"/>
          </w:tcPr>
          <w:p w14:paraId="5369D162" w14:textId="77777777" w:rsidR="00F1070E" w:rsidRPr="003C5A92" w:rsidRDefault="00F1070E" w:rsidP="007E3174">
            <w:pPr>
              <w:spacing w:after="0" w:line="240" w:lineRule="auto"/>
              <w:rPr>
                <w:rFonts w:ascii="Calibri" w:eastAsia="Times New Roman" w:hAnsi="Calibri" w:cs="Calibri"/>
                <w:color w:val="000000"/>
                <w:sz w:val="18"/>
                <w:szCs w:val="20"/>
                <w:lang w:val="fr-FR"/>
              </w:rPr>
            </w:pPr>
          </w:p>
        </w:tc>
      </w:tr>
    </w:tbl>
    <w:p w14:paraId="17D0B379" w14:textId="77777777" w:rsidR="00DA459B" w:rsidRPr="003C5A92" w:rsidRDefault="00DA459B" w:rsidP="00DA459B">
      <w:pPr>
        <w:rPr>
          <w:sz w:val="20"/>
          <w:lang w:val="fr-FR"/>
        </w:rPr>
      </w:pPr>
    </w:p>
    <w:p w14:paraId="3C81F516" w14:textId="77777777" w:rsidR="005A181C" w:rsidRPr="003C5A92" w:rsidRDefault="00144174">
      <w:pPr>
        <w:rPr>
          <w:sz w:val="20"/>
          <w:lang w:val="fr-FR"/>
        </w:rPr>
      </w:pPr>
      <w:r w:rsidRPr="003C5A92">
        <w:rPr>
          <w:sz w:val="20"/>
          <w:lang w:val="fr-FR"/>
        </w:rPr>
        <w:t xml:space="preserve">Tableau </w:t>
      </w:r>
      <w:r w:rsidR="001D039B" w:rsidRPr="003C5A92">
        <w:rPr>
          <w:sz w:val="20"/>
          <w:lang w:val="fr-FR"/>
        </w:rPr>
        <w:t>149</w:t>
      </w:r>
      <w:r w:rsidRPr="003C5A92">
        <w:rPr>
          <w:sz w:val="20"/>
          <w:lang w:val="fr-FR"/>
        </w:rPr>
        <w:t xml:space="preserve">. </w:t>
      </w:r>
      <w:r w:rsidR="00477521" w:rsidRPr="003C5A92">
        <w:rPr>
          <w:sz w:val="20"/>
          <w:lang w:val="fr-FR"/>
        </w:rPr>
        <w:t>Informations sur la</w:t>
      </w:r>
      <w:r w:rsidRPr="003C5A92">
        <w:rPr>
          <w:sz w:val="20"/>
          <w:lang w:val="fr-FR"/>
        </w:rPr>
        <w:t xml:space="preserve"> teneur totale estimée en </w:t>
      </w:r>
      <w:r w:rsidR="00C94D58" w:rsidRPr="003C5A92">
        <w:rPr>
          <w:sz w:val="20"/>
          <w:lang w:val="fr-FR"/>
        </w:rPr>
        <w:t xml:space="preserve">PCCC </w:t>
      </w:r>
      <w:r w:rsidRPr="003C5A92">
        <w:rPr>
          <w:sz w:val="20"/>
          <w:lang w:val="fr-FR"/>
        </w:rPr>
        <w:t xml:space="preserve">des articles/produits stockés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75"/>
        <w:gridCol w:w="1799"/>
        <w:gridCol w:w="1879"/>
        <w:gridCol w:w="1622"/>
        <w:gridCol w:w="1063"/>
      </w:tblGrid>
      <w:tr w:rsidR="00477521" w:rsidRPr="003C5A92" w14:paraId="59459F15" w14:textId="77777777" w:rsidTr="00477521">
        <w:trPr>
          <w:trHeight w:val="800"/>
        </w:trPr>
        <w:tc>
          <w:tcPr>
            <w:tcW w:w="1583" w:type="dxa"/>
          </w:tcPr>
          <w:p w14:paraId="60A4157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575" w:type="dxa"/>
            <w:shd w:val="clear" w:color="auto" w:fill="auto"/>
            <w:noWrap/>
            <w:vAlign w:val="bottom"/>
            <w:hideMark/>
          </w:tcPr>
          <w:p w14:paraId="11D7A90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831" w:type="dxa"/>
            <w:shd w:val="clear" w:color="auto" w:fill="auto"/>
            <w:vAlign w:val="bottom"/>
            <w:hideMark/>
          </w:tcPr>
          <w:p w14:paraId="197D547B"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Type d'article/produit contenant des PCCC stockés</w:t>
            </w:r>
          </w:p>
        </w:tc>
        <w:tc>
          <w:tcPr>
            <w:tcW w:w="1905" w:type="dxa"/>
            <w:shd w:val="clear" w:color="auto" w:fill="auto"/>
            <w:vAlign w:val="bottom"/>
            <w:hideMark/>
          </w:tcPr>
          <w:p w14:paraId="781EB6B7"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d'articles/produits contenant des PCCC stockés (tonnes)</w:t>
            </w:r>
          </w:p>
        </w:tc>
        <w:tc>
          <w:tcPr>
            <w:tcW w:w="1637" w:type="dxa"/>
          </w:tcPr>
          <w:p w14:paraId="4D5487FC" w14:textId="77777777" w:rsidR="005A181C" w:rsidRPr="003C5A92" w:rsidRDefault="00144174">
            <w:pPr>
              <w:rPr>
                <w:rFonts w:ascii="Calibri"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PCCC des articles/produits stockés (tonnes)</w:t>
            </w:r>
          </w:p>
        </w:tc>
        <w:tc>
          <w:tcPr>
            <w:tcW w:w="952" w:type="dxa"/>
          </w:tcPr>
          <w:p w14:paraId="3EF1B1FA"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77521" w:rsidRPr="003C5A92" w14:paraId="5C6CCD78" w14:textId="77777777" w:rsidTr="00477521">
        <w:trPr>
          <w:trHeight w:val="255"/>
        </w:trPr>
        <w:tc>
          <w:tcPr>
            <w:tcW w:w="1583" w:type="dxa"/>
          </w:tcPr>
          <w:p w14:paraId="5EF4CB9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033F77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4AA4BC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42900C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40EDD8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575" w:type="dxa"/>
            <w:shd w:val="clear" w:color="auto" w:fill="auto"/>
            <w:noWrap/>
            <w:vAlign w:val="bottom"/>
            <w:hideMark/>
          </w:tcPr>
          <w:p w14:paraId="19566A94" w14:textId="77777777" w:rsidR="00477521" w:rsidRPr="003C5A92" w:rsidRDefault="00477521" w:rsidP="007E3174">
            <w:pPr>
              <w:spacing w:after="0" w:line="240" w:lineRule="auto"/>
              <w:rPr>
                <w:rFonts w:ascii="Calibri" w:eastAsia="Times New Roman" w:hAnsi="Calibri" w:cs="Calibri"/>
                <w:color w:val="000000"/>
                <w:sz w:val="18"/>
                <w:szCs w:val="20"/>
                <w:lang w:val="fr-FR"/>
              </w:rPr>
            </w:pPr>
          </w:p>
        </w:tc>
        <w:tc>
          <w:tcPr>
            <w:tcW w:w="1831" w:type="dxa"/>
            <w:shd w:val="clear" w:color="auto" w:fill="auto"/>
            <w:vAlign w:val="bottom"/>
            <w:hideMark/>
          </w:tcPr>
          <w:p w14:paraId="23436903" w14:textId="77777777" w:rsidR="00477521" w:rsidRPr="003C5A92" w:rsidRDefault="00477521" w:rsidP="007E3174">
            <w:pPr>
              <w:spacing w:after="0" w:line="240" w:lineRule="auto"/>
              <w:rPr>
                <w:rFonts w:ascii="Calibri" w:eastAsia="Times New Roman" w:hAnsi="Calibri" w:cs="Calibri"/>
                <w:color w:val="000000"/>
                <w:sz w:val="18"/>
                <w:szCs w:val="20"/>
                <w:lang w:val="fr-FR"/>
              </w:rPr>
            </w:pPr>
          </w:p>
        </w:tc>
        <w:tc>
          <w:tcPr>
            <w:tcW w:w="1905" w:type="dxa"/>
            <w:shd w:val="clear" w:color="auto" w:fill="auto"/>
            <w:vAlign w:val="bottom"/>
            <w:hideMark/>
          </w:tcPr>
          <w:p w14:paraId="6C20693C" w14:textId="77777777" w:rsidR="00477521" w:rsidRPr="003C5A92" w:rsidRDefault="00477521" w:rsidP="007E3174">
            <w:pPr>
              <w:spacing w:after="0" w:line="240" w:lineRule="auto"/>
              <w:rPr>
                <w:rFonts w:ascii="Calibri" w:eastAsia="Times New Roman" w:hAnsi="Calibri" w:cs="Calibri"/>
                <w:color w:val="000000"/>
                <w:sz w:val="18"/>
                <w:szCs w:val="20"/>
                <w:lang w:val="fr-FR"/>
              </w:rPr>
            </w:pPr>
          </w:p>
        </w:tc>
        <w:tc>
          <w:tcPr>
            <w:tcW w:w="1637" w:type="dxa"/>
          </w:tcPr>
          <w:p w14:paraId="32721823" w14:textId="77777777" w:rsidR="00477521" w:rsidRPr="003C5A92" w:rsidRDefault="00477521" w:rsidP="007E3174">
            <w:pPr>
              <w:spacing w:after="0" w:line="240" w:lineRule="auto"/>
              <w:rPr>
                <w:rFonts w:ascii="Calibri" w:eastAsia="Times New Roman" w:hAnsi="Calibri" w:cs="Calibri"/>
                <w:color w:val="000000"/>
                <w:sz w:val="18"/>
                <w:szCs w:val="20"/>
                <w:lang w:val="fr-FR"/>
              </w:rPr>
            </w:pPr>
          </w:p>
        </w:tc>
        <w:tc>
          <w:tcPr>
            <w:tcW w:w="952" w:type="dxa"/>
          </w:tcPr>
          <w:p w14:paraId="5E14BB93" w14:textId="77777777" w:rsidR="00477521" w:rsidRPr="003C5A92" w:rsidRDefault="00477521" w:rsidP="007E3174">
            <w:pPr>
              <w:spacing w:after="0" w:line="240" w:lineRule="auto"/>
              <w:rPr>
                <w:rFonts w:ascii="Calibri" w:eastAsia="Times New Roman" w:hAnsi="Calibri" w:cs="Calibri"/>
                <w:color w:val="000000"/>
                <w:sz w:val="18"/>
                <w:szCs w:val="20"/>
                <w:lang w:val="fr-FR"/>
              </w:rPr>
            </w:pPr>
          </w:p>
        </w:tc>
      </w:tr>
    </w:tbl>
    <w:p w14:paraId="551350FB" w14:textId="77777777" w:rsidR="003014C1" w:rsidRPr="003C5A92" w:rsidRDefault="003014C1" w:rsidP="003014C1">
      <w:pPr>
        <w:rPr>
          <w:sz w:val="20"/>
          <w:lang w:val="fr-FR"/>
        </w:rPr>
      </w:pPr>
    </w:p>
    <w:p w14:paraId="61168599" w14:textId="77777777" w:rsidR="005A181C" w:rsidRPr="003C5A92" w:rsidRDefault="00144174">
      <w:pPr>
        <w:pStyle w:val="Heading5"/>
        <w:rPr>
          <w:sz w:val="20"/>
          <w:lang w:val="fr-FR"/>
        </w:rPr>
      </w:pPr>
      <w:r w:rsidRPr="003C5A92">
        <w:rPr>
          <w:sz w:val="20"/>
          <w:lang w:val="fr-FR"/>
        </w:rPr>
        <w:t>2.3.11.1.8 PFOA, ses sels et les composés apparentés au PFOA</w:t>
      </w:r>
    </w:p>
    <w:p w14:paraId="3810254F" w14:textId="77777777" w:rsidR="005A181C" w:rsidRPr="003C5A92" w:rsidRDefault="003C5A92">
      <w:pPr>
        <w:rPr>
          <w:b/>
          <w:color w:val="FF0000"/>
          <w:sz w:val="20"/>
          <w:lang w:val="fr-FR"/>
        </w:rPr>
      </w:pPr>
      <w:r w:rsidRPr="003C5A92">
        <w:rPr>
          <w:b/>
          <w:color w:val="FF0000"/>
          <w:sz w:val="20"/>
          <w:lang w:val="fr-FR"/>
        </w:rPr>
        <w:t>[Narration]</w:t>
      </w:r>
    </w:p>
    <w:p w14:paraId="5E7422A9" w14:textId="77777777" w:rsidR="00C94D58" w:rsidRPr="003C5A92" w:rsidRDefault="00C94D58" w:rsidP="00C94D58">
      <w:pPr>
        <w:rPr>
          <w:sz w:val="20"/>
          <w:lang w:val="fr-FR"/>
        </w:rPr>
      </w:pPr>
    </w:p>
    <w:p w14:paraId="28629ADE" w14:textId="77777777" w:rsidR="005A181C" w:rsidRPr="003C5A92" w:rsidRDefault="00144174">
      <w:pPr>
        <w:rPr>
          <w:sz w:val="20"/>
          <w:lang w:val="fr-FR"/>
        </w:rPr>
      </w:pPr>
      <w:r w:rsidRPr="003C5A92">
        <w:rPr>
          <w:sz w:val="20"/>
          <w:lang w:val="fr-FR"/>
        </w:rPr>
        <w:t xml:space="preserve">Tableau </w:t>
      </w:r>
      <w:r w:rsidR="005A0E60" w:rsidRPr="003C5A92">
        <w:rPr>
          <w:sz w:val="20"/>
          <w:lang w:val="fr-FR"/>
        </w:rPr>
        <w:t>150</w:t>
      </w:r>
      <w:r w:rsidRPr="003C5A92">
        <w:rPr>
          <w:sz w:val="20"/>
          <w:lang w:val="fr-FR"/>
        </w:rPr>
        <w:t xml:space="preserve">.  État des stocks d'APFO, de ses sels et des composés apparentés à l'APFO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2580"/>
        <w:gridCol w:w="4305"/>
        <w:gridCol w:w="1109"/>
      </w:tblGrid>
      <w:tr w:rsidR="00CE0FF6" w:rsidRPr="003C5A92" w14:paraId="34BBA593" w14:textId="77777777" w:rsidTr="00CE0FF6">
        <w:trPr>
          <w:trHeight w:val="765"/>
        </w:trPr>
        <w:tc>
          <w:tcPr>
            <w:tcW w:w="1489" w:type="dxa"/>
          </w:tcPr>
          <w:p w14:paraId="69DBF895" w14:textId="77777777" w:rsidR="00CE0FF6" w:rsidRPr="003C5A92" w:rsidRDefault="00CE0FF6" w:rsidP="007E3174">
            <w:pPr>
              <w:spacing w:after="0" w:line="240" w:lineRule="auto"/>
              <w:rPr>
                <w:rFonts w:ascii="Calibri" w:eastAsia="Times New Roman" w:hAnsi="Calibri" w:cs="Calibri"/>
                <w:b/>
                <w:bCs/>
                <w:color w:val="000000"/>
                <w:sz w:val="18"/>
                <w:szCs w:val="20"/>
                <w:lang w:val="fr-FR"/>
              </w:rPr>
            </w:pPr>
          </w:p>
          <w:p w14:paraId="36DC665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2580" w:type="dxa"/>
            <w:shd w:val="clear" w:color="auto" w:fill="auto"/>
            <w:noWrap/>
            <w:vAlign w:val="bottom"/>
            <w:hideMark/>
          </w:tcPr>
          <w:p w14:paraId="404ED4E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305" w:type="dxa"/>
            <w:shd w:val="clear" w:color="auto" w:fill="auto"/>
            <w:vAlign w:val="bottom"/>
            <w:hideMark/>
          </w:tcPr>
          <w:p w14:paraId="2B4A455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d'APFO, de ses sels et de ses composés apparentés stockés (tonnes)</w:t>
            </w:r>
          </w:p>
        </w:tc>
        <w:tc>
          <w:tcPr>
            <w:tcW w:w="1109" w:type="dxa"/>
          </w:tcPr>
          <w:p w14:paraId="5B53B10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CE0FF6" w:rsidRPr="003C5A92" w14:paraId="0B8529D1" w14:textId="77777777" w:rsidTr="00CE0FF6">
        <w:trPr>
          <w:trHeight w:val="255"/>
        </w:trPr>
        <w:tc>
          <w:tcPr>
            <w:tcW w:w="1489" w:type="dxa"/>
          </w:tcPr>
          <w:p w14:paraId="1DCBC3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D0BA03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20D41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197CE0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7C8CC2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580" w:type="dxa"/>
            <w:shd w:val="clear" w:color="auto" w:fill="auto"/>
            <w:noWrap/>
            <w:vAlign w:val="bottom"/>
            <w:hideMark/>
          </w:tcPr>
          <w:p w14:paraId="6D4C9835" w14:textId="77777777" w:rsidR="00CE0FF6" w:rsidRPr="003C5A92" w:rsidRDefault="00CE0FF6" w:rsidP="007E3174">
            <w:pPr>
              <w:spacing w:after="0" w:line="240" w:lineRule="auto"/>
              <w:rPr>
                <w:rFonts w:ascii="Calibri" w:eastAsia="Times New Roman" w:hAnsi="Calibri" w:cs="Calibri"/>
                <w:color w:val="000000"/>
                <w:sz w:val="18"/>
                <w:szCs w:val="20"/>
                <w:lang w:val="fr-FR"/>
              </w:rPr>
            </w:pPr>
          </w:p>
        </w:tc>
        <w:tc>
          <w:tcPr>
            <w:tcW w:w="4305" w:type="dxa"/>
            <w:shd w:val="clear" w:color="auto" w:fill="auto"/>
            <w:noWrap/>
            <w:vAlign w:val="bottom"/>
            <w:hideMark/>
          </w:tcPr>
          <w:p w14:paraId="2E781155" w14:textId="77777777" w:rsidR="00CE0FF6" w:rsidRPr="003C5A92" w:rsidRDefault="00CE0FF6" w:rsidP="007E3174">
            <w:pPr>
              <w:spacing w:after="0" w:line="240" w:lineRule="auto"/>
              <w:rPr>
                <w:rFonts w:ascii="Calibri" w:eastAsia="Times New Roman" w:hAnsi="Calibri" w:cs="Calibri"/>
                <w:color w:val="000000"/>
                <w:sz w:val="18"/>
                <w:szCs w:val="20"/>
                <w:lang w:val="fr-FR"/>
              </w:rPr>
            </w:pPr>
          </w:p>
        </w:tc>
        <w:tc>
          <w:tcPr>
            <w:tcW w:w="1109" w:type="dxa"/>
          </w:tcPr>
          <w:p w14:paraId="4F3DA8E5" w14:textId="77777777" w:rsidR="00CE0FF6" w:rsidRPr="003C5A92" w:rsidRDefault="00CE0FF6" w:rsidP="007E3174">
            <w:pPr>
              <w:spacing w:after="0" w:line="240" w:lineRule="auto"/>
              <w:rPr>
                <w:rFonts w:ascii="Calibri" w:eastAsia="Times New Roman" w:hAnsi="Calibri" w:cs="Calibri"/>
                <w:color w:val="000000"/>
                <w:sz w:val="18"/>
                <w:szCs w:val="20"/>
                <w:lang w:val="fr-FR"/>
              </w:rPr>
            </w:pPr>
          </w:p>
        </w:tc>
      </w:tr>
    </w:tbl>
    <w:p w14:paraId="0EA1FB7D" w14:textId="77777777" w:rsidR="00C94D58" w:rsidRPr="003C5A92" w:rsidRDefault="00C94D58" w:rsidP="00C94D58">
      <w:pPr>
        <w:rPr>
          <w:sz w:val="20"/>
          <w:lang w:val="fr-FR"/>
        </w:rPr>
      </w:pPr>
    </w:p>
    <w:p w14:paraId="7739A59A" w14:textId="77777777" w:rsidR="005A181C" w:rsidRPr="003C5A92" w:rsidRDefault="00144174">
      <w:pPr>
        <w:rPr>
          <w:sz w:val="20"/>
          <w:lang w:val="fr-FR"/>
        </w:rPr>
      </w:pPr>
      <w:r w:rsidRPr="003C5A92">
        <w:rPr>
          <w:sz w:val="20"/>
          <w:lang w:val="fr-FR"/>
        </w:rPr>
        <w:t xml:space="preserve">Tableau </w:t>
      </w:r>
      <w:r w:rsidR="005A0E60" w:rsidRPr="003C5A92">
        <w:rPr>
          <w:sz w:val="20"/>
          <w:lang w:val="fr-FR"/>
        </w:rPr>
        <w:t>151</w:t>
      </w:r>
      <w:r w:rsidRPr="003C5A92">
        <w:rPr>
          <w:sz w:val="20"/>
          <w:lang w:val="fr-FR"/>
        </w:rPr>
        <w:t xml:space="preserve">. </w:t>
      </w:r>
      <w:r w:rsidR="004F0BED" w:rsidRPr="003C5A92">
        <w:rPr>
          <w:sz w:val="20"/>
          <w:lang w:val="fr-FR"/>
        </w:rPr>
        <w:t>Informations sur la</w:t>
      </w:r>
      <w:r w:rsidRPr="003C5A92">
        <w:rPr>
          <w:sz w:val="20"/>
          <w:lang w:val="fr-FR"/>
        </w:rPr>
        <w:t xml:space="preserve"> teneur totale estimée en APFO, en ses sels et en composés apparentés dans les articles/produits stockés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75"/>
        <w:gridCol w:w="1799"/>
        <w:gridCol w:w="1879"/>
        <w:gridCol w:w="1622"/>
        <w:gridCol w:w="1063"/>
      </w:tblGrid>
      <w:tr w:rsidR="004F0BED" w:rsidRPr="003C5A92" w14:paraId="3838DB62" w14:textId="77777777" w:rsidTr="004F0BED">
        <w:trPr>
          <w:trHeight w:val="800"/>
        </w:trPr>
        <w:tc>
          <w:tcPr>
            <w:tcW w:w="1583" w:type="dxa"/>
          </w:tcPr>
          <w:p w14:paraId="7992F1D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575" w:type="dxa"/>
            <w:shd w:val="clear" w:color="auto" w:fill="auto"/>
            <w:noWrap/>
            <w:vAlign w:val="bottom"/>
            <w:hideMark/>
          </w:tcPr>
          <w:p w14:paraId="1553B5E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831" w:type="dxa"/>
            <w:shd w:val="clear" w:color="auto" w:fill="auto"/>
            <w:vAlign w:val="bottom"/>
            <w:hideMark/>
          </w:tcPr>
          <w:p w14:paraId="4776CDDD"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Type d'article/produit contenant de l'APFO, ses sels et ses composés apparentés stockés</w:t>
            </w:r>
          </w:p>
        </w:tc>
        <w:tc>
          <w:tcPr>
            <w:tcW w:w="1905" w:type="dxa"/>
            <w:shd w:val="clear" w:color="auto" w:fill="auto"/>
            <w:vAlign w:val="bottom"/>
            <w:hideMark/>
          </w:tcPr>
          <w:p w14:paraId="33C47ACA"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d'articles/produits contenant de l'APFO, ses sels et des composés apparentés stockés (tonnes)</w:t>
            </w:r>
          </w:p>
        </w:tc>
        <w:tc>
          <w:tcPr>
            <w:tcW w:w="1637" w:type="dxa"/>
          </w:tcPr>
          <w:p w14:paraId="13A7799E" w14:textId="77777777" w:rsidR="005A181C" w:rsidRPr="003C5A92" w:rsidRDefault="00144174">
            <w:pPr>
              <w:rPr>
                <w:rFonts w:ascii="Calibri"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Estimation de la teneur totale en </w:t>
            </w:r>
            <w:r w:rsidRPr="003C5A92">
              <w:rPr>
                <w:rFonts w:ascii="Calibri" w:hAnsi="Calibri" w:cs="Calibri"/>
                <w:b/>
                <w:bCs/>
                <w:color w:val="000000"/>
                <w:sz w:val="18"/>
                <w:szCs w:val="20"/>
                <w:lang w:val="fr-FR"/>
              </w:rPr>
              <w:t xml:space="preserve">PFOA, en ses sels et en composés apparentés </w:t>
            </w:r>
            <w:r w:rsidRPr="003C5A92">
              <w:rPr>
                <w:rFonts w:ascii="Calibri" w:eastAsia="Times New Roman" w:hAnsi="Calibri" w:cs="Calibri"/>
                <w:b/>
                <w:bCs/>
                <w:color w:val="000000"/>
                <w:sz w:val="18"/>
                <w:szCs w:val="20"/>
                <w:lang w:val="fr-FR"/>
              </w:rPr>
              <w:t>dans les articles/produits stockés (en tonnes)</w:t>
            </w:r>
          </w:p>
        </w:tc>
        <w:tc>
          <w:tcPr>
            <w:tcW w:w="952" w:type="dxa"/>
          </w:tcPr>
          <w:p w14:paraId="1AF15AE6"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F0BED" w:rsidRPr="003C5A92" w14:paraId="2F418F99" w14:textId="77777777" w:rsidTr="004F0BED">
        <w:trPr>
          <w:trHeight w:val="255"/>
        </w:trPr>
        <w:tc>
          <w:tcPr>
            <w:tcW w:w="1583" w:type="dxa"/>
          </w:tcPr>
          <w:p w14:paraId="784510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C93E69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2100E85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ADF57F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53F1F5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575" w:type="dxa"/>
            <w:shd w:val="clear" w:color="auto" w:fill="auto"/>
            <w:noWrap/>
            <w:vAlign w:val="bottom"/>
            <w:hideMark/>
          </w:tcPr>
          <w:p w14:paraId="01A2EAD6" w14:textId="77777777" w:rsidR="004F0BED" w:rsidRPr="003C5A92" w:rsidRDefault="004F0BED" w:rsidP="007E3174">
            <w:pPr>
              <w:spacing w:after="0" w:line="240" w:lineRule="auto"/>
              <w:rPr>
                <w:rFonts w:ascii="Calibri" w:eastAsia="Times New Roman" w:hAnsi="Calibri" w:cs="Calibri"/>
                <w:color w:val="000000"/>
                <w:sz w:val="18"/>
                <w:szCs w:val="20"/>
                <w:lang w:val="fr-FR"/>
              </w:rPr>
            </w:pPr>
          </w:p>
        </w:tc>
        <w:tc>
          <w:tcPr>
            <w:tcW w:w="1831" w:type="dxa"/>
            <w:shd w:val="clear" w:color="auto" w:fill="auto"/>
            <w:vAlign w:val="bottom"/>
            <w:hideMark/>
          </w:tcPr>
          <w:p w14:paraId="6217C21F" w14:textId="77777777" w:rsidR="004F0BED" w:rsidRPr="003C5A92" w:rsidRDefault="004F0BED" w:rsidP="007E3174">
            <w:pPr>
              <w:spacing w:after="0" w:line="240" w:lineRule="auto"/>
              <w:rPr>
                <w:rFonts w:ascii="Calibri" w:eastAsia="Times New Roman" w:hAnsi="Calibri" w:cs="Calibri"/>
                <w:color w:val="000000"/>
                <w:sz w:val="18"/>
                <w:szCs w:val="20"/>
                <w:lang w:val="fr-FR"/>
              </w:rPr>
            </w:pPr>
          </w:p>
        </w:tc>
        <w:tc>
          <w:tcPr>
            <w:tcW w:w="1905" w:type="dxa"/>
            <w:shd w:val="clear" w:color="auto" w:fill="auto"/>
            <w:vAlign w:val="bottom"/>
            <w:hideMark/>
          </w:tcPr>
          <w:p w14:paraId="447F09D0" w14:textId="77777777" w:rsidR="004F0BED" w:rsidRPr="003C5A92" w:rsidRDefault="004F0BED" w:rsidP="007E3174">
            <w:pPr>
              <w:spacing w:after="0" w:line="240" w:lineRule="auto"/>
              <w:rPr>
                <w:rFonts w:ascii="Calibri" w:eastAsia="Times New Roman" w:hAnsi="Calibri" w:cs="Calibri"/>
                <w:color w:val="000000"/>
                <w:sz w:val="18"/>
                <w:szCs w:val="20"/>
                <w:lang w:val="fr-FR"/>
              </w:rPr>
            </w:pPr>
          </w:p>
        </w:tc>
        <w:tc>
          <w:tcPr>
            <w:tcW w:w="1637" w:type="dxa"/>
          </w:tcPr>
          <w:p w14:paraId="58A83ABE" w14:textId="77777777" w:rsidR="004F0BED" w:rsidRPr="003C5A92" w:rsidRDefault="004F0BED" w:rsidP="007E3174">
            <w:pPr>
              <w:spacing w:after="0" w:line="240" w:lineRule="auto"/>
              <w:rPr>
                <w:rFonts w:ascii="Calibri" w:eastAsia="Times New Roman" w:hAnsi="Calibri" w:cs="Calibri"/>
                <w:color w:val="000000"/>
                <w:sz w:val="18"/>
                <w:szCs w:val="20"/>
                <w:lang w:val="fr-FR"/>
              </w:rPr>
            </w:pPr>
          </w:p>
        </w:tc>
        <w:tc>
          <w:tcPr>
            <w:tcW w:w="952" w:type="dxa"/>
          </w:tcPr>
          <w:p w14:paraId="48E25E1E" w14:textId="77777777" w:rsidR="004F0BED" w:rsidRPr="003C5A92" w:rsidRDefault="004F0BED" w:rsidP="007E3174">
            <w:pPr>
              <w:spacing w:after="0" w:line="240" w:lineRule="auto"/>
              <w:rPr>
                <w:rFonts w:ascii="Calibri" w:eastAsia="Times New Roman" w:hAnsi="Calibri" w:cs="Calibri"/>
                <w:color w:val="000000"/>
                <w:sz w:val="18"/>
                <w:szCs w:val="20"/>
                <w:lang w:val="fr-FR"/>
              </w:rPr>
            </w:pPr>
          </w:p>
        </w:tc>
      </w:tr>
    </w:tbl>
    <w:p w14:paraId="012EAD3D" w14:textId="77777777" w:rsidR="0042637A" w:rsidRPr="003C5A92" w:rsidRDefault="0042637A" w:rsidP="0042637A">
      <w:pPr>
        <w:rPr>
          <w:sz w:val="20"/>
          <w:lang w:val="fr-FR"/>
        </w:rPr>
      </w:pPr>
    </w:p>
    <w:p w14:paraId="76B8A9AA"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42637A" w:rsidRPr="003C5A92">
        <w:rPr>
          <w:rFonts w:eastAsia="Times New Roman"/>
          <w:sz w:val="20"/>
          <w:lang w:val="fr-FR"/>
        </w:rPr>
        <w:t>11</w:t>
      </w:r>
      <w:r w:rsidRPr="003C5A92">
        <w:rPr>
          <w:rFonts w:eastAsia="Times New Roman"/>
          <w:sz w:val="20"/>
          <w:lang w:val="fr-FR"/>
        </w:rPr>
        <w:t>.1.</w:t>
      </w:r>
      <w:r w:rsidR="0042637A" w:rsidRPr="003C5A92">
        <w:rPr>
          <w:rFonts w:eastAsia="Times New Roman"/>
          <w:sz w:val="20"/>
          <w:lang w:val="fr-FR"/>
        </w:rPr>
        <w:t xml:space="preserve">9 </w:t>
      </w:r>
      <w:r w:rsidRPr="003C5A92">
        <w:rPr>
          <w:rFonts w:eastAsia="Times New Roman"/>
          <w:sz w:val="20"/>
          <w:lang w:val="fr-FR"/>
        </w:rPr>
        <w:t>DDT</w:t>
      </w:r>
    </w:p>
    <w:p w14:paraId="2551DAEB" w14:textId="77777777" w:rsidR="005A181C" w:rsidRPr="003C5A92" w:rsidRDefault="003C5A92">
      <w:pPr>
        <w:rPr>
          <w:b/>
          <w:color w:val="FF0000"/>
          <w:sz w:val="20"/>
          <w:lang w:val="fr-FR"/>
        </w:rPr>
      </w:pPr>
      <w:r w:rsidRPr="003C5A92">
        <w:rPr>
          <w:b/>
          <w:color w:val="FF0000"/>
          <w:sz w:val="20"/>
          <w:lang w:val="fr-FR"/>
        </w:rPr>
        <w:t>[Narration]</w:t>
      </w:r>
    </w:p>
    <w:p w14:paraId="504827A3" w14:textId="77777777" w:rsidR="005A181C" w:rsidRPr="003C5A92" w:rsidRDefault="00144174">
      <w:pPr>
        <w:rPr>
          <w:sz w:val="20"/>
          <w:lang w:val="fr-FR"/>
        </w:rPr>
      </w:pPr>
      <w:r w:rsidRPr="003C5A92">
        <w:rPr>
          <w:sz w:val="20"/>
          <w:lang w:val="fr-FR"/>
        </w:rPr>
        <w:t xml:space="preserve">Tableau </w:t>
      </w:r>
      <w:r w:rsidR="005A0E60" w:rsidRPr="003C5A92">
        <w:rPr>
          <w:sz w:val="20"/>
          <w:lang w:val="fr-FR"/>
        </w:rPr>
        <w:t>152</w:t>
      </w:r>
      <w:r w:rsidRPr="003C5A92">
        <w:rPr>
          <w:sz w:val="20"/>
          <w:lang w:val="fr-FR"/>
        </w:rPr>
        <w:t xml:space="preserve">. État des stocks de DDT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26"/>
        <w:gridCol w:w="1103"/>
        <w:gridCol w:w="1045"/>
        <w:gridCol w:w="1328"/>
        <w:gridCol w:w="1169"/>
        <w:gridCol w:w="1391"/>
        <w:gridCol w:w="1063"/>
      </w:tblGrid>
      <w:tr w:rsidR="00350FE4" w:rsidRPr="003C5A92" w14:paraId="0BF7D377" w14:textId="77777777" w:rsidTr="00350FE4">
        <w:trPr>
          <w:trHeight w:val="800"/>
        </w:trPr>
        <w:tc>
          <w:tcPr>
            <w:tcW w:w="1281" w:type="dxa"/>
          </w:tcPr>
          <w:p w14:paraId="7B256FE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126" w:type="dxa"/>
            <w:shd w:val="clear" w:color="auto" w:fill="auto"/>
            <w:noWrap/>
            <w:vAlign w:val="bottom"/>
            <w:hideMark/>
          </w:tcPr>
          <w:p w14:paraId="6641F88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953" w:type="dxa"/>
          </w:tcPr>
          <w:p w14:paraId="0BE7711D"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Localisation</w:t>
            </w:r>
          </w:p>
        </w:tc>
        <w:tc>
          <w:tcPr>
            <w:tcW w:w="1079" w:type="dxa"/>
            <w:shd w:val="clear" w:color="auto" w:fill="auto"/>
            <w:vAlign w:val="bottom"/>
            <w:hideMark/>
          </w:tcPr>
          <w:p w14:paraId="48EB2FDD"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en stock (kg)</w:t>
            </w:r>
          </w:p>
        </w:tc>
        <w:tc>
          <w:tcPr>
            <w:tcW w:w="1374" w:type="dxa"/>
          </w:tcPr>
          <w:p w14:paraId="01981252"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Type de formulation</w:t>
            </w:r>
          </w:p>
        </w:tc>
        <w:tc>
          <w:tcPr>
            <w:tcW w:w="1189" w:type="dxa"/>
          </w:tcPr>
          <w:p w14:paraId="42038FE2"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 de l'ingrédient actif</w:t>
            </w:r>
          </w:p>
        </w:tc>
        <w:tc>
          <w:tcPr>
            <w:tcW w:w="1469" w:type="dxa"/>
            <w:shd w:val="clear" w:color="auto" w:fill="auto"/>
            <w:vAlign w:val="bottom"/>
            <w:hideMark/>
          </w:tcPr>
          <w:p w14:paraId="1DB39E82"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Conditions de stockage (par exemple, capacité de stockage, accès)</w:t>
            </w:r>
          </w:p>
        </w:tc>
        <w:tc>
          <w:tcPr>
            <w:tcW w:w="1012" w:type="dxa"/>
          </w:tcPr>
          <w:p w14:paraId="0ED49228"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350FE4" w:rsidRPr="003C5A92" w14:paraId="347B7D44" w14:textId="77777777" w:rsidTr="00350FE4">
        <w:trPr>
          <w:trHeight w:val="255"/>
        </w:trPr>
        <w:tc>
          <w:tcPr>
            <w:tcW w:w="1281" w:type="dxa"/>
          </w:tcPr>
          <w:p w14:paraId="3D7821E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4BA1C3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2D9871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E20ECD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02A489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126" w:type="dxa"/>
            <w:shd w:val="clear" w:color="auto" w:fill="auto"/>
            <w:noWrap/>
            <w:vAlign w:val="bottom"/>
            <w:hideMark/>
          </w:tcPr>
          <w:p w14:paraId="612EF4C9" w14:textId="77777777" w:rsidR="00350FE4" w:rsidRPr="003C5A92" w:rsidRDefault="00350FE4" w:rsidP="000D4C18">
            <w:pPr>
              <w:spacing w:after="0" w:line="240" w:lineRule="auto"/>
              <w:rPr>
                <w:rFonts w:ascii="Calibri" w:eastAsia="Times New Roman" w:hAnsi="Calibri" w:cs="Calibri"/>
                <w:color w:val="000000"/>
                <w:sz w:val="18"/>
                <w:szCs w:val="20"/>
                <w:lang w:val="fr-FR"/>
              </w:rPr>
            </w:pPr>
          </w:p>
        </w:tc>
        <w:tc>
          <w:tcPr>
            <w:tcW w:w="953" w:type="dxa"/>
          </w:tcPr>
          <w:p w14:paraId="6171A480" w14:textId="77777777" w:rsidR="00350FE4" w:rsidRPr="003C5A92" w:rsidRDefault="00350FE4" w:rsidP="000D4C18">
            <w:pPr>
              <w:spacing w:after="0" w:line="240" w:lineRule="auto"/>
              <w:rPr>
                <w:rFonts w:ascii="Calibri" w:eastAsia="Times New Roman" w:hAnsi="Calibri" w:cs="Calibri"/>
                <w:color w:val="000000"/>
                <w:sz w:val="18"/>
                <w:szCs w:val="20"/>
                <w:lang w:val="fr-FR"/>
              </w:rPr>
            </w:pPr>
          </w:p>
        </w:tc>
        <w:tc>
          <w:tcPr>
            <w:tcW w:w="1079" w:type="dxa"/>
            <w:shd w:val="clear" w:color="auto" w:fill="auto"/>
            <w:vAlign w:val="bottom"/>
            <w:hideMark/>
          </w:tcPr>
          <w:p w14:paraId="5FC0A867" w14:textId="77777777" w:rsidR="00350FE4" w:rsidRPr="003C5A92" w:rsidRDefault="00350FE4" w:rsidP="000D4C18">
            <w:pPr>
              <w:spacing w:after="0" w:line="240" w:lineRule="auto"/>
              <w:rPr>
                <w:rFonts w:ascii="Calibri" w:eastAsia="Times New Roman" w:hAnsi="Calibri" w:cs="Calibri"/>
                <w:color w:val="000000"/>
                <w:sz w:val="18"/>
                <w:szCs w:val="20"/>
                <w:lang w:val="fr-FR"/>
              </w:rPr>
            </w:pPr>
          </w:p>
        </w:tc>
        <w:tc>
          <w:tcPr>
            <w:tcW w:w="1374" w:type="dxa"/>
          </w:tcPr>
          <w:p w14:paraId="7D095274" w14:textId="77777777" w:rsidR="00350FE4" w:rsidRPr="003C5A92" w:rsidRDefault="00350FE4" w:rsidP="000D4C18">
            <w:pPr>
              <w:spacing w:after="0" w:line="240" w:lineRule="auto"/>
              <w:rPr>
                <w:rFonts w:ascii="Calibri" w:eastAsia="Times New Roman" w:hAnsi="Calibri" w:cs="Calibri"/>
                <w:color w:val="000000"/>
                <w:sz w:val="18"/>
                <w:szCs w:val="20"/>
                <w:lang w:val="fr-FR"/>
              </w:rPr>
            </w:pPr>
          </w:p>
        </w:tc>
        <w:tc>
          <w:tcPr>
            <w:tcW w:w="1189" w:type="dxa"/>
          </w:tcPr>
          <w:p w14:paraId="69AD2094" w14:textId="77777777" w:rsidR="00350FE4" w:rsidRPr="003C5A92" w:rsidRDefault="00350FE4" w:rsidP="000D4C18">
            <w:pPr>
              <w:spacing w:after="0" w:line="240" w:lineRule="auto"/>
              <w:rPr>
                <w:rFonts w:ascii="Calibri" w:eastAsia="Times New Roman" w:hAnsi="Calibri" w:cs="Calibri"/>
                <w:color w:val="000000"/>
                <w:sz w:val="18"/>
                <w:szCs w:val="20"/>
                <w:lang w:val="fr-FR"/>
              </w:rPr>
            </w:pPr>
          </w:p>
        </w:tc>
        <w:tc>
          <w:tcPr>
            <w:tcW w:w="1469" w:type="dxa"/>
            <w:shd w:val="clear" w:color="auto" w:fill="auto"/>
            <w:vAlign w:val="bottom"/>
            <w:hideMark/>
          </w:tcPr>
          <w:p w14:paraId="31C7B219" w14:textId="77777777" w:rsidR="00350FE4" w:rsidRPr="003C5A92" w:rsidRDefault="00350FE4" w:rsidP="000D4C18">
            <w:pPr>
              <w:spacing w:after="0" w:line="240" w:lineRule="auto"/>
              <w:rPr>
                <w:rFonts w:ascii="Calibri" w:eastAsia="Times New Roman" w:hAnsi="Calibri" w:cs="Calibri"/>
                <w:color w:val="000000"/>
                <w:sz w:val="18"/>
                <w:szCs w:val="20"/>
                <w:lang w:val="fr-FR"/>
              </w:rPr>
            </w:pPr>
          </w:p>
        </w:tc>
        <w:tc>
          <w:tcPr>
            <w:tcW w:w="1012" w:type="dxa"/>
          </w:tcPr>
          <w:p w14:paraId="550824E0" w14:textId="77777777" w:rsidR="00350FE4" w:rsidRPr="003C5A92" w:rsidRDefault="00350FE4" w:rsidP="000D4C18">
            <w:pPr>
              <w:spacing w:after="0" w:line="240" w:lineRule="auto"/>
              <w:rPr>
                <w:rFonts w:ascii="Calibri" w:eastAsia="Times New Roman" w:hAnsi="Calibri" w:cs="Calibri"/>
                <w:color w:val="000000"/>
                <w:sz w:val="18"/>
                <w:szCs w:val="20"/>
                <w:lang w:val="fr-FR"/>
              </w:rPr>
            </w:pPr>
          </w:p>
        </w:tc>
      </w:tr>
    </w:tbl>
    <w:p w14:paraId="00817605" w14:textId="77777777" w:rsidR="00CA22A5" w:rsidRPr="003C5A92" w:rsidRDefault="00CA22A5" w:rsidP="00D13367">
      <w:pPr>
        <w:rPr>
          <w:sz w:val="20"/>
          <w:lang w:val="fr-FR"/>
        </w:rPr>
      </w:pPr>
    </w:p>
    <w:p w14:paraId="019948E8" w14:textId="77777777" w:rsidR="00585A14" w:rsidRPr="003C5A92" w:rsidRDefault="00585A14" w:rsidP="00931D9B">
      <w:pPr>
        <w:rPr>
          <w:sz w:val="20"/>
          <w:lang w:val="fr-FR"/>
        </w:rPr>
      </w:pPr>
    </w:p>
    <w:p w14:paraId="708E8A67" w14:textId="77777777" w:rsidR="005A181C" w:rsidRPr="003C5A92" w:rsidRDefault="00144174">
      <w:pPr>
        <w:pStyle w:val="Heading5"/>
        <w:rPr>
          <w:rFonts w:eastAsia="Times New Roman"/>
          <w:sz w:val="18"/>
          <w:lang w:val="fr-FR"/>
        </w:rPr>
      </w:pPr>
      <w:r w:rsidRPr="003C5A92">
        <w:rPr>
          <w:rFonts w:eastAsia="Times New Roman"/>
          <w:sz w:val="20"/>
          <w:lang w:val="fr-FR"/>
        </w:rPr>
        <w:t>2.3.</w:t>
      </w:r>
      <w:r w:rsidR="0042637A" w:rsidRPr="003C5A92">
        <w:rPr>
          <w:rFonts w:eastAsia="Times New Roman"/>
          <w:sz w:val="20"/>
          <w:lang w:val="fr-FR"/>
        </w:rPr>
        <w:t>11</w:t>
      </w:r>
      <w:r w:rsidRPr="003C5A92">
        <w:rPr>
          <w:rFonts w:eastAsia="Times New Roman"/>
          <w:sz w:val="20"/>
          <w:lang w:val="fr-FR"/>
        </w:rPr>
        <w:t>.1.</w:t>
      </w:r>
      <w:r w:rsidR="0042637A" w:rsidRPr="003C5A92">
        <w:rPr>
          <w:rFonts w:eastAsia="Times New Roman"/>
          <w:sz w:val="20"/>
          <w:lang w:val="fr-FR"/>
        </w:rPr>
        <w:t xml:space="preserve">10 </w:t>
      </w:r>
      <w:r w:rsidRPr="003C5A92">
        <w:rPr>
          <w:rFonts w:eastAsia="Times New Roman"/>
          <w:sz w:val="20"/>
          <w:lang w:val="fr-FR"/>
        </w:rPr>
        <w:t>SPFO, ses sels et SPFOF</w:t>
      </w:r>
    </w:p>
    <w:p w14:paraId="27607782" w14:textId="77777777" w:rsidR="005A181C" w:rsidRPr="003C5A92" w:rsidRDefault="003C5A92">
      <w:pPr>
        <w:rPr>
          <w:b/>
          <w:color w:val="FF0000"/>
          <w:sz w:val="20"/>
          <w:lang w:val="fr-FR"/>
        </w:rPr>
      </w:pPr>
      <w:r w:rsidRPr="003C5A92">
        <w:rPr>
          <w:b/>
          <w:color w:val="FF0000"/>
          <w:sz w:val="20"/>
          <w:lang w:val="fr-FR"/>
        </w:rPr>
        <w:t>[Narration]</w:t>
      </w:r>
    </w:p>
    <w:p w14:paraId="3AD5788A" w14:textId="77777777" w:rsidR="005A181C" w:rsidRPr="003C5A92" w:rsidRDefault="00144174">
      <w:pPr>
        <w:rPr>
          <w:sz w:val="20"/>
          <w:lang w:val="fr-FR"/>
        </w:rPr>
      </w:pPr>
      <w:r w:rsidRPr="003C5A92">
        <w:rPr>
          <w:sz w:val="20"/>
          <w:lang w:val="fr-FR"/>
        </w:rPr>
        <w:t xml:space="preserve">Tableau </w:t>
      </w:r>
      <w:r w:rsidR="00CF00C2" w:rsidRPr="003C5A92">
        <w:rPr>
          <w:sz w:val="20"/>
          <w:lang w:val="fr-FR"/>
        </w:rPr>
        <w:t>153</w:t>
      </w:r>
      <w:r w:rsidRPr="003C5A92">
        <w:rPr>
          <w:sz w:val="20"/>
          <w:lang w:val="fr-FR"/>
        </w:rPr>
        <w:t xml:space="preserve">.  État des stocks de SPFO, de ses sels et de FSPFO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575"/>
        <w:gridCol w:w="2098"/>
        <w:gridCol w:w="2065"/>
        <w:gridCol w:w="1692"/>
      </w:tblGrid>
      <w:tr w:rsidR="00721B2B" w:rsidRPr="003C5A92" w14:paraId="5D1D3968" w14:textId="77777777" w:rsidTr="00721B2B">
        <w:trPr>
          <w:trHeight w:val="800"/>
        </w:trPr>
        <w:tc>
          <w:tcPr>
            <w:tcW w:w="2053" w:type="dxa"/>
          </w:tcPr>
          <w:p w14:paraId="2A7E167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575" w:type="dxa"/>
            <w:shd w:val="clear" w:color="auto" w:fill="auto"/>
            <w:noWrap/>
            <w:vAlign w:val="bottom"/>
            <w:hideMark/>
          </w:tcPr>
          <w:p w14:paraId="4230558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098" w:type="dxa"/>
            <w:shd w:val="clear" w:color="auto" w:fill="auto"/>
            <w:vAlign w:val="bottom"/>
            <w:hideMark/>
          </w:tcPr>
          <w:p w14:paraId="534EF443"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stockée (tonnes)</w:t>
            </w:r>
          </w:p>
        </w:tc>
        <w:tc>
          <w:tcPr>
            <w:tcW w:w="2065" w:type="dxa"/>
            <w:shd w:val="clear" w:color="auto" w:fill="auto"/>
            <w:vAlign w:val="bottom"/>
            <w:hideMark/>
          </w:tcPr>
          <w:p w14:paraId="16FD99B7"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État du lieu de stockage (brève description)</w:t>
            </w:r>
          </w:p>
        </w:tc>
        <w:tc>
          <w:tcPr>
            <w:tcW w:w="1692" w:type="dxa"/>
          </w:tcPr>
          <w:p w14:paraId="19FEC020"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721B2B" w:rsidRPr="003C5A92" w14:paraId="3ABC4DE8" w14:textId="77777777" w:rsidTr="00721B2B">
        <w:trPr>
          <w:trHeight w:val="255"/>
        </w:trPr>
        <w:tc>
          <w:tcPr>
            <w:tcW w:w="2053" w:type="dxa"/>
          </w:tcPr>
          <w:p w14:paraId="453023F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2DFDA9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0D1F7B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21858E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B169B3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575" w:type="dxa"/>
            <w:shd w:val="clear" w:color="auto" w:fill="auto"/>
            <w:noWrap/>
            <w:vAlign w:val="bottom"/>
            <w:hideMark/>
          </w:tcPr>
          <w:p w14:paraId="7D4C460B" w14:textId="77777777" w:rsidR="00721B2B" w:rsidRPr="003C5A92" w:rsidRDefault="00721B2B" w:rsidP="000D4C18">
            <w:pPr>
              <w:spacing w:after="0" w:line="240" w:lineRule="auto"/>
              <w:rPr>
                <w:rFonts w:ascii="Calibri" w:eastAsia="Times New Roman" w:hAnsi="Calibri" w:cs="Calibri"/>
                <w:color w:val="000000"/>
                <w:sz w:val="18"/>
                <w:szCs w:val="20"/>
                <w:lang w:val="fr-FR"/>
              </w:rPr>
            </w:pPr>
          </w:p>
        </w:tc>
        <w:tc>
          <w:tcPr>
            <w:tcW w:w="2098" w:type="dxa"/>
            <w:shd w:val="clear" w:color="auto" w:fill="auto"/>
            <w:vAlign w:val="bottom"/>
            <w:hideMark/>
          </w:tcPr>
          <w:p w14:paraId="72280A61" w14:textId="77777777" w:rsidR="00721B2B" w:rsidRPr="003C5A92" w:rsidRDefault="00721B2B" w:rsidP="000D4C18">
            <w:pPr>
              <w:spacing w:after="0" w:line="240" w:lineRule="auto"/>
              <w:rPr>
                <w:rFonts w:ascii="Calibri" w:eastAsia="Times New Roman" w:hAnsi="Calibri" w:cs="Calibri"/>
                <w:color w:val="000000"/>
                <w:sz w:val="18"/>
                <w:szCs w:val="20"/>
                <w:lang w:val="fr-FR"/>
              </w:rPr>
            </w:pPr>
          </w:p>
        </w:tc>
        <w:tc>
          <w:tcPr>
            <w:tcW w:w="2065" w:type="dxa"/>
            <w:shd w:val="clear" w:color="auto" w:fill="auto"/>
            <w:vAlign w:val="bottom"/>
            <w:hideMark/>
          </w:tcPr>
          <w:p w14:paraId="05232B25" w14:textId="77777777" w:rsidR="00721B2B" w:rsidRPr="003C5A92" w:rsidRDefault="00721B2B" w:rsidP="000D4C18">
            <w:pPr>
              <w:spacing w:after="0" w:line="240" w:lineRule="auto"/>
              <w:rPr>
                <w:rFonts w:ascii="Calibri" w:eastAsia="Times New Roman" w:hAnsi="Calibri" w:cs="Calibri"/>
                <w:color w:val="000000"/>
                <w:sz w:val="18"/>
                <w:szCs w:val="20"/>
                <w:lang w:val="fr-FR"/>
              </w:rPr>
            </w:pPr>
          </w:p>
        </w:tc>
        <w:tc>
          <w:tcPr>
            <w:tcW w:w="1692" w:type="dxa"/>
          </w:tcPr>
          <w:p w14:paraId="313AE051" w14:textId="77777777" w:rsidR="00721B2B" w:rsidRPr="003C5A92" w:rsidRDefault="00721B2B" w:rsidP="000D4C18">
            <w:pPr>
              <w:spacing w:after="0" w:line="240" w:lineRule="auto"/>
              <w:rPr>
                <w:rFonts w:ascii="Calibri" w:eastAsia="Times New Roman" w:hAnsi="Calibri" w:cs="Calibri"/>
                <w:color w:val="000000"/>
                <w:sz w:val="18"/>
                <w:szCs w:val="20"/>
                <w:lang w:val="fr-FR"/>
              </w:rPr>
            </w:pPr>
          </w:p>
        </w:tc>
      </w:tr>
    </w:tbl>
    <w:p w14:paraId="650585E3" w14:textId="77777777" w:rsidR="0001119A" w:rsidRPr="003C5A92" w:rsidRDefault="0001119A" w:rsidP="00931D9B">
      <w:pPr>
        <w:rPr>
          <w:sz w:val="20"/>
          <w:lang w:val="fr-FR"/>
        </w:rPr>
      </w:pPr>
    </w:p>
    <w:p w14:paraId="1FEE2FAE" w14:textId="77777777" w:rsidR="005A181C" w:rsidRPr="003C5A92" w:rsidRDefault="00144174">
      <w:pPr>
        <w:rPr>
          <w:sz w:val="20"/>
          <w:lang w:val="fr-FR"/>
        </w:rPr>
      </w:pPr>
      <w:r w:rsidRPr="003C5A92">
        <w:rPr>
          <w:sz w:val="20"/>
          <w:lang w:val="fr-FR"/>
        </w:rPr>
        <w:t xml:space="preserve">Tableau </w:t>
      </w:r>
      <w:r w:rsidR="00CF00C2" w:rsidRPr="003C5A92">
        <w:rPr>
          <w:sz w:val="20"/>
          <w:lang w:val="fr-FR"/>
        </w:rPr>
        <w:t>154</w:t>
      </w:r>
      <w:r w:rsidRPr="003C5A92">
        <w:rPr>
          <w:sz w:val="20"/>
          <w:lang w:val="fr-FR"/>
        </w:rPr>
        <w:t xml:space="preserve">. </w:t>
      </w:r>
      <w:r w:rsidR="00CF4085" w:rsidRPr="003C5A92">
        <w:rPr>
          <w:sz w:val="20"/>
          <w:lang w:val="fr-FR"/>
        </w:rPr>
        <w:t>Informations sur la</w:t>
      </w:r>
      <w:r w:rsidRPr="003C5A92">
        <w:rPr>
          <w:sz w:val="20"/>
          <w:lang w:val="fr-FR"/>
        </w:rPr>
        <w:t xml:space="preserve"> teneur totale estimée en SPFO, ses sels et le FSPFO dans les articles/produits stockés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75"/>
        <w:gridCol w:w="1799"/>
        <w:gridCol w:w="1879"/>
        <w:gridCol w:w="1622"/>
        <w:gridCol w:w="1063"/>
      </w:tblGrid>
      <w:tr w:rsidR="00CF4085" w:rsidRPr="003C5A92" w14:paraId="1561816C" w14:textId="77777777" w:rsidTr="00CF4085">
        <w:trPr>
          <w:trHeight w:val="800"/>
        </w:trPr>
        <w:tc>
          <w:tcPr>
            <w:tcW w:w="1583" w:type="dxa"/>
          </w:tcPr>
          <w:p w14:paraId="0FA7F45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 de l'existence des stocks</w:t>
            </w:r>
          </w:p>
        </w:tc>
        <w:tc>
          <w:tcPr>
            <w:tcW w:w="1575" w:type="dxa"/>
            <w:shd w:val="clear" w:color="auto" w:fill="auto"/>
            <w:noWrap/>
            <w:vAlign w:val="bottom"/>
            <w:hideMark/>
          </w:tcPr>
          <w:p w14:paraId="3956589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831" w:type="dxa"/>
            <w:shd w:val="clear" w:color="auto" w:fill="auto"/>
            <w:vAlign w:val="bottom"/>
            <w:hideMark/>
          </w:tcPr>
          <w:p w14:paraId="4090A923"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Type d'article/produit contenant des SPFO, leurs sels et des FSPFO stockés</w:t>
            </w:r>
          </w:p>
        </w:tc>
        <w:tc>
          <w:tcPr>
            <w:tcW w:w="1905" w:type="dxa"/>
            <w:shd w:val="clear" w:color="auto" w:fill="auto"/>
            <w:vAlign w:val="bottom"/>
            <w:hideMark/>
          </w:tcPr>
          <w:p w14:paraId="08B5843A"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d'articles/produits contenant des SPFO, leurs sels et des FSPFO stockés (tonnes)</w:t>
            </w:r>
          </w:p>
        </w:tc>
        <w:tc>
          <w:tcPr>
            <w:tcW w:w="1637" w:type="dxa"/>
          </w:tcPr>
          <w:p w14:paraId="369E56C0" w14:textId="77777777" w:rsidR="005A181C" w:rsidRPr="003C5A92" w:rsidRDefault="00144174">
            <w:pPr>
              <w:rPr>
                <w:rFonts w:ascii="Calibri"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en SPFO, en ses sels et en FSPFO des articles/produits stockés (tonnes)</w:t>
            </w:r>
          </w:p>
        </w:tc>
        <w:tc>
          <w:tcPr>
            <w:tcW w:w="952" w:type="dxa"/>
          </w:tcPr>
          <w:p w14:paraId="7372C7A2"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CF4085" w:rsidRPr="003C5A92" w14:paraId="7C166DF1" w14:textId="77777777" w:rsidTr="00CF4085">
        <w:trPr>
          <w:trHeight w:val="255"/>
        </w:trPr>
        <w:tc>
          <w:tcPr>
            <w:tcW w:w="1583" w:type="dxa"/>
          </w:tcPr>
          <w:p w14:paraId="58AED18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5A99C0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6D2E2C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3351BA6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169461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575" w:type="dxa"/>
            <w:shd w:val="clear" w:color="auto" w:fill="auto"/>
            <w:noWrap/>
            <w:vAlign w:val="bottom"/>
            <w:hideMark/>
          </w:tcPr>
          <w:p w14:paraId="1EB34C3B" w14:textId="77777777" w:rsidR="00CF4085" w:rsidRPr="003C5A92" w:rsidRDefault="00CF4085" w:rsidP="000D4C18">
            <w:pPr>
              <w:spacing w:after="0" w:line="240" w:lineRule="auto"/>
              <w:rPr>
                <w:rFonts w:ascii="Calibri" w:eastAsia="Times New Roman" w:hAnsi="Calibri" w:cs="Calibri"/>
                <w:color w:val="000000"/>
                <w:sz w:val="18"/>
                <w:szCs w:val="20"/>
                <w:lang w:val="fr-FR"/>
              </w:rPr>
            </w:pPr>
          </w:p>
        </w:tc>
        <w:tc>
          <w:tcPr>
            <w:tcW w:w="1831" w:type="dxa"/>
            <w:shd w:val="clear" w:color="auto" w:fill="auto"/>
            <w:vAlign w:val="bottom"/>
            <w:hideMark/>
          </w:tcPr>
          <w:p w14:paraId="5F8045C7" w14:textId="77777777" w:rsidR="00CF4085" w:rsidRPr="003C5A92" w:rsidRDefault="00CF4085" w:rsidP="000D4C18">
            <w:pPr>
              <w:spacing w:after="0" w:line="240" w:lineRule="auto"/>
              <w:rPr>
                <w:rFonts w:ascii="Calibri" w:eastAsia="Times New Roman" w:hAnsi="Calibri" w:cs="Calibri"/>
                <w:color w:val="000000"/>
                <w:sz w:val="18"/>
                <w:szCs w:val="20"/>
                <w:lang w:val="fr-FR"/>
              </w:rPr>
            </w:pPr>
          </w:p>
        </w:tc>
        <w:tc>
          <w:tcPr>
            <w:tcW w:w="1905" w:type="dxa"/>
            <w:shd w:val="clear" w:color="auto" w:fill="auto"/>
            <w:vAlign w:val="bottom"/>
            <w:hideMark/>
          </w:tcPr>
          <w:p w14:paraId="5701D508" w14:textId="77777777" w:rsidR="00CF4085" w:rsidRPr="003C5A92" w:rsidRDefault="00CF4085" w:rsidP="000D4C18">
            <w:pPr>
              <w:spacing w:after="0" w:line="240" w:lineRule="auto"/>
              <w:rPr>
                <w:rFonts w:ascii="Calibri" w:eastAsia="Times New Roman" w:hAnsi="Calibri" w:cs="Calibri"/>
                <w:color w:val="000000"/>
                <w:sz w:val="18"/>
                <w:szCs w:val="20"/>
                <w:lang w:val="fr-FR"/>
              </w:rPr>
            </w:pPr>
          </w:p>
        </w:tc>
        <w:tc>
          <w:tcPr>
            <w:tcW w:w="1637" w:type="dxa"/>
          </w:tcPr>
          <w:p w14:paraId="7C5689C4" w14:textId="77777777" w:rsidR="00CF4085" w:rsidRPr="003C5A92" w:rsidRDefault="00CF4085" w:rsidP="000D4C18">
            <w:pPr>
              <w:spacing w:after="0" w:line="240" w:lineRule="auto"/>
              <w:rPr>
                <w:rFonts w:ascii="Calibri" w:eastAsia="Times New Roman" w:hAnsi="Calibri" w:cs="Calibri"/>
                <w:color w:val="000000"/>
                <w:sz w:val="18"/>
                <w:szCs w:val="20"/>
                <w:lang w:val="fr-FR"/>
              </w:rPr>
            </w:pPr>
          </w:p>
        </w:tc>
        <w:tc>
          <w:tcPr>
            <w:tcW w:w="952" w:type="dxa"/>
          </w:tcPr>
          <w:p w14:paraId="1EF019B1" w14:textId="77777777" w:rsidR="00CF4085" w:rsidRPr="003C5A92" w:rsidRDefault="00CF4085" w:rsidP="000D4C18">
            <w:pPr>
              <w:spacing w:after="0" w:line="240" w:lineRule="auto"/>
              <w:rPr>
                <w:rFonts w:ascii="Calibri" w:eastAsia="Times New Roman" w:hAnsi="Calibri" w:cs="Calibri"/>
                <w:color w:val="000000"/>
                <w:sz w:val="18"/>
                <w:szCs w:val="20"/>
                <w:lang w:val="fr-FR"/>
              </w:rPr>
            </w:pPr>
          </w:p>
        </w:tc>
      </w:tr>
    </w:tbl>
    <w:p w14:paraId="0384C42B" w14:textId="77777777" w:rsidR="0001119A" w:rsidRPr="003C5A92" w:rsidRDefault="0001119A" w:rsidP="00931D9B">
      <w:pPr>
        <w:rPr>
          <w:sz w:val="20"/>
          <w:lang w:val="fr-FR"/>
        </w:rPr>
      </w:pPr>
    </w:p>
    <w:p w14:paraId="176664CA"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3B42F4" w:rsidRPr="003C5A92">
        <w:rPr>
          <w:rFonts w:eastAsia="Times New Roman"/>
          <w:sz w:val="20"/>
          <w:lang w:val="fr-FR"/>
        </w:rPr>
        <w:t>11</w:t>
      </w:r>
      <w:r w:rsidRPr="003C5A92">
        <w:rPr>
          <w:rFonts w:eastAsia="Times New Roman"/>
          <w:sz w:val="20"/>
          <w:lang w:val="fr-FR"/>
        </w:rPr>
        <w:t>.2 Déchets</w:t>
      </w:r>
    </w:p>
    <w:p w14:paraId="4E355194" w14:textId="77777777" w:rsidR="005A181C" w:rsidRPr="003C5A92" w:rsidRDefault="003C5A92">
      <w:pPr>
        <w:rPr>
          <w:b/>
          <w:color w:val="FF0000"/>
          <w:sz w:val="20"/>
          <w:lang w:val="fr-FR"/>
        </w:rPr>
      </w:pPr>
      <w:r w:rsidRPr="003C5A92">
        <w:rPr>
          <w:b/>
          <w:color w:val="FF0000"/>
          <w:sz w:val="20"/>
          <w:lang w:val="fr-FR"/>
        </w:rPr>
        <w:t>[Narration]</w:t>
      </w:r>
    </w:p>
    <w:p w14:paraId="6E877D72" w14:textId="77777777" w:rsidR="005A181C" w:rsidRPr="003C5A92" w:rsidRDefault="00144174">
      <w:pPr>
        <w:rPr>
          <w:sz w:val="20"/>
          <w:lang w:val="fr-FR"/>
        </w:rPr>
      </w:pPr>
      <w:r w:rsidRPr="003C5A92">
        <w:rPr>
          <w:sz w:val="20"/>
          <w:lang w:val="fr-FR"/>
        </w:rPr>
        <w:t xml:space="preserve">Tableau </w:t>
      </w:r>
      <w:r w:rsidR="00CF00C2" w:rsidRPr="003C5A92">
        <w:rPr>
          <w:sz w:val="20"/>
          <w:lang w:val="fr-FR"/>
        </w:rPr>
        <w:t>155</w:t>
      </w:r>
      <w:r w:rsidRPr="003C5A92">
        <w:rPr>
          <w:sz w:val="20"/>
          <w:lang w:val="fr-FR"/>
        </w:rPr>
        <w:t>. État de l'élimination des déchets constitués de substances chimiques inscrites à l'annexe A, B ou C de la convention ou en contenant, d'une manière écologiquement rationnelle</w:t>
      </w:r>
      <w:r w:rsidR="008A482B" w:rsidRPr="003C5A92">
        <w:rPr>
          <w:sz w:val="20"/>
          <w:lang w:val="fr-FR"/>
        </w:rPr>
        <w:t>, conformément au paragraphe 1 d) ii) de l'article 6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662"/>
        <w:gridCol w:w="653"/>
        <w:gridCol w:w="692"/>
        <w:gridCol w:w="806"/>
        <w:gridCol w:w="626"/>
        <w:gridCol w:w="537"/>
        <w:gridCol w:w="664"/>
        <w:gridCol w:w="662"/>
        <w:gridCol w:w="660"/>
        <w:gridCol w:w="658"/>
        <w:gridCol w:w="1977"/>
      </w:tblGrid>
      <w:tr w:rsidR="006360BB" w:rsidRPr="003C5A92" w14:paraId="25841259" w14:textId="77777777" w:rsidTr="006360BB">
        <w:trPr>
          <w:trHeight w:val="765"/>
        </w:trPr>
        <w:tc>
          <w:tcPr>
            <w:tcW w:w="403" w:type="pct"/>
            <w:vMerge w:val="restart"/>
            <w:shd w:val="clear" w:color="auto" w:fill="auto"/>
            <w:noWrap/>
            <w:vAlign w:val="bottom"/>
            <w:hideMark/>
          </w:tcPr>
          <w:p w14:paraId="5EE460B8" w14:textId="77777777" w:rsidR="006360BB" w:rsidRPr="003C5A92" w:rsidRDefault="006360BB" w:rsidP="00987263">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b/>
                <w:bCs/>
                <w:color w:val="00B050"/>
                <w:sz w:val="18"/>
                <w:szCs w:val="20"/>
                <w:lang w:val="fr-FR"/>
              </w:rPr>
              <w:t> </w:t>
            </w:r>
          </w:p>
          <w:p w14:paraId="7A5F58AB"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b/>
                <w:bCs/>
                <w:sz w:val="18"/>
                <w:szCs w:val="20"/>
                <w:lang w:val="fr-FR"/>
              </w:rPr>
              <w:t>Mesure</w:t>
            </w:r>
          </w:p>
        </w:tc>
        <w:tc>
          <w:tcPr>
            <w:tcW w:w="354" w:type="pct"/>
            <w:vMerge w:val="restart"/>
            <w:shd w:val="clear" w:color="auto" w:fill="auto"/>
            <w:noWrap/>
            <w:vAlign w:val="bottom"/>
            <w:hideMark/>
          </w:tcPr>
          <w:p w14:paraId="36D9928E"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349" w:type="pct"/>
            <w:vMerge w:val="restart"/>
            <w:shd w:val="clear" w:color="auto" w:fill="auto"/>
            <w:vAlign w:val="bottom"/>
            <w:hideMark/>
          </w:tcPr>
          <w:p w14:paraId="53D823EE"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801" w:type="pct"/>
            <w:gridSpan w:val="2"/>
            <w:shd w:val="clear" w:color="auto" w:fill="auto"/>
            <w:noWrap/>
            <w:vAlign w:val="bottom"/>
            <w:hideMark/>
          </w:tcPr>
          <w:p w14:paraId="25E75334"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sz w:val="18"/>
                <w:szCs w:val="20"/>
                <w:lang w:val="fr-FR"/>
              </w:rPr>
              <w:t xml:space="preserve">Pesticides énumérés dans les annexes A ou B : </w:t>
            </w:r>
          </w:p>
        </w:tc>
        <w:tc>
          <w:tcPr>
            <w:tcW w:w="977" w:type="pct"/>
            <w:gridSpan w:val="3"/>
            <w:shd w:val="clear" w:color="auto" w:fill="auto"/>
            <w:noWrap/>
            <w:vAlign w:val="bottom"/>
            <w:hideMark/>
          </w:tcPr>
          <w:p w14:paraId="366FC16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i/>
                <w:iCs/>
                <w:color w:val="000000"/>
                <w:sz w:val="18"/>
                <w:szCs w:val="20"/>
                <w:lang w:val="fr-FR"/>
              </w:rPr>
              <w:t>Produits chimiques industriels inscrits aux annexes A ou B :</w:t>
            </w:r>
          </w:p>
        </w:tc>
        <w:tc>
          <w:tcPr>
            <w:tcW w:w="1059" w:type="pct"/>
            <w:gridSpan w:val="3"/>
            <w:shd w:val="clear" w:color="auto" w:fill="auto"/>
            <w:noWrap/>
            <w:vAlign w:val="bottom"/>
            <w:hideMark/>
          </w:tcPr>
          <w:p w14:paraId="785AE873"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color w:val="000000"/>
                <w:sz w:val="18"/>
                <w:szCs w:val="20"/>
                <w:lang w:val="fr-FR"/>
              </w:rPr>
              <w:t xml:space="preserve">Produits chimiques non intentionnels inscrits à l'annexe </w:t>
            </w:r>
            <w:r w:rsidRPr="003C5A92">
              <w:rPr>
                <w:rFonts w:ascii="Calibri" w:eastAsia="Times New Roman" w:hAnsi="Calibri" w:cs="Calibri"/>
                <w:b/>
                <w:bCs/>
                <w:color w:val="000000"/>
                <w:sz w:val="18"/>
                <w:szCs w:val="20"/>
                <w:lang w:val="fr-FR"/>
              </w:rPr>
              <w:t xml:space="preserve">C </w:t>
            </w:r>
          </w:p>
        </w:tc>
        <w:tc>
          <w:tcPr>
            <w:tcW w:w="1057" w:type="pct"/>
          </w:tcPr>
          <w:p w14:paraId="52947CC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6360BB" w:rsidRPr="003C5A92" w14:paraId="49AFAC5F" w14:textId="77777777" w:rsidTr="006360BB">
        <w:trPr>
          <w:trHeight w:val="1185"/>
        </w:trPr>
        <w:tc>
          <w:tcPr>
            <w:tcW w:w="403" w:type="pct"/>
            <w:vMerge/>
            <w:shd w:val="clear" w:color="auto" w:fill="auto"/>
            <w:noWrap/>
            <w:vAlign w:val="bottom"/>
            <w:hideMark/>
          </w:tcPr>
          <w:p w14:paraId="56C0A650" w14:textId="77777777" w:rsidR="006360BB" w:rsidRPr="003C5A92" w:rsidRDefault="006360BB" w:rsidP="00987263">
            <w:pPr>
              <w:spacing w:after="0" w:line="240" w:lineRule="auto"/>
              <w:rPr>
                <w:rFonts w:ascii="Calibri" w:eastAsia="Times New Roman" w:hAnsi="Calibri" w:cs="Calibri"/>
                <w:b/>
                <w:bCs/>
                <w:sz w:val="18"/>
                <w:szCs w:val="20"/>
                <w:lang w:val="fr-FR"/>
              </w:rPr>
            </w:pPr>
          </w:p>
        </w:tc>
        <w:tc>
          <w:tcPr>
            <w:tcW w:w="354" w:type="pct"/>
            <w:vMerge/>
            <w:vAlign w:val="center"/>
            <w:hideMark/>
          </w:tcPr>
          <w:p w14:paraId="37B93DEE" w14:textId="77777777" w:rsidR="006360BB" w:rsidRPr="003C5A92" w:rsidRDefault="006360BB" w:rsidP="00987263">
            <w:pPr>
              <w:spacing w:after="0" w:line="240" w:lineRule="auto"/>
              <w:rPr>
                <w:rFonts w:ascii="Calibri" w:eastAsia="Times New Roman" w:hAnsi="Calibri" w:cs="Calibri"/>
                <w:b/>
                <w:bCs/>
                <w:sz w:val="18"/>
                <w:szCs w:val="20"/>
                <w:lang w:val="fr-FR"/>
              </w:rPr>
            </w:pPr>
          </w:p>
        </w:tc>
        <w:tc>
          <w:tcPr>
            <w:tcW w:w="349" w:type="pct"/>
            <w:vMerge/>
            <w:vAlign w:val="center"/>
            <w:hideMark/>
          </w:tcPr>
          <w:p w14:paraId="58899865" w14:textId="77777777" w:rsidR="006360BB" w:rsidRPr="003C5A92" w:rsidRDefault="006360BB" w:rsidP="00987263">
            <w:pPr>
              <w:spacing w:after="0" w:line="240" w:lineRule="auto"/>
              <w:rPr>
                <w:rFonts w:ascii="Calibri" w:eastAsia="Times New Roman" w:hAnsi="Calibri" w:cs="Calibri"/>
                <w:b/>
                <w:bCs/>
                <w:sz w:val="18"/>
                <w:szCs w:val="20"/>
                <w:lang w:val="fr-FR"/>
              </w:rPr>
            </w:pPr>
          </w:p>
        </w:tc>
        <w:tc>
          <w:tcPr>
            <w:tcW w:w="370" w:type="pct"/>
            <w:shd w:val="clear" w:color="auto" w:fill="auto"/>
            <w:vAlign w:val="bottom"/>
            <w:hideMark/>
          </w:tcPr>
          <w:p w14:paraId="31A838BA" w14:textId="77777777" w:rsidR="005A181C" w:rsidRPr="003C5A92" w:rsidRDefault="00144174">
            <w:pPr>
              <w:spacing w:after="0" w:line="240" w:lineRule="auto"/>
              <w:jc w:val="center"/>
              <w:rPr>
                <w:rFonts w:ascii="Calibri" w:eastAsia="Times New Roman" w:hAnsi="Calibri" w:cs="Calibri"/>
                <w:b/>
                <w:bCs/>
                <w:i/>
                <w:iCs/>
                <w:sz w:val="18"/>
                <w:szCs w:val="20"/>
                <w:lang w:val="fr-FR"/>
              </w:rPr>
            </w:pPr>
            <w:r w:rsidRPr="003C5A92">
              <w:rPr>
                <w:rFonts w:ascii="Calibri" w:eastAsia="Times New Roman" w:hAnsi="Calibri" w:cs="Calibri"/>
                <w:b/>
                <w:bCs/>
                <w:sz w:val="18"/>
                <w:szCs w:val="20"/>
                <w:lang w:val="fr-FR"/>
              </w:rPr>
              <w:t>Type</w:t>
            </w:r>
          </w:p>
        </w:tc>
        <w:tc>
          <w:tcPr>
            <w:tcW w:w="431" w:type="pct"/>
          </w:tcPr>
          <w:p w14:paraId="1D950FD7" w14:textId="77777777" w:rsidR="006360BB" w:rsidRPr="003C5A92" w:rsidRDefault="006360BB" w:rsidP="00987263">
            <w:pPr>
              <w:spacing w:after="0" w:line="240" w:lineRule="auto"/>
              <w:rPr>
                <w:rFonts w:ascii="Calibri" w:eastAsia="Times New Roman" w:hAnsi="Calibri" w:cs="Calibri"/>
                <w:b/>
                <w:bCs/>
                <w:sz w:val="18"/>
                <w:szCs w:val="20"/>
                <w:lang w:val="fr-FR"/>
              </w:rPr>
            </w:pPr>
          </w:p>
          <w:p w14:paraId="7A8D5D87" w14:textId="77777777" w:rsidR="006360BB" w:rsidRPr="003C5A92" w:rsidRDefault="006360BB" w:rsidP="00987263">
            <w:pPr>
              <w:spacing w:after="0" w:line="240" w:lineRule="auto"/>
              <w:rPr>
                <w:rFonts w:ascii="Calibri" w:eastAsia="Times New Roman" w:hAnsi="Calibri" w:cs="Calibri"/>
                <w:b/>
                <w:bCs/>
                <w:sz w:val="18"/>
                <w:szCs w:val="20"/>
                <w:lang w:val="fr-FR"/>
              </w:rPr>
            </w:pPr>
          </w:p>
          <w:p w14:paraId="1C4A0D9D" w14:textId="77777777" w:rsidR="006360BB" w:rsidRPr="003C5A92" w:rsidRDefault="006360BB" w:rsidP="00987263">
            <w:pPr>
              <w:spacing w:after="0" w:line="240" w:lineRule="auto"/>
              <w:rPr>
                <w:rFonts w:ascii="Calibri" w:eastAsia="Times New Roman" w:hAnsi="Calibri" w:cs="Calibri"/>
                <w:b/>
                <w:bCs/>
                <w:sz w:val="18"/>
                <w:szCs w:val="20"/>
                <w:lang w:val="fr-FR"/>
              </w:rPr>
            </w:pPr>
          </w:p>
          <w:p w14:paraId="5FF90664" w14:textId="77777777" w:rsidR="006360BB" w:rsidRPr="003C5A92" w:rsidRDefault="006360BB" w:rsidP="00987263">
            <w:pPr>
              <w:spacing w:after="0" w:line="240" w:lineRule="auto"/>
              <w:rPr>
                <w:rFonts w:ascii="Calibri" w:eastAsia="Times New Roman" w:hAnsi="Calibri" w:cs="Calibri"/>
                <w:b/>
                <w:bCs/>
                <w:sz w:val="18"/>
                <w:szCs w:val="20"/>
                <w:lang w:val="fr-FR"/>
              </w:rPr>
            </w:pPr>
          </w:p>
          <w:p w14:paraId="6F7719AB" w14:textId="77777777" w:rsidR="006360BB" w:rsidRPr="003C5A92" w:rsidRDefault="006360BB" w:rsidP="00987263">
            <w:pPr>
              <w:spacing w:after="0" w:line="240" w:lineRule="auto"/>
              <w:rPr>
                <w:rFonts w:ascii="Calibri" w:eastAsia="Times New Roman" w:hAnsi="Calibri" w:cs="Calibri"/>
                <w:b/>
                <w:bCs/>
                <w:sz w:val="18"/>
                <w:szCs w:val="20"/>
                <w:lang w:val="fr-FR"/>
              </w:rPr>
            </w:pPr>
          </w:p>
          <w:p w14:paraId="4720B22D" w14:textId="77777777" w:rsidR="006360BB" w:rsidRPr="003C5A92" w:rsidRDefault="006360BB" w:rsidP="00987263">
            <w:pPr>
              <w:spacing w:after="0" w:line="240" w:lineRule="auto"/>
              <w:rPr>
                <w:rFonts w:ascii="Calibri" w:eastAsia="Times New Roman" w:hAnsi="Calibri" w:cs="Calibri"/>
                <w:b/>
                <w:bCs/>
                <w:sz w:val="18"/>
                <w:szCs w:val="20"/>
                <w:lang w:val="fr-FR"/>
              </w:rPr>
            </w:pPr>
          </w:p>
          <w:p w14:paraId="4C604855"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335" w:type="pct"/>
            <w:shd w:val="clear" w:color="auto" w:fill="auto"/>
            <w:vAlign w:val="bottom"/>
            <w:hideMark/>
          </w:tcPr>
          <w:p w14:paraId="24C3B282" w14:textId="77777777" w:rsidR="005A181C" w:rsidRPr="003C5A92" w:rsidRDefault="00144174">
            <w:pPr>
              <w:spacing w:after="0" w:line="240" w:lineRule="auto"/>
              <w:jc w:val="center"/>
              <w:rPr>
                <w:rFonts w:ascii="Calibri" w:eastAsia="Times New Roman" w:hAnsi="Calibri" w:cs="Calibri"/>
                <w:b/>
                <w:bCs/>
                <w:i/>
                <w:iCs/>
                <w:color w:val="000000"/>
                <w:sz w:val="18"/>
                <w:szCs w:val="20"/>
                <w:lang w:val="fr-FR"/>
              </w:rPr>
            </w:pPr>
            <w:r w:rsidRPr="003C5A92">
              <w:rPr>
                <w:rFonts w:ascii="Calibri" w:eastAsia="Times New Roman" w:hAnsi="Calibri" w:cs="Calibri"/>
                <w:b/>
                <w:bCs/>
                <w:sz w:val="18"/>
                <w:szCs w:val="20"/>
                <w:lang w:val="fr-FR"/>
              </w:rPr>
              <w:t>Type</w:t>
            </w:r>
          </w:p>
        </w:tc>
        <w:tc>
          <w:tcPr>
            <w:tcW w:w="287" w:type="pct"/>
            <w:shd w:val="clear" w:color="auto" w:fill="auto"/>
            <w:vAlign w:val="bottom"/>
          </w:tcPr>
          <w:p w14:paraId="02A3DF9A" w14:textId="77777777" w:rsidR="005A181C" w:rsidRPr="003C5A92" w:rsidRDefault="00144174">
            <w:pPr>
              <w:spacing w:after="0" w:line="240" w:lineRule="auto"/>
              <w:jc w:val="center"/>
              <w:rPr>
                <w:rFonts w:ascii="Calibri" w:eastAsia="Times New Roman" w:hAnsi="Calibri" w:cs="Calibri"/>
                <w:b/>
                <w:bCs/>
                <w:i/>
                <w:iCs/>
                <w:color w:val="000000"/>
                <w:sz w:val="18"/>
                <w:szCs w:val="20"/>
                <w:lang w:val="fr-FR"/>
              </w:rPr>
            </w:pPr>
            <w:r w:rsidRPr="003C5A92">
              <w:rPr>
                <w:rFonts w:ascii="Calibri" w:eastAsia="Times New Roman" w:hAnsi="Calibri" w:cs="Calibri"/>
                <w:b/>
                <w:bCs/>
                <w:sz w:val="18"/>
                <w:szCs w:val="20"/>
                <w:lang w:val="fr-FR"/>
              </w:rPr>
              <w:t>Année</w:t>
            </w:r>
          </w:p>
        </w:tc>
        <w:tc>
          <w:tcPr>
            <w:tcW w:w="355" w:type="pct"/>
            <w:shd w:val="clear" w:color="auto" w:fill="auto"/>
            <w:vAlign w:val="bottom"/>
          </w:tcPr>
          <w:p w14:paraId="63C5B72A"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color w:val="000000"/>
                <w:sz w:val="18"/>
                <w:szCs w:val="20"/>
                <w:lang w:val="fr-FR"/>
              </w:rPr>
              <w:t>Quantité totale d'élimination (tonnes)</w:t>
            </w:r>
          </w:p>
        </w:tc>
        <w:tc>
          <w:tcPr>
            <w:tcW w:w="354" w:type="pct"/>
            <w:shd w:val="clear" w:color="auto" w:fill="auto"/>
            <w:vAlign w:val="bottom"/>
            <w:hideMark/>
          </w:tcPr>
          <w:p w14:paraId="3310A42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w:t>
            </w:r>
          </w:p>
        </w:tc>
        <w:tc>
          <w:tcPr>
            <w:tcW w:w="353" w:type="pct"/>
          </w:tcPr>
          <w:p w14:paraId="207600C7" w14:textId="77777777" w:rsidR="006360BB" w:rsidRPr="003C5A92" w:rsidRDefault="006360BB" w:rsidP="00987263">
            <w:pPr>
              <w:spacing w:after="0" w:line="240" w:lineRule="auto"/>
              <w:rPr>
                <w:rFonts w:ascii="Calibri" w:eastAsia="Times New Roman" w:hAnsi="Calibri" w:cs="Calibri"/>
                <w:b/>
                <w:bCs/>
                <w:color w:val="000000"/>
                <w:sz w:val="18"/>
                <w:szCs w:val="20"/>
                <w:lang w:val="fr-FR"/>
              </w:rPr>
            </w:pPr>
          </w:p>
          <w:p w14:paraId="6A0883E5" w14:textId="77777777" w:rsidR="006360BB" w:rsidRPr="003C5A92" w:rsidRDefault="006360BB" w:rsidP="00987263">
            <w:pPr>
              <w:spacing w:after="0" w:line="240" w:lineRule="auto"/>
              <w:rPr>
                <w:rFonts w:ascii="Calibri" w:eastAsia="Times New Roman" w:hAnsi="Calibri" w:cs="Calibri"/>
                <w:b/>
                <w:bCs/>
                <w:color w:val="000000"/>
                <w:sz w:val="18"/>
                <w:szCs w:val="20"/>
                <w:lang w:val="fr-FR"/>
              </w:rPr>
            </w:pPr>
          </w:p>
          <w:p w14:paraId="63B8CB78" w14:textId="77777777" w:rsidR="006360BB" w:rsidRPr="003C5A92" w:rsidRDefault="006360BB" w:rsidP="00987263">
            <w:pPr>
              <w:spacing w:after="0" w:line="240" w:lineRule="auto"/>
              <w:rPr>
                <w:rFonts w:ascii="Calibri" w:eastAsia="Times New Roman" w:hAnsi="Calibri" w:cs="Calibri"/>
                <w:b/>
                <w:bCs/>
                <w:color w:val="000000"/>
                <w:sz w:val="18"/>
                <w:szCs w:val="20"/>
                <w:lang w:val="fr-FR"/>
              </w:rPr>
            </w:pPr>
          </w:p>
          <w:p w14:paraId="4362AE48" w14:textId="77777777" w:rsidR="006360BB" w:rsidRPr="003C5A92" w:rsidRDefault="006360BB" w:rsidP="00987263">
            <w:pPr>
              <w:spacing w:after="0" w:line="240" w:lineRule="auto"/>
              <w:rPr>
                <w:rFonts w:ascii="Calibri" w:eastAsia="Times New Roman" w:hAnsi="Calibri" w:cs="Calibri"/>
                <w:b/>
                <w:bCs/>
                <w:color w:val="000000"/>
                <w:sz w:val="18"/>
                <w:szCs w:val="20"/>
                <w:lang w:val="fr-FR"/>
              </w:rPr>
            </w:pPr>
          </w:p>
          <w:p w14:paraId="3BC4EB61" w14:textId="77777777" w:rsidR="006360BB" w:rsidRPr="003C5A92" w:rsidRDefault="006360BB" w:rsidP="00987263">
            <w:pPr>
              <w:spacing w:after="0" w:line="240" w:lineRule="auto"/>
              <w:rPr>
                <w:rFonts w:ascii="Calibri" w:eastAsia="Times New Roman" w:hAnsi="Calibri" w:cs="Calibri"/>
                <w:b/>
                <w:bCs/>
                <w:color w:val="000000"/>
                <w:sz w:val="18"/>
                <w:szCs w:val="20"/>
                <w:lang w:val="fr-FR"/>
              </w:rPr>
            </w:pPr>
          </w:p>
          <w:p w14:paraId="0C86BF4F" w14:textId="77777777" w:rsidR="006360BB" w:rsidRPr="003C5A92" w:rsidRDefault="006360BB" w:rsidP="00987263">
            <w:pPr>
              <w:spacing w:after="0" w:line="240" w:lineRule="auto"/>
              <w:rPr>
                <w:rFonts w:ascii="Calibri" w:eastAsia="Times New Roman" w:hAnsi="Calibri" w:cs="Calibri"/>
                <w:b/>
                <w:bCs/>
                <w:color w:val="000000"/>
                <w:sz w:val="18"/>
                <w:szCs w:val="20"/>
                <w:lang w:val="fr-FR"/>
              </w:rPr>
            </w:pPr>
          </w:p>
          <w:p w14:paraId="2865EFB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352" w:type="pct"/>
          </w:tcPr>
          <w:p w14:paraId="69AA649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d'élimination (tonnes)</w:t>
            </w:r>
          </w:p>
        </w:tc>
        <w:tc>
          <w:tcPr>
            <w:tcW w:w="1057" w:type="pct"/>
          </w:tcPr>
          <w:p w14:paraId="48E30E7D" w14:textId="77777777" w:rsidR="006360BB" w:rsidRPr="003C5A92" w:rsidRDefault="006360BB" w:rsidP="00987263">
            <w:pPr>
              <w:spacing w:after="0" w:line="240" w:lineRule="auto"/>
              <w:rPr>
                <w:rFonts w:ascii="Calibri" w:eastAsia="Times New Roman" w:hAnsi="Calibri" w:cs="Calibri"/>
                <w:b/>
                <w:bCs/>
                <w:color w:val="000000"/>
                <w:sz w:val="18"/>
                <w:szCs w:val="20"/>
                <w:lang w:val="fr-FR"/>
              </w:rPr>
            </w:pPr>
          </w:p>
        </w:tc>
      </w:tr>
      <w:tr w:rsidR="006360BB" w:rsidRPr="003C5A92" w14:paraId="45C4C3A1" w14:textId="77777777" w:rsidTr="006360BB">
        <w:trPr>
          <w:trHeight w:val="3995"/>
        </w:trPr>
        <w:tc>
          <w:tcPr>
            <w:tcW w:w="403" w:type="pct"/>
            <w:shd w:val="clear" w:color="auto" w:fill="auto"/>
            <w:vAlign w:val="bottom"/>
            <w:hideMark/>
          </w:tcPr>
          <w:p w14:paraId="7374A5FB"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éliminer de manière écologiquement rationnelle les déchets constitués de substances chimiques inscrites à l'annexe A, B ou C de la convention ou en contenant</w:t>
            </w:r>
          </w:p>
        </w:tc>
        <w:tc>
          <w:tcPr>
            <w:tcW w:w="354" w:type="pct"/>
            <w:shd w:val="clear" w:color="auto" w:fill="auto"/>
            <w:vAlign w:val="bottom"/>
            <w:hideMark/>
          </w:tcPr>
          <w:p w14:paraId="5D10767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de mise en œuvre. [</w:t>
            </w:r>
            <w:r w:rsidRPr="003C5A92">
              <w:rPr>
                <w:rFonts w:ascii="Calibri" w:eastAsia="Times New Roman" w:hAnsi="Calibri" w:cs="Calibri"/>
                <w:color w:val="000000"/>
                <w:sz w:val="18"/>
                <w:szCs w:val="20"/>
                <w:lang w:val="fr-FR"/>
              </w:rPr>
              <w:br/>
              <w:t>Non [</w:t>
            </w:r>
            <w:r w:rsidRPr="003C5A92">
              <w:rPr>
                <w:rFonts w:ascii="Calibri" w:eastAsia="Times New Roman" w:hAnsi="Calibri" w:cs="Calibri"/>
                <w:color w:val="000000"/>
                <w:sz w:val="18"/>
                <w:szCs w:val="20"/>
                <w:lang w:val="fr-FR"/>
              </w:rPr>
              <w:br/>
              <w:t>] Information non disponible.</w:t>
            </w:r>
          </w:p>
          <w:p w14:paraId="5B9E46E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2127C7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49" w:type="pct"/>
            <w:shd w:val="clear" w:color="auto" w:fill="auto"/>
            <w:vAlign w:val="bottom"/>
            <w:hideMark/>
          </w:tcPr>
          <w:p w14:paraId="7A3E6A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[Les déchets constitués de produits chimiques inscrits à l'annexe A, B ou C ou en contenant n'ont pas été identifiés. [</w:t>
            </w:r>
            <w:r w:rsidRPr="003C5A92">
              <w:rPr>
                <w:rFonts w:ascii="Calibri" w:eastAsia="Times New Roman" w:hAnsi="Calibri" w:cs="Calibri"/>
                <w:color w:val="000000"/>
                <w:sz w:val="18"/>
                <w:szCs w:val="20"/>
                <w:lang w:val="fr-FR"/>
              </w:rPr>
              <w:br/>
              <w:t>Manque de ressources</w:t>
            </w:r>
            <w:r w:rsidRPr="003C5A92">
              <w:rPr>
                <w:rFonts w:ascii="Calibri" w:eastAsia="Times New Roman" w:hAnsi="Calibri" w:cs="Calibri"/>
                <w:color w:val="000000"/>
                <w:sz w:val="18"/>
                <w:szCs w:val="20"/>
                <w:lang w:val="fr-FR"/>
              </w:rPr>
              <w:br/>
              <w:t xml:space="preserve"> financières.</w:t>
            </w:r>
            <w:r w:rsidRPr="003C5A92">
              <w:rPr>
                <w:rFonts w:ascii="Calibri" w:eastAsia="Times New Roman" w:hAnsi="Calibri" w:cs="Calibri"/>
                <w:color w:val="000000"/>
                <w:sz w:val="18"/>
                <w:szCs w:val="20"/>
                <w:lang w:val="fr-FR"/>
              </w:rPr>
              <w:br/>
              <w:t xml:space="preserve"> [Ressources humaines limitées. [Capacité technique insuffisante.</w:t>
            </w:r>
            <w:r w:rsidRPr="003C5A92">
              <w:rPr>
                <w:rFonts w:ascii="Calibri" w:eastAsia="Times New Roman" w:hAnsi="Calibri" w:cs="Calibri"/>
                <w:color w:val="000000"/>
                <w:sz w:val="18"/>
                <w:szCs w:val="20"/>
                <w:lang w:val="fr-FR"/>
              </w:rPr>
              <w:br/>
              <w:t xml:space="preserve"> [Autres </w:t>
            </w:r>
          </w:p>
        </w:tc>
        <w:tc>
          <w:tcPr>
            <w:tcW w:w="370" w:type="pct"/>
            <w:shd w:val="clear" w:color="auto" w:fill="auto"/>
            <w:noWrap/>
            <w:vAlign w:val="bottom"/>
            <w:hideMark/>
          </w:tcPr>
          <w:p w14:paraId="479603D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431" w:type="pct"/>
          </w:tcPr>
          <w:p w14:paraId="611D1B80" w14:textId="77777777" w:rsidR="006360BB" w:rsidRPr="003C5A92" w:rsidRDefault="006360BB" w:rsidP="00987263">
            <w:pPr>
              <w:spacing w:after="0" w:line="240" w:lineRule="auto"/>
              <w:rPr>
                <w:rFonts w:ascii="Calibri" w:eastAsia="Times New Roman" w:hAnsi="Calibri" w:cs="Calibri"/>
                <w:color w:val="000000"/>
                <w:sz w:val="18"/>
                <w:szCs w:val="20"/>
                <w:lang w:val="fr-FR"/>
              </w:rPr>
            </w:pPr>
          </w:p>
        </w:tc>
        <w:tc>
          <w:tcPr>
            <w:tcW w:w="335" w:type="pct"/>
            <w:shd w:val="clear" w:color="auto" w:fill="auto"/>
            <w:noWrap/>
            <w:vAlign w:val="bottom"/>
            <w:hideMark/>
          </w:tcPr>
          <w:p w14:paraId="34B4EEA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87" w:type="pct"/>
            <w:shd w:val="clear" w:color="auto" w:fill="auto"/>
            <w:noWrap/>
            <w:vAlign w:val="bottom"/>
            <w:hideMark/>
          </w:tcPr>
          <w:p w14:paraId="1C33EE0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355" w:type="pct"/>
            <w:shd w:val="clear" w:color="auto" w:fill="auto"/>
            <w:noWrap/>
            <w:vAlign w:val="bottom"/>
            <w:hideMark/>
          </w:tcPr>
          <w:p w14:paraId="0F407F2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354" w:type="pct"/>
            <w:shd w:val="clear" w:color="auto" w:fill="auto"/>
            <w:noWrap/>
            <w:vAlign w:val="bottom"/>
            <w:hideMark/>
          </w:tcPr>
          <w:p w14:paraId="385BD75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353" w:type="pct"/>
          </w:tcPr>
          <w:p w14:paraId="3661C17C" w14:textId="77777777" w:rsidR="006360BB" w:rsidRPr="003C5A92" w:rsidRDefault="006360BB" w:rsidP="00987263">
            <w:pPr>
              <w:spacing w:after="0" w:line="240" w:lineRule="auto"/>
              <w:rPr>
                <w:rFonts w:ascii="Calibri" w:eastAsia="Times New Roman" w:hAnsi="Calibri" w:cs="Calibri"/>
                <w:color w:val="000000"/>
                <w:sz w:val="18"/>
                <w:szCs w:val="20"/>
                <w:lang w:val="fr-FR"/>
              </w:rPr>
            </w:pPr>
          </w:p>
        </w:tc>
        <w:tc>
          <w:tcPr>
            <w:tcW w:w="352" w:type="pct"/>
          </w:tcPr>
          <w:p w14:paraId="5F487C73" w14:textId="77777777" w:rsidR="006360BB" w:rsidRPr="003C5A92" w:rsidRDefault="006360BB" w:rsidP="00987263">
            <w:pPr>
              <w:spacing w:after="0" w:line="240" w:lineRule="auto"/>
              <w:rPr>
                <w:rFonts w:ascii="Calibri" w:eastAsia="Times New Roman" w:hAnsi="Calibri" w:cs="Calibri"/>
                <w:color w:val="000000"/>
                <w:sz w:val="18"/>
                <w:szCs w:val="20"/>
                <w:lang w:val="fr-FR"/>
              </w:rPr>
            </w:pPr>
          </w:p>
        </w:tc>
        <w:tc>
          <w:tcPr>
            <w:tcW w:w="1057" w:type="pct"/>
          </w:tcPr>
          <w:p w14:paraId="7ADB2FC6" w14:textId="77777777" w:rsidR="006360BB" w:rsidRPr="003C5A92" w:rsidRDefault="006360BB" w:rsidP="00987263">
            <w:pPr>
              <w:spacing w:after="0" w:line="240" w:lineRule="auto"/>
              <w:rPr>
                <w:rFonts w:ascii="Calibri" w:eastAsia="Times New Roman" w:hAnsi="Calibri" w:cs="Calibri"/>
                <w:color w:val="000000"/>
                <w:sz w:val="18"/>
                <w:szCs w:val="20"/>
                <w:lang w:val="fr-FR"/>
              </w:rPr>
            </w:pPr>
          </w:p>
        </w:tc>
      </w:tr>
    </w:tbl>
    <w:p w14:paraId="2891C557" w14:textId="77777777" w:rsidR="00AC2ED3" w:rsidRPr="003C5A92" w:rsidRDefault="00AC2ED3" w:rsidP="00931D9B">
      <w:pPr>
        <w:rPr>
          <w:sz w:val="20"/>
          <w:lang w:val="fr-FR"/>
        </w:rPr>
      </w:pPr>
    </w:p>
    <w:p w14:paraId="7B4C69E0"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3B42F4" w:rsidRPr="003C5A92">
        <w:rPr>
          <w:rFonts w:eastAsia="Times New Roman"/>
          <w:sz w:val="20"/>
          <w:lang w:val="fr-FR"/>
        </w:rPr>
        <w:t>11</w:t>
      </w:r>
      <w:r w:rsidRPr="003C5A92">
        <w:rPr>
          <w:rFonts w:eastAsia="Times New Roman"/>
          <w:sz w:val="20"/>
          <w:lang w:val="fr-FR"/>
        </w:rPr>
        <w:t>.2.1 Pesticides POP</w:t>
      </w:r>
    </w:p>
    <w:p w14:paraId="3D86BD52" w14:textId="77777777" w:rsidR="005A181C" w:rsidRPr="003C5A92" w:rsidRDefault="003C5A92">
      <w:pPr>
        <w:rPr>
          <w:b/>
          <w:color w:val="FF0000"/>
          <w:sz w:val="20"/>
          <w:lang w:val="fr-FR"/>
        </w:rPr>
      </w:pPr>
      <w:r w:rsidRPr="003C5A92">
        <w:rPr>
          <w:b/>
          <w:color w:val="FF0000"/>
          <w:sz w:val="20"/>
          <w:lang w:val="fr-FR"/>
        </w:rPr>
        <w:t>[Narration]</w:t>
      </w:r>
    </w:p>
    <w:p w14:paraId="7519D1DF" w14:textId="77777777" w:rsidR="005A181C" w:rsidRPr="003C5A92" w:rsidRDefault="00144174">
      <w:pPr>
        <w:rPr>
          <w:sz w:val="20"/>
          <w:lang w:val="fr-FR"/>
        </w:rPr>
      </w:pPr>
      <w:r w:rsidRPr="003C5A92">
        <w:rPr>
          <w:sz w:val="20"/>
          <w:lang w:val="fr-FR"/>
        </w:rPr>
        <w:t xml:space="preserve">Tableau </w:t>
      </w:r>
      <w:r w:rsidR="008E5C63" w:rsidRPr="003C5A92">
        <w:rPr>
          <w:sz w:val="20"/>
          <w:lang w:val="fr-FR"/>
        </w:rPr>
        <w:t>156</w:t>
      </w:r>
      <w:r w:rsidRPr="003C5A92">
        <w:rPr>
          <w:sz w:val="20"/>
          <w:lang w:val="fr-FR"/>
        </w:rPr>
        <w:t xml:space="preserve">. État des déchets de pesticides POP éliminés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941"/>
        <w:gridCol w:w="1294"/>
        <w:gridCol w:w="2087"/>
        <w:gridCol w:w="2087"/>
      </w:tblGrid>
      <w:tr w:rsidR="003E6C2A" w:rsidRPr="003C5A92" w14:paraId="5838AEFB" w14:textId="77777777" w:rsidTr="003E6C2A">
        <w:trPr>
          <w:trHeight w:val="510"/>
        </w:trPr>
        <w:tc>
          <w:tcPr>
            <w:tcW w:w="1038" w:type="pct"/>
          </w:tcPr>
          <w:p w14:paraId="7A95451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l'élimination des déchets</w:t>
            </w:r>
          </w:p>
        </w:tc>
        <w:tc>
          <w:tcPr>
            <w:tcW w:w="1038" w:type="pct"/>
            <w:shd w:val="clear" w:color="auto" w:fill="auto"/>
            <w:noWrap/>
            <w:vAlign w:val="bottom"/>
            <w:hideMark/>
          </w:tcPr>
          <w:p w14:paraId="4B8908A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692" w:type="pct"/>
            <w:shd w:val="clear" w:color="auto" w:fill="auto"/>
            <w:noWrap/>
            <w:vAlign w:val="bottom"/>
            <w:hideMark/>
          </w:tcPr>
          <w:p w14:paraId="631CF10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1116" w:type="pct"/>
            <w:shd w:val="clear" w:color="auto" w:fill="auto"/>
            <w:vAlign w:val="bottom"/>
            <w:hideMark/>
          </w:tcPr>
          <w:p w14:paraId="6856E8D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éliminée (tonnes)</w:t>
            </w:r>
          </w:p>
        </w:tc>
        <w:tc>
          <w:tcPr>
            <w:tcW w:w="1116" w:type="pct"/>
          </w:tcPr>
          <w:p w14:paraId="692F576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3E6C2A" w:rsidRPr="003C5A92" w14:paraId="5D4C1CB1" w14:textId="77777777" w:rsidTr="003E6C2A">
        <w:trPr>
          <w:trHeight w:val="255"/>
        </w:trPr>
        <w:tc>
          <w:tcPr>
            <w:tcW w:w="1038" w:type="pct"/>
          </w:tcPr>
          <w:p w14:paraId="119DC59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6CB2666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131080B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B270F4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482CB8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038" w:type="pct"/>
            <w:shd w:val="clear" w:color="auto" w:fill="auto"/>
            <w:noWrap/>
            <w:vAlign w:val="bottom"/>
            <w:hideMark/>
          </w:tcPr>
          <w:p w14:paraId="48C5AEC3" w14:textId="77777777" w:rsidR="003E6C2A" w:rsidRPr="003C5A92" w:rsidRDefault="003E6C2A" w:rsidP="006863FE">
            <w:pPr>
              <w:spacing w:after="0" w:line="240" w:lineRule="auto"/>
              <w:rPr>
                <w:rFonts w:ascii="Calibri" w:eastAsia="Times New Roman" w:hAnsi="Calibri" w:cs="Calibri"/>
                <w:color w:val="000000"/>
                <w:sz w:val="18"/>
                <w:szCs w:val="20"/>
                <w:lang w:val="fr-FR"/>
              </w:rPr>
            </w:pPr>
          </w:p>
        </w:tc>
        <w:tc>
          <w:tcPr>
            <w:tcW w:w="692" w:type="pct"/>
            <w:shd w:val="clear" w:color="auto" w:fill="auto"/>
            <w:noWrap/>
            <w:vAlign w:val="bottom"/>
            <w:hideMark/>
          </w:tcPr>
          <w:p w14:paraId="62CE50B2" w14:textId="77777777" w:rsidR="003E6C2A" w:rsidRPr="003C5A92" w:rsidRDefault="003E6C2A" w:rsidP="006863FE">
            <w:pPr>
              <w:spacing w:after="0" w:line="240" w:lineRule="auto"/>
              <w:rPr>
                <w:rFonts w:ascii="Calibri" w:eastAsia="Times New Roman" w:hAnsi="Calibri" w:cs="Calibri"/>
                <w:color w:val="000000"/>
                <w:sz w:val="18"/>
                <w:szCs w:val="20"/>
                <w:lang w:val="fr-FR"/>
              </w:rPr>
            </w:pPr>
          </w:p>
        </w:tc>
        <w:tc>
          <w:tcPr>
            <w:tcW w:w="1116" w:type="pct"/>
            <w:shd w:val="clear" w:color="auto" w:fill="auto"/>
            <w:vAlign w:val="bottom"/>
            <w:hideMark/>
          </w:tcPr>
          <w:p w14:paraId="1FFA9F0C" w14:textId="77777777" w:rsidR="003E6C2A" w:rsidRPr="003C5A92" w:rsidRDefault="003E6C2A" w:rsidP="006863FE">
            <w:pPr>
              <w:spacing w:after="0" w:line="240" w:lineRule="auto"/>
              <w:rPr>
                <w:rFonts w:ascii="Calibri" w:eastAsia="Times New Roman" w:hAnsi="Calibri" w:cs="Calibri"/>
                <w:color w:val="000000"/>
                <w:sz w:val="18"/>
                <w:szCs w:val="20"/>
                <w:lang w:val="fr-FR"/>
              </w:rPr>
            </w:pPr>
          </w:p>
        </w:tc>
        <w:tc>
          <w:tcPr>
            <w:tcW w:w="1116" w:type="pct"/>
          </w:tcPr>
          <w:p w14:paraId="6CB455CA" w14:textId="77777777" w:rsidR="003E6C2A" w:rsidRPr="003C5A92" w:rsidRDefault="003E6C2A" w:rsidP="006863FE">
            <w:pPr>
              <w:spacing w:after="0" w:line="240" w:lineRule="auto"/>
              <w:rPr>
                <w:rFonts w:ascii="Calibri" w:eastAsia="Times New Roman" w:hAnsi="Calibri" w:cs="Calibri"/>
                <w:color w:val="000000"/>
                <w:sz w:val="18"/>
                <w:szCs w:val="20"/>
                <w:lang w:val="fr-FR"/>
              </w:rPr>
            </w:pPr>
          </w:p>
        </w:tc>
      </w:tr>
    </w:tbl>
    <w:p w14:paraId="4BF5AB4F" w14:textId="77777777" w:rsidR="006863FE" w:rsidRPr="003C5A92" w:rsidRDefault="006863FE" w:rsidP="00931D9B">
      <w:pPr>
        <w:rPr>
          <w:sz w:val="20"/>
          <w:lang w:val="fr-FR"/>
        </w:rPr>
      </w:pPr>
    </w:p>
    <w:p w14:paraId="2AB9DCF4" w14:textId="77777777" w:rsidR="006863FE" w:rsidRPr="003C5A92" w:rsidRDefault="006863FE" w:rsidP="00931D9B">
      <w:pPr>
        <w:rPr>
          <w:sz w:val="20"/>
          <w:lang w:val="fr-FR"/>
        </w:rPr>
      </w:pPr>
    </w:p>
    <w:p w14:paraId="375E3BA8"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3B42F4" w:rsidRPr="003C5A92">
        <w:rPr>
          <w:rFonts w:eastAsia="Times New Roman"/>
          <w:sz w:val="20"/>
          <w:lang w:val="fr-FR"/>
        </w:rPr>
        <w:t>11</w:t>
      </w:r>
      <w:r w:rsidRPr="003C5A92">
        <w:rPr>
          <w:rFonts w:eastAsia="Times New Roman"/>
          <w:sz w:val="20"/>
          <w:lang w:val="fr-FR"/>
        </w:rPr>
        <w:t>.2.2 PCBs</w:t>
      </w:r>
    </w:p>
    <w:p w14:paraId="35236CA8" w14:textId="77777777" w:rsidR="005A181C" w:rsidRPr="003C5A92" w:rsidRDefault="003C5A92">
      <w:pPr>
        <w:rPr>
          <w:b/>
          <w:color w:val="FF0000"/>
          <w:sz w:val="20"/>
          <w:lang w:val="fr-FR"/>
        </w:rPr>
      </w:pPr>
      <w:r w:rsidRPr="003C5A92">
        <w:rPr>
          <w:b/>
          <w:color w:val="FF0000"/>
          <w:sz w:val="20"/>
          <w:lang w:val="fr-FR"/>
        </w:rPr>
        <w:t>[Narration]</w:t>
      </w:r>
    </w:p>
    <w:p w14:paraId="2B0C2D98" w14:textId="77777777" w:rsidR="005A181C" w:rsidRPr="003C5A92" w:rsidRDefault="00144174">
      <w:pPr>
        <w:rPr>
          <w:sz w:val="20"/>
          <w:lang w:val="fr-FR"/>
        </w:rPr>
      </w:pPr>
      <w:r w:rsidRPr="003C5A92">
        <w:rPr>
          <w:sz w:val="20"/>
          <w:lang w:val="fr-FR"/>
        </w:rPr>
        <w:t xml:space="preserve">Tableau </w:t>
      </w:r>
      <w:r w:rsidR="008E5C63" w:rsidRPr="003C5A92">
        <w:rPr>
          <w:sz w:val="20"/>
          <w:lang w:val="fr-FR"/>
        </w:rPr>
        <w:t>157</w:t>
      </w:r>
      <w:r w:rsidRPr="003C5A92">
        <w:rPr>
          <w:sz w:val="20"/>
          <w:lang w:val="fr-FR"/>
        </w:rPr>
        <w:t xml:space="preserve">. État des déchets contenant des PCB </w:t>
      </w:r>
      <w:r w:rsidR="00793B98" w:rsidRPr="003C5A92">
        <w:rPr>
          <w:sz w:val="20"/>
          <w:lang w:val="fr-FR"/>
        </w:rPr>
        <w:t xml:space="preserve">éliminés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953"/>
        <w:gridCol w:w="1721"/>
        <w:gridCol w:w="1302"/>
        <w:gridCol w:w="2353"/>
        <w:gridCol w:w="1452"/>
      </w:tblGrid>
      <w:tr w:rsidR="003E6C2A" w:rsidRPr="003C5A92" w14:paraId="0BB0A49E" w14:textId="77777777" w:rsidTr="003E6C2A">
        <w:trPr>
          <w:trHeight w:val="300"/>
        </w:trPr>
        <w:tc>
          <w:tcPr>
            <w:tcW w:w="880" w:type="pct"/>
            <w:shd w:val="clear" w:color="auto" w:fill="auto"/>
            <w:noWrap/>
            <w:vAlign w:val="bottom"/>
            <w:hideMark/>
          </w:tcPr>
          <w:p w14:paraId="0D3DDB6A" w14:textId="77777777" w:rsidR="005A181C" w:rsidRPr="003C5A92" w:rsidRDefault="00144174">
            <w:pPr>
              <w:spacing w:after="0" w:line="240" w:lineRule="auto"/>
              <w:rPr>
                <w:rFonts w:ascii="Calibri" w:eastAsia="Times New Roman" w:hAnsi="Calibri" w:cs="Calibri"/>
                <w:b/>
                <w:bCs/>
                <w:color w:val="00B050"/>
                <w:sz w:val="18"/>
                <w:szCs w:val="20"/>
                <w:lang w:val="fr-FR"/>
              </w:rPr>
            </w:pPr>
            <w:r w:rsidRPr="003C5A92">
              <w:rPr>
                <w:rFonts w:ascii="Calibri" w:eastAsia="Times New Roman" w:hAnsi="Calibri" w:cs="Calibri"/>
                <w:b/>
                <w:bCs/>
                <w:sz w:val="18"/>
                <w:szCs w:val="20"/>
                <w:lang w:val="fr-FR"/>
              </w:rPr>
              <w:t> Action</w:t>
            </w:r>
          </w:p>
        </w:tc>
        <w:tc>
          <w:tcPr>
            <w:tcW w:w="550" w:type="pct"/>
            <w:shd w:val="clear" w:color="auto" w:fill="auto"/>
            <w:noWrap/>
            <w:vAlign w:val="bottom"/>
            <w:hideMark/>
          </w:tcPr>
          <w:p w14:paraId="1917380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916" w:type="pct"/>
            <w:shd w:val="clear" w:color="auto" w:fill="auto"/>
            <w:noWrap/>
            <w:vAlign w:val="bottom"/>
            <w:hideMark/>
          </w:tcPr>
          <w:p w14:paraId="2ACCC85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PCB contenus dans :</w:t>
            </w:r>
          </w:p>
        </w:tc>
        <w:tc>
          <w:tcPr>
            <w:tcW w:w="737" w:type="pct"/>
            <w:shd w:val="clear" w:color="auto" w:fill="auto"/>
            <w:noWrap/>
            <w:vAlign w:val="bottom"/>
            <w:hideMark/>
          </w:tcPr>
          <w:p w14:paraId="0D2FB2F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100" w:type="pct"/>
            <w:shd w:val="clear" w:color="auto" w:fill="auto"/>
            <w:noWrap/>
            <w:vAlign w:val="bottom"/>
            <w:hideMark/>
          </w:tcPr>
          <w:p w14:paraId="79F1680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(tonnes métriques)</w:t>
            </w:r>
          </w:p>
        </w:tc>
        <w:tc>
          <w:tcPr>
            <w:tcW w:w="818" w:type="pct"/>
          </w:tcPr>
          <w:p w14:paraId="3D30942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3E6C2A" w:rsidRPr="003C5A92" w14:paraId="4EF9F36F" w14:textId="77777777" w:rsidTr="003E6C2A">
        <w:trPr>
          <w:trHeight w:val="2295"/>
        </w:trPr>
        <w:tc>
          <w:tcPr>
            <w:tcW w:w="880" w:type="pct"/>
            <w:shd w:val="clear" w:color="auto" w:fill="auto"/>
            <w:vAlign w:val="bottom"/>
            <w:hideMark/>
          </w:tcPr>
          <w:p w14:paraId="12A7EBF6"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détruit localement, dans le respect de l'environnement, les équipements, liquides ou autres déchets contenant plus de 0,005 % (50 ppm) de PCB (par exemple, transformateurs, condensateurs ou autres récipients contenant des stocks liquides) identifiés.</w:t>
            </w:r>
          </w:p>
        </w:tc>
        <w:tc>
          <w:tcPr>
            <w:tcW w:w="550" w:type="pct"/>
            <w:shd w:val="clear" w:color="auto" w:fill="auto"/>
            <w:vAlign w:val="bottom"/>
            <w:hideMark/>
          </w:tcPr>
          <w:p w14:paraId="4F13F67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4BE1F7C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6EABB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916" w:type="pct"/>
            <w:shd w:val="clear" w:color="auto" w:fill="auto"/>
            <w:noWrap/>
            <w:vAlign w:val="bottom"/>
            <w:hideMark/>
          </w:tcPr>
          <w:p w14:paraId="66353CA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737" w:type="pct"/>
            <w:shd w:val="clear" w:color="auto" w:fill="auto"/>
            <w:noWrap/>
            <w:vAlign w:val="bottom"/>
            <w:hideMark/>
          </w:tcPr>
          <w:p w14:paraId="23650E8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1100" w:type="pct"/>
            <w:shd w:val="clear" w:color="auto" w:fill="auto"/>
            <w:noWrap/>
            <w:vAlign w:val="bottom"/>
            <w:hideMark/>
          </w:tcPr>
          <w:p w14:paraId="76EA9FB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818" w:type="pct"/>
          </w:tcPr>
          <w:p w14:paraId="21FF01EF" w14:textId="77777777" w:rsidR="003E6C2A" w:rsidRPr="003C5A92" w:rsidRDefault="003E6C2A" w:rsidP="006863FE">
            <w:pPr>
              <w:spacing w:after="0" w:line="240" w:lineRule="auto"/>
              <w:rPr>
                <w:rFonts w:ascii="Calibri" w:eastAsia="Times New Roman" w:hAnsi="Calibri" w:cs="Calibri"/>
                <w:color w:val="000000"/>
                <w:sz w:val="18"/>
                <w:szCs w:val="20"/>
                <w:lang w:val="fr-FR"/>
              </w:rPr>
            </w:pPr>
          </w:p>
        </w:tc>
      </w:tr>
      <w:tr w:rsidR="003E6C2A" w:rsidRPr="003C5A92" w14:paraId="4EBD5A52" w14:textId="77777777" w:rsidTr="003E6C2A">
        <w:trPr>
          <w:trHeight w:val="2295"/>
        </w:trPr>
        <w:tc>
          <w:tcPr>
            <w:tcW w:w="880" w:type="pct"/>
            <w:shd w:val="clear" w:color="auto" w:fill="auto"/>
            <w:vAlign w:val="bottom"/>
            <w:hideMark/>
          </w:tcPr>
          <w:p w14:paraId="65FCB95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détruit à l'étranger, dans le respect de l'environnement, les équipements, liquides ou autres déchets contenant plus de 0,005 % (50 ppm) de PCB (par exemple, transformateurs, condensateurs ou autres récipients contenant des stocks liquides) identifiés.</w:t>
            </w:r>
          </w:p>
        </w:tc>
        <w:tc>
          <w:tcPr>
            <w:tcW w:w="550" w:type="pct"/>
            <w:shd w:val="clear" w:color="auto" w:fill="auto"/>
            <w:vAlign w:val="bottom"/>
            <w:hideMark/>
          </w:tcPr>
          <w:p w14:paraId="2B5F64D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05AD9B2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026D0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916" w:type="pct"/>
            <w:shd w:val="clear" w:color="auto" w:fill="auto"/>
            <w:noWrap/>
            <w:vAlign w:val="bottom"/>
            <w:hideMark/>
          </w:tcPr>
          <w:p w14:paraId="1C2754A7" w14:textId="77777777" w:rsidR="003E6C2A" w:rsidRPr="003C5A92" w:rsidRDefault="003E6C2A" w:rsidP="006863FE">
            <w:pPr>
              <w:spacing w:after="0" w:line="240" w:lineRule="auto"/>
              <w:rPr>
                <w:rFonts w:ascii="Calibri" w:eastAsia="Times New Roman" w:hAnsi="Calibri" w:cs="Calibri"/>
                <w:color w:val="000000"/>
                <w:sz w:val="18"/>
                <w:szCs w:val="20"/>
                <w:lang w:val="fr-FR"/>
              </w:rPr>
            </w:pPr>
          </w:p>
        </w:tc>
        <w:tc>
          <w:tcPr>
            <w:tcW w:w="737" w:type="pct"/>
            <w:shd w:val="clear" w:color="auto" w:fill="auto"/>
            <w:noWrap/>
            <w:vAlign w:val="bottom"/>
            <w:hideMark/>
          </w:tcPr>
          <w:p w14:paraId="2BE73E25" w14:textId="77777777" w:rsidR="003E6C2A" w:rsidRPr="003C5A92" w:rsidRDefault="003E6C2A" w:rsidP="006863FE">
            <w:pPr>
              <w:spacing w:after="0" w:line="240" w:lineRule="auto"/>
              <w:rPr>
                <w:rFonts w:ascii="Calibri" w:eastAsia="Times New Roman" w:hAnsi="Calibri" w:cs="Calibri"/>
                <w:color w:val="000000"/>
                <w:sz w:val="18"/>
                <w:szCs w:val="20"/>
                <w:lang w:val="fr-FR"/>
              </w:rPr>
            </w:pPr>
          </w:p>
        </w:tc>
        <w:tc>
          <w:tcPr>
            <w:tcW w:w="1100" w:type="pct"/>
            <w:shd w:val="clear" w:color="auto" w:fill="auto"/>
            <w:noWrap/>
            <w:vAlign w:val="bottom"/>
            <w:hideMark/>
          </w:tcPr>
          <w:p w14:paraId="6147E31D" w14:textId="77777777" w:rsidR="003E6C2A" w:rsidRPr="003C5A92" w:rsidRDefault="003E6C2A" w:rsidP="006863FE">
            <w:pPr>
              <w:spacing w:after="0" w:line="240" w:lineRule="auto"/>
              <w:rPr>
                <w:rFonts w:ascii="Calibri" w:eastAsia="Times New Roman" w:hAnsi="Calibri" w:cs="Calibri"/>
                <w:color w:val="000000"/>
                <w:sz w:val="18"/>
                <w:szCs w:val="20"/>
                <w:lang w:val="fr-FR"/>
              </w:rPr>
            </w:pPr>
          </w:p>
        </w:tc>
        <w:tc>
          <w:tcPr>
            <w:tcW w:w="818" w:type="pct"/>
          </w:tcPr>
          <w:p w14:paraId="1DE0A8ED" w14:textId="77777777" w:rsidR="003E6C2A" w:rsidRPr="003C5A92" w:rsidRDefault="003E6C2A" w:rsidP="006863FE">
            <w:pPr>
              <w:spacing w:after="0" w:line="240" w:lineRule="auto"/>
              <w:rPr>
                <w:rFonts w:ascii="Calibri" w:eastAsia="Times New Roman" w:hAnsi="Calibri" w:cs="Calibri"/>
                <w:color w:val="000000"/>
                <w:sz w:val="18"/>
                <w:szCs w:val="20"/>
                <w:lang w:val="fr-FR"/>
              </w:rPr>
            </w:pPr>
          </w:p>
        </w:tc>
      </w:tr>
    </w:tbl>
    <w:p w14:paraId="513EEDE7" w14:textId="77777777" w:rsidR="006863FE" w:rsidRPr="003C5A92" w:rsidRDefault="006863FE" w:rsidP="00931D9B">
      <w:pPr>
        <w:rPr>
          <w:sz w:val="20"/>
          <w:lang w:val="fr-FR"/>
        </w:rPr>
      </w:pPr>
    </w:p>
    <w:p w14:paraId="7639A941" w14:textId="77777777" w:rsidR="005A181C" w:rsidRPr="003C5A92" w:rsidRDefault="00144174">
      <w:pPr>
        <w:rPr>
          <w:sz w:val="20"/>
          <w:lang w:val="fr-FR"/>
        </w:rPr>
      </w:pPr>
      <w:r w:rsidRPr="003C5A92">
        <w:rPr>
          <w:sz w:val="20"/>
          <w:lang w:val="fr-FR"/>
        </w:rPr>
        <w:t xml:space="preserve">Tableau </w:t>
      </w:r>
      <w:r w:rsidR="008E5C63" w:rsidRPr="003C5A92">
        <w:rPr>
          <w:sz w:val="20"/>
          <w:lang w:val="fr-FR"/>
        </w:rPr>
        <w:t>158</w:t>
      </w:r>
      <w:r w:rsidRPr="003C5A92">
        <w:rPr>
          <w:sz w:val="20"/>
          <w:lang w:val="fr-FR"/>
        </w:rPr>
        <w:t xml:space="preserve">. </w:t>
      </w:r>
      <w:r w:rsidR="003E6C2A" w:rsidRPr="003C5A92">
        <w:rPr>
          <w:sz w:val="20"/>
          <w:lang w:val="fr-FR"/>
        </w:rPr>
        <w:t>Informations sur la</w:t>
      </w:r>
      <w:r w:rsidRPr="003C5A92">
        <w:rPr>
          <w:bCs/>
          <w:sz w:val="20"/>
          <w:lang w:val="fr-FR"/>
        </w:rPr>
        <w:t xml:space="preserve"> proportion de déchets contenant plus de 0,005 % (50 ppm) de PCB identifiés et gérés d'une </w:t>
      </w:r>
      <w:r w:rsidR="00793B98" w:rsidRPr="003C5A92">
        <w:rPr>
          <w:bCs/>
          <w:sz w:val="20"/>
          <w:lang w:val="fr-FR"/>
        </w:rPr>
        <w:t>manière</w:t>
      </w:r>
      <w:r w:rsidRPr="003C5A92">
        <w:rPr>
          <w:bCs/>
          <w:sz w:val="20"/>
          <w:lang w:val="fr-FR"/>
        </w:rPr>
        <w:t xml:space="preserve"> écologiquement rationnelle </w:t>
      </w:r>
    </w:p>
    <w:tbl>
      <w:tblPr>
        <w:tblStyle w:val="TableGrid"/>
        <w:tblW w:w="0" w:type="auto"/>
        <w:tblLook w:val="04A0" w:firstRow="1" w:lastRow="0" w:firstColumn="1" w:lastColumn="0" w:noHBand="0" w:noVBand="1"/>
      </w:tblPr>
      <w:tblGrid>
        <w:gridCol w:w="2499"/>
        <w:gridCol w:w="2498"/>
        <w:gridCol w:w="2386"/>
        <w:gridCol w:w="1967"/>
      </w:tblGrid>
      <w:tr w:rsidR="003E6C2A" w:rsidRPr="003C5A92" w14:paraId="3ABD3737" w14:textId="77777777" w:rsidTr="003E6C2A">
        <w:tc>
          <w:tcPr>
            <w:tcW w:w="2557" w:type="dxa"/>
          </w:tcPr>
          <w:p w14:paraId="1D1F29DC" w14:textId="77777777" w:rsidR="005A181C" w:rsidRPr="003C5A92" w:rsidRDefault="00144174">
            <w:pPr>
              <w:rPr>
                <w:b/>
                <w:sz w:val="20"/>
                <w:lang w:val="fr-FR"/>
              </w:rPr>
            </w:pPr>
            <w:r w:rsidRPr="003C5A92">
              <w:rPr>
                <w:b/>
                <w:sz w:val="18"/>
                <w:lang w:val="fr-FR"/>
              </w:rPr>
              <w:t>Proportion de déchets contenant plus de 0,005 % (50 ppm) de PCB identifiés et gérés de manière écologiquement rationnelle</w:t>
            </w:r>
          </w:p>
        </w:tc>
        <w:tc>
          <w:tcPr>
            <w:tcW w:w="2557" w:type="dxa"/>
          </w:tcPr>
          <w:p w14:paraId="4F95B184" w14:textId="77777777" w:rsidR="005A181C" w:rsidRPr="003C5A92" w:rsidRDefault="00144174">
            <w:pPr>
              <w:rPr>
                <w:sz w:val="18"/>
                <w:lang w:val="fr-FR"/>
              </w:rPr>
            </w:pPr>
            <w:r w:rsidRPr="003C5A92">
              <w:rPr>
                <w:b/>
                <w:sz w:val="18"/>
                <w:lang w:val="fr-FR"/>
              </w:rPr>
              <w:t>Année d'achèvement de la gestion écologiquement rationnelle</w:t>
            </w:r>
          </w:p>
        </w:tc>
        <w:tc>
          <w:tcPr>
            <w:tcW w:w="2445" w:type="dxa"/>
          </w:tcPr>
          <w:p w14:paraId="3CC7F191" w14:textId="77777777" w:rsidR="005A181C" w:rsidRPr="003C5A92" w:rsidRDefault="00144174">
            <w:pPr>
              <w:rPr>
                <w:sz w:val="20"/>
                <w:lang w:val="fr-FR"/>
              </w:rPr>
            </w:pPr>
            <w:r w:rsidRPr="003C5A92">
              <w:rPr>
                <w:b/>
                <w:sz w:val="18"/>
                <w:lang w:val="fr-FR"/>
              </w:rPr>
              <w:t>Proportion approximative</w:t>
            </w:r>
          </w:p>
        </w:tc>
        <w:tc>
          <w:tcPr>
            <w:tcW w:w="2017" w:type="dxa"/>
          </w:tcPr>
          <w:p w14:paraId="5D8B0EA2" w14:textId="77777777" w:rsidR="005A181C" w:rsidRPr="003C5A92" w:rsidRDefault="00144174">
            <w:pPr>
              <w:rPr>
                <w:b/>
                <w:sz w:val="18"/>
                <w:lang w:val="fr-FR"/>
              </w:rPr>
            </w:pPr>
            <w:r w:rsidRPr="003C5A92">
              <w:rPr>
                <w:b/>
                <w:sz w:val="18"/>
                <w:lang w:val="fr-FR"/>
              </w:rPr>
              <w:t>Remarques</w:t>
            </w:r>
          </w:p>
        </w:tc>
      </w:tr>
      <w:tr w:rsidR="003E6C2A" w:rsidRPr="003C5A92" w14:paraId="16A87414" w14:textId="77777777" w:rsidTr="003E6C2A">
        <w:tc>
          <w:tcPr>
            <w:tcW w:w="2557" w:type="dxa"/>
          </w:tcPr>
          <w:p w14:paraId="07FC1512" w14:textId="77777777" w:rsidR="005A181C" w:rsidRPr="003C5A92" w:rsidRDefault="00144174">
            <w:pPr>
              <w:rPr>
                <w:rFonts w:cstheme="minorHAnsi"/>
                <w:sz w:val="18"/>
                <w:lang w:val="fr-FR"/>
              </w:rPr>
            </w:pPr>
            <w:r w:rsidRPr="003C5A92">
              <w:rPr>
                <w:rFonts w:cstheme="minorHAnsi"/>
                <w:sz w:val="18"/>
                <w:lang w:val="fr-FR"/>
              </w:rPr>
              <w:t>[Tous (100%).</w:t>
            </w:r>
          </w:p>
          <w:p w14:paraId="6CC11014" w14:textId="77777777" w:rsidR="005A181C" w:rsidRPr="003C5A92" w:rsidRDefault="00144174">
            <w:pPr>
              <w:rPr>
                <w:rFonts w:cstheme="minorHAnsi"/>
                <w:sz w:val="18"/>
                <w:lang w:val="fr-FR"/>
              </w:rPr>
            </w:pPr>
            <w:r w:rsidRPr="003C5A92">
              <w:rPr>
                <w:rFonts w:cstheme="minorHAnsi"/>
                <w:sz w:val="18"/>
                <w:lang w:val="fr-FR"/>
              </w:rPr>
              <w:t>[Partiellement</w:t>
            </w:r>
          </w:p>
          <w:p w14:paraId="4592C67A" w14:textId="77777777" w:rsidR="005A181C" w:rsidRPr="003C5A92" w:rsidRDefault="00144174">
            <w:pPr>
              <w:rPr>
                <w:rFonts w:cstheme="minorHAnsi"/>
                <w:sz w:val="18"/>
                <w:lang w:val="fr-FR"/>
              </w:rPr>
            </w:pPr>
            <w:r w:rsidRPr="003C5A92">
              <w:rPr>
                <w:rFonts w:cstheme="minorHAnsi"/>
                <w:sz w:val="18"/>
                <w:lang w:val="fr-FR"/>
              </w:rPr>
              <w:t>[Aucun</w:t>
            </w:r>
          </w:p>
          <w:p w14:paraId="2AD50FDC" w14:textId="77777777" w:rsidR="005A181C" w:rsidRPr="003C5A92" w:rsidRDefault="00144174">
            <w:pPr>
              <w:rPr>
                <w:rFonts w:cstheme="minorHAnsi"/>
                <w:sz w:val="18"/>
                <w:lang w:val="fr-FR"/>
              </w:rPr>
            </w:pPr>
            <w:r w:rsidRPr="003C5A92">
              <w:rPr>
                <w:rFonts w:cstheme="minorHAnsi"/>
                <w:sz w:val="18"/>
                <w:lang w:val="fr-FR"/>
              </w:rPr>
              <w:t>[L'information n'est pas disponible.</w:t>
            </w:r>
          </w:p>
          <w:p w14:paraId="4ACE4715" w14:textId="77777777" w:rsidR="003E6C2A" w:rsidRPr="003C5A92" w:rsidRDefault="003E6C2A" w:rsidP="00931D9B">
            <w:pPr>
              <w:rPr>
                <w:sz w:val="20"/>
                <w:lang w:val="fr-FR"/>
              </w:rPr>
            </w:pPr>
          </w:p>
        </w:tc>
        <w:tc>
          <w:tcPr>
            <w:tcW w:w="2557" w:type="dxa"/>
          </w:tcPr>
          <w:p w14:paraId="6689DA80" w14:textId="77777777" w:rsidR="005A181C" w:rsidRPr="003C5A92" w:rsidRDefault="00144174">
            <w:pPr>
              <w:rPr>
                <w:sz w:val="20"/>
                <w:lang w:val="fr-FR"/>
              </w:rPr>
            </w:pPr>
            <w:r w:rsidRPr="003C5A92">
              <w:rPr>
                <w:sz w:val="20"/>
                <w:lang w:val="fr-FR"/>
              </w:rPr>
              <w:t>[]</w:t>
            </w:r>
          </w:p>
        </w:tc>
        <w:tc>
          <w:tcPr>
            <w:tcW w:w="2445" w:type="dxa"/>
          </w:tcPr>
          <w:p w14:paraId="51905397" w14:textId="77777777" w:rsidR="005A181C" w:rsidRPr="003C5A92" w:rsidRDefault="00144174">
            <w:pPr>
              <w:rPr>
                <w:rFonts w:eastAsia="MS Gothic" w:cstheme="minorHAnsi"/>
                <w:sz w:val="18"/>
                <w:lang w:val="fr-FR"/>
              </w:rPr>
            </w:pPr>
            <w:r w:rsidRPr="003C5A92">
              <w:rPr>
                <w:rFonts w:eastAsia="MS Gothic" w:cstheme="minorHAnsi"/>
                <w:sz w:val="18"/>
                <w:lang w:val="fr-FR"/>
              </w:rPr>
              <w:t>Partiellement :</w:t>
            </w:r>
          </w:p>
          <w:p w14:paraId="28E3A1B2" w14:textId="77777777" w:rsidR="005A181C" w:rsidRPr="003C5A92" w:rsidRDefault="00144174">
            <w:pPr>
              <w:rPr>
                <w:rFonts w:cstheme="minorHAnsi"/>
                <w:sz w:val="18"/>
                <w:lang w:val="fr-FR"/>
              </w:rPr>
            </w:pPr>
            <w:r w:rsidRPr="003C5A92">
              <w:rPr>
                <w:rFonts w:cstheme="minorHAnsi"/>
                <w:sz w:val="18"/>
                <w:lang w:val="fr-FR"/>
              </w:rPr>
              <w:t xml:space="preserve">[La plupart des déchets (plus de 50 % et moins de 100 %) </w:t>
            </w:r>
          </w:p>
          <w:p w14:paraId="3FBEFB56" w14:textId="77777777" w:rsidR="005A181C" w:rsidRPr="003C5A92" w:rsidRDefault="00144174">
            <w:pPr>
              <w:rPr>
                <w:rFonts w:cstheme="minorHAnsi"/>
                <w:sz w:val="18"/>
                <w:lang w:val="fr-FR"/>
              </w:rPr>
            </w:pPr>
            <w:r w:rsidRPr="003C5A92">
              <w:rPr>
                <w:rFonts w:cstheme="minorHAnsi"/>
                <w:sz w:val="18"/>
                <w:lang w:val="fr-FR"/>
              </w:rPr>
              <w:t>[Quantité limitée de déchets (supérieure à 0 % et inférieure ou égale à 50 %)</w:t>
            </w:r>
          </w:p>
        </w:tc>
        <w:tc>
          <w:tcPr>
            <w:tcW w:w="2017" w:type="dxa"/>
          </w:tcPr>
          <w:p w14:paraId="1CBCEBA2" w14:textId="77777777" w:rsidR="003E6C2A" w:rsidRPr="003C5A92" w:rsidRDefault="003E6C2A" w:rsidP="00457F3C">
            <w:pPr>
              <w:rPr>
                <w:rFonts w:eastAsia="MS Gothic" w:cstheme="minorHAnsi"/>
                <w:sz w:val="18"/>
                <w:lang w:val="fr-FR"/>
              </w:rPr>
            </w:pPr>
          </w:p>
        </w:tc>
      </w:tr>
    </w:tbl>
    <w:p w14:paraId="5779EF04" w14:textId="77777777" w:rsidR="00457F3C" w:rsidRPr="003C5A92" w:rsidRDefault="00457F3C" w:rsidP="00457F3C">
      <w:pPr>
        <w:tabs>
          <w:tab w:val="left" w:pos="1095"/>
        </w:tabs>
        <w:rPr>
          <w:sz w:val="20"/>
          <w:lang w:val="fr-FR"/>
        </w:rPr>
      </w:pPr>
    </w:p>
    <w:p w14:paraId="7BD35ECA" w14:textId="77777777" w:rsidR="000D4C18" w:rsidRPr="003C5A92" w:rsidRDefault="000D4C18" w:rsidP="00931D9B">
      <w:pPr>
        <w:rPr>
          <w:sz w:val="20"/>
          <w:lang w:val="fr-FR"/>
        </w:rPr>
      </w:pPr>
    </w:p>
    <w:p w14:paraId="76E872A0"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3B42F4" w:rsidRPr="003C5A92">
        <w:rPr>
          <w:rFonts w:eastAsia="Times New Roman"/>
          <w:sz w:val="20"/>
          <w:lang w:val="fr-FR"/>
        </w:rPr>
        <w:t>11</w:t>
      </w:r>
      <w:r w:rsidRPr="003C5A92">
        <w:rPr>
          <w:rFonts w:eastAsia="Times New Roman"/>
          <w:sz w:val="20"/>
          <w:lang w:val="fr-FR"/>
        </w:rPr>
        <w:t>.2.3 POP-PBDE</w:t>
      </w:r>
    </w:p>
    <w:p w14:paraId="4E825F15" w14:textId="77777777" w:rsidR="005A181C" w:rsidRPr="003C5A92" w:rsidRDefault="003C5A92">
      <w:pPr>
        <w:rPr>
          <w:b/>
          <w:color w:val="FF0000"/>
          <w:sz w:val="20"/>
          <w:lang w:val="fr-FR"/>
        </w:rPr>
      </w:pPr>
      <w:r w:rsidRPr="003C5A92">
        <w:rPr>
          <w:b/>
          <w:color w:val="FF0000"/>
          <w:sz w:val="20"/>
          <w:lang w:val="fr-FR"/>
        </w:rPr>
        <w:t>[Narration]</w:t>
      </w:r>
    </w:p>
    <w:p w14:paraId="7A868550" w14:textId="77777777" w:rsidR="005A181C" w:rsidRPr="003C5A92" w:rsidRDefault="00144174">
      <w:pPr>
        <w:rPr>
          <w:sz w:val="20"/>
          <w:lang w:val="fr-FR"/>
        </w:rPr>
      </w:pPr>
      <w:r w:rsidRPr="003C5A92">
        <w:rPr>
          <w:sz w:val="20"/>
          <w:lang w:val="fr-FR"/>
        </w:rPr>
        <w:t xml:space="preserve">Tableau </w:t>
      </w:r>
      <w:r w:rsidR="008E5C63" w:rsidRPr="003C5A92">
        <w:rPr>
          <w:sz w:val="20"/>
          <w:lang w:val="fr-FR"/>
        </w:rPr>
        <w:t>159</w:t>
      </w:r>
      <w:r w:rsidRPr="003C5A92">
        <w:rPr>
          <w:sz w:val="20"/>
          <w:lang w:val="fr-FR"/>
        </w:rPr>
        <w:t xml:space="preserve">. État des déchets éliminés contenant des POP-PBDE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072"/>
        <w:gridCol w:w="700"/>
        <w:gridCol w:w="1459"/>
        <w:gridCol w:w="1106"/>
        <w:gridCol w:w="1018"/>
        <w:gridCol w:w="1256"/>
        <w:gridCol w:w="1309"/>
      </w:tblGrid>
      <w:tr w:rsidR="001A7FDF" w:rsidRPr="003C5A92" w14:paraId="65AC7ADA" w14:textId="77777777" w:rsidTr="001A7FDF">
        <w:trPr>
          <w:trHeight w:val="274"/>
        </w:trPr>
        <w:tc>
          <w:tcPr>
            <w:tcW w:w="741" w:type="pct"/>
          </w:tcPr>
          <w:p w14:paraId="15B5425B" w14:textId="090343E8"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État d'avancement des mesures prises pour éliminer de manière écologiquement rationnelle les articles qui contiennent ou peuvent contenir des </w:t>
            </w:r>
            <w:r w:rsidR="002C430F" w:rsidRPr="003C5A92">
              <w:rPr>
                <w:rFonts w:ascii="Calibri" w:eastAsia="Times New Roman" w:hAnsi="Calibri" w:cs="Calibri"/>
                <w:b/>
                <w:bCs/>
                <w:color w:val="000000"/>
                <w:sz w:val="18"/>
                <w:szCs w:val="20"/>
                <w:lang w:val="fr-FR"/>
              </w:rPr>
              <w:t>POP-PBDE ( )</w:t>
            </w:r>
          </w:p>
        </w:tc>
        <w:tc>
          <w:tcPr>
            <w:tcW w:w="467" w:type="pct"/>
          </w:tcPr>
          <w:p w14:paraId="65BF4CF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Description des mesures</w:t>
            </w:r>
          </w:p>
        </w:tc>
        <w:tc>
          <w:tcPr>
            <w:tcW w:w="380" w:type="pct"/>
            <w:shd w:val="clear" w:color="auto" w:fill="auto"/>
            <w:noWrap/>
            <w:vAlign w:val="bottom"/>
            <w:hideMark/>
          </w:tcPr>
          <w:p w14:paraId="76F76FA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624" w:type="pct"/>
            <w:shd w:val="clear" w:color="auto" w:fill="auto"/>
            <w:vAlign w:val="bottom"/>
            <w:hideMark/>
          </w:tcPr>
          <w:p w14:paraId="0D8312B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d'article/produit contenant des POP-PBDE éliminés</w:t>
            </w:r>
          </w:p>
        </w:tc>
        <w:tc>
          <w:tcPr>
            <w:tcW w:w="681" w:type="pct"/>
            <w:shd w:val="clear" w:color="auto" w:fill="auto"/>
            <w:vAlign w:val="bottom"/>
            <w:hideMark/>
          </w:tcPr>
          <w:p w14:paraId="7870CC9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totale de déchets contenant des POP-PBDE éliminés (tonnes/an)</w:t>
            </w:r>
          </w:p>
        </w:tc>
        <w:tc>
          <w:tcPr>
            <w:tcW w:w="592" w:type="pct"/>
          </w:tcPr>
          <w:p w14:paraId="1A66ABB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Estimation de la teneur totale des déchets en POP-PBDE (tonnes)</w:t>
            </w:r>
          </w:p>
        </w:tc>
        <w:tc>
          <w:tcPr>
            <w:tcW w:w="758" w:type="pct"/>
          </w:tcPr>
          <w:p w14:paraId="6FD5FE3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758" w:type="pct"/>
          </w:tcPr>
          <w:p w14:paraId="7F867E6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A7FDF" w:rsidRPr="003C5A92" w14:paraId="11BFFF57" w14:textId="77777777" w:rsidTr="001A7FDF">
        <w:trPr>
          <w:trHeight w:val="255"/>
        </w:trPr>
        <w:tc>
          <w:tcPr>
            <w:tcW w:w="741" w:type="pct"/>
          </w:tcPr>
          <w:p w14:paraId="24F1EF0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06B1C8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83364F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6B4B7B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DF991F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467" w:type="pct"/>
          </w:tcPr>
          <w:p w14:paraId="0A62B04B" w14:textId="77777777" w:rsidR="001A7FDF" w:rsidRPr="003C5A92" w:rsidRDefault="001A7FDF" w:rsidP="007843C1">
            <w:pPr>
              <w:spacing w:after="0" w:line="240" w:lineRule="auto"/>
              <w:rPr>
                <w:rFonts w:ascii="Calibri" w:eastAsia="Times New Roman" w:hAnsi="Calibri" w:cs="Calibri"/>
                <w:color w:val="000000"/>
                <w:sz w:val="18"/>
                <w:szCs w:val="20"/>
                <w:lang w:val="fr-FR"/>
              </w:rPr>
            </w:pPr>
          </w:p>
        </w:tc>
        <w:tc>
          <w:tcPr>
            <w:tcW w:w="380" w:type="pct"/>
            <w:shd w:val="clear" w:color="auto" w:fill="auto"/>
            <w:noWrap/>
            <w:vAlign w:val="bottom"/>
            <w:hideMark/>
          </w:tcPr>
          <w:p w14:paraId="0711D9C2" w14:textId="77777777" w:rsidR="001A7FDF" w:rsidRPr="003C5A92" w:rsidRDefault="001A7FDF" w:rsidP="007843C1">
            <w:pPr>
              <w:spacing w:after="0" w:line="240" w:lineRule="auto"/>
              <w:rPr>
                <w:rFonts w:ascii="Calibri" w:eastAsia="Times New Roman" w:hAnsi="Calibri" w:cs="Calibri"/>
                <w:color w:val="000000"/>
                <w:sz w:val="18"/>
                <w:szCs w:val="20"/>
                <w:lang w:val="fr-FR"/>
              </w:rPr>
            </w:pPr>
          </w:p>
        </w:tc>
        <w:tc>
          <w:tcPr>
            <w:tcW w:w="624" w:type="pct"/>
            <w:shd w:val="clear" w:color="auto" w:fill="auto"/>
            <w:noWrap/>
            <w:vAlign w:val="bottom"/>
            <w:hideMark/>
          </w:tcPr>
          <w:p w14:paraId="52DB96E8" w14:textId="77777777" w:rsidR="001A7FDF" w:rsidRPr="003C5A92" w:rsidRDefault="001A7FDF" w:rsidP="007843C1">
            <w:pPr>
              <w:spacing w:after="0" w:line="240" w:lineRule="auto"/>
              <w:rPr>
                <w:rFonts w:ascii="Calibri" w:eastAsia="Times New Roman" w:hAnsi="Calibri" w:cs="Calibri"/>
                <w:color w:val="000000"/>
                <w:sz w:val="18"/>
                <w:szCs w:val="20"/>
                <w:lang w:val="fr-FR"/>
              </w:rPr>
            </w:pPr>
          </w:p>
        </w:tc>
        <w:tc>
          <w:tcPr>
            <w:tcW w:w="681" w:type="pct"/>
            <w:shd w:val="clear" w:color="auto" w:fill="auto"/>
            <w:noWrap/>
            <w:vAlign w:val="bottom"/>
            <w:hideMark/>
          </w:tcPr>
          <w:p w14:paraId="4D391B4C" w14:textId="77777777" w:rsidR="001A7FDF" w:rsidRPr="003C5A92" w:rsidRDefault="001A7FDF" w:rsidP="007843C1">
            <w:pPr>
              <w:spacing w:after="0" w:line="240" w:lineRule="auto"/>
              <w:rPr>
                <w:rFonts w:ascii="Calibri" w:eastAsia="Times New Roman" w:hAnsi="Calibri" w:cs="Calibri"/>
                <w:color w:val="000000"/>
                <w:sz w:val="18"/>
                <w:szCs w:val="20"/>
                <w:lang w:val="fr-FR"/>
              </w:rPr>
            </w:pPr>
          </w:p>
        </w:tc>
        <w:tc>
          <w:tcPr>
            <w:tcW w:w="592" w:type="pct"/>
          </w:tcPr>
          <w:p w14:paraId="22D9045C" w14:textId="77777777" w:rsidR="001A7FDF" w:rsidRPr="003C5A92" w:rsidRDefault="001A7FDF" w:rsidP="007843C1">
            <w:pPr>
              <w:spacing w:after="0" w:line="240" w:lineRule="auto"/>
              <w:rPr>
                <w:rFonts w:ascii="Calibri" w:eastAsia="Times New Roman" w:hAnsi="Calibri" w:cs="Calibri"/>
                <w:color w:val="000000"/>
                <w:sz w:val="18"/>
                <w:szCs w:val="20"/>
                <w:lang w:val="fr-FR"/>
              </w:rPr>
            </w:pPr>
          </w:p>
        </w:tc>
        <w:tc>
          <w:tcPr>
            <w:tcW w:w="758" w:type="pct"/>
          </w:tcPr>
          <w:p w14:paraId="7A88F76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w:t>
            </w:r>
          </w:p>
          <w:p w14:paraId="73888D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capacité technique</w:t>
            </w:r>
          </w:p>
          <w:p w14:paraId="58BB7C0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[Autres </w:t>
            </w:r>
          </w:p>
        </w:tc>
        <w:tc>
          <w:tcPr>
            <w:tcW w:w="758" w:type="pct"/>
          </w:tcPr>
          <w:p w14:paraId="2B91C1AE" w14:textId="77777777" w:rsidR="001A7FDF" w:rsidRPr="003C5A92" w:rsidRDefault="001A7FDF" w:rsidP="00253481">
            <w:pPr>
              <w:spacing w:after="0" w:line="240" w:lineRule="auto"/>
              <w:rPr>
                <w:rFonts w:ascii="Calibri" w:eastAsia="Times New Roman" w:hAnsi="Calibri" w:cs="Calibri"/>
                <w:color w:val="000000"/>
                <w:sz w:val="18"/>
                <w:szCs w:val="20"/>
                <w:lang w:val="fr-FR"/>
              </w:rPr>
            </w:pPr>
          </w:p>
        </w:tc>
      </w:tr>
    </w:tbl>
    <w:p w14:paraId="0DB358E4" w14:textId="77777777" w:rsidR="00FF02C8" w:rsidRPr="003C5A92" w:rsidRDefault="00FF02C8" w:rsidP="00931D9B">
      <w:pPr>
        <w:rPr>
          <w:sz w:val="20"/>
          <w:lang w:val="fr-FR"/>
        </w:rPr>
      </w:pPr>
    </w:p>
    <w:p w14:paraId="3465E3B8" w14:textId="5D50D426" w:rsidR="005A181C" w:rsidRPr="003C5A92" w:rsidRDefault="00144174">
      <w:pPr>
        <w:rPr>
          <w:sz w:val="20"/>
          <w:lang w:val="fr-FR"/>
        </w:rPr>
      </w:pPr>
      <w:r w:rsidRPr="003C5A92">
        <w:rPr>
          <w:sz w:val="20"/>
          <w:lang w:val="fr-FR"/>
        </w:rPr>
        <w:t xml:space="preserve">Tableau </w:t>
      </w:r>
      <w:r w:rsidR="008E5C63" w:rsidRPr="003C5A92">
        <w:rPr>
          <w:sz w:val="20"/>
          <w:lang w:val="fr-FR"/>
        </w:rPr>
        <w:t>160</w:t>
      </w:r>
      <w:r w:rsidRPr="003C5A92">
        <w:rPr>
          <w:sz w:val="20"/>
          <w:lang w:val="fr-FR"/>
        </w:rPr>
        <w:t>. État de l'élimination des articles fabriqués à partir de matériaux recyclés qui contiennent ou peuvent contenir des POP-PBDE</w:t>
      </w:r>
      <w:r w:rsidR="005F21F8" w:rsidRPr="003C5A92">
        <w:rPr>
          <w:sz w:val="20"/>
          <w:lang w:val="fr-FR"/>
        </w:rPr>
        <w:t xml:space="preserve"> (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760"/>
        <w:gridCol w:w="1242"/>
        <w:gridCol w:w="2358"/>
        <w:gridCol w:w="2358"/>
      </w:tblGrid>
      <w:tr w:rsidR="00EB2D53" w:rsidRPr="003C5A92" w14:paraId="3462BD0A" w14:textId="77777777" w:rsidTr="00EB2D53">
        <w:trPr>
          <w:trHeight w:val="610"/>
        </w:trPr>
        <w:tc>
          <w:tcPr>
            <w:tcW w:w="873" w:type="pct"/>
            <w:tcBorders>
              <w:top w:val="single" w:sz="4" w:space="0" w:color="auto"/>
              <w:left w:val="single" w:sz="4" w:space="0" w:color="auto"/>
              <w:bottom w:val="single" w:sz="4" w:space="0" w:color="auto"/>
              <w:right w:val="single" w:sz="4" w:space="0" w:color="auto"/>
            </w:tcBorders>
          </w:tcPr>
          <w:p w14:paraId="43DDC8DC" w14:textId="00E7B0D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État de l'élimination des articles fabriqués à partir de matériaux recyclés qui contiennent ou peuvent contenir des </w:t>
            </w:r>
            <w:r w:rsidR="002C430F" w:rsidRPr="003C5A92">
              <w:rPr>
                <w:rFonts w:ascii="Calibri" w:eastAsia="Times New Roman" w:hAnsi="Calibri" w:cs="Calibri"/>
                <w:b/>
                <w:bCs/>
                <w:color w:val="000000"/>
                <w:sz w:val="18"/>
                <w:szCs w:val="20"/>
                <w:lang w:val="fr-FR"/>
              </w:rPr>
              <w:t xml:space="preserve">POP-PBDE </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6F708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des actions ou des mesures de contrôle visant à garantir que l'élimination est effectuée dans le respect de l'environnement.</w:t>
            </w:r>
          </w:p>
          <w:p w14:paraId="043D6F6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bonne manière</w:t>
            </w:r>
          </w:p>
        </w:tc>
        <w:tc>
          <w:tcPr>
            <w:tcW w:w="664" w:type="pct"/>
            <w:tcBorders>
              <w:top w:val="single" w:sz="4" w:space="0" w:color="auto"/>
              <w:left w:val="single" w:sz="4" w:space="0" w:color="auto"/>
              <w:bottom w:val="single" w:sz="4" w:space="0" w:color="auto"/>
              <w:right w:val="single" w:sz="4" w:space="0" w:color="auto"/>
            </w:tcBorders>
          </w:tcPr>
          <w:p w14:paraId="43E83D6E"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Description des mesures de contrôle de l'action </w:t>
            </w:r>
          </w:p>
        </w:tc>
        <w:tc>
          <w:tcPr>
            <w:tcW w:w="1261" w:type="pct"/>
            <w:tcBorders>
              <w:top w:val="single" w:sz="4" w:space="0" w:color="auto"/>
              <w:left w:val="single" w:sz="4" w:space="0" w:color="auto"/>
              <w:bottom w:val="single" w:sz="4" w:space="0" w:color="auto"/>
              <w:right w:val="single" w:sz="4" w:space="0" w:color="auto"/>
            </w:tcBorders>
          </w:tcPr>
          <w:p w14:paraId="3F896B78"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Principaux problèmes</w:t>
            </w:r>
          </w:p>
        </w:tc>
        <w:tc>
          <w:tcPr>
            <w:tcW w:w="1261" w:type="pct"/>
            <w:tcBorders>
              <w:top w:val="single" w:sz="4" w:space="0" w:color="auto"/>
              <w:left w:val="single" w:sz="4" w:space="0" w:color="auto"/>
              <w:bottom w:val="single" w:sz="4" w:space="0" w:color="auto"/>
              <w:right w:val="single" w:sz="4" w:space="0" w:color="auto"/>
            </w:tcBorders>
          </w:tcPr>
          <w:p w14:paraId="15ECB183" w14:textId="77777777" w:rsidR="005A181C" w:rsidRPr="003C5A92" w:rsidRDefault="00144174">
            <w:pPr>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B2D53" w:rsidRPr="003C5A92" w14:paraId="0EC3911C" w14:textId="77777777" w:rsidTr="00EB2D53">
        <w:trPr>
          <w:trHeight w:val="610"/>
        </w:trPr>
        <w:tc>
          <w:tcPr>
            <w:tcW w:w="873" w:type="pct"/>
            <w:tcBorders>
              <w:top w:val="single" w:sz="4" w:space="0" w:color="auto"/>
              <w:left w:val="single" w:sz="4" w:space="0" w:color="auto"/>
              <w:bottom w:val="single" w:sz="4" w:space="0" w:color="auto"/>
              <w:right w:val="single" w:sz="4" w:space="0" w:color="auto"/>
            </w:tcBorders>
          </w:tcPr>
          <w:p w14:paraId="4AFB094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BA041D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E0B76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8DE526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40C912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8C36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3DC4E0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[Actuellement en cours de mise en œuvre</w:t>
            </w:r>
          </w:p>
          <w:p w14:paraId="45A9808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[Non </w:t>
            </w:r>
          </w:p>
          <w:p w14:paraId="12B4F17F" w14:textId="77777777" w:rsidR="00EB2D53" w:rsidRPr="003C5A92" w:rsidRDefault="00EB2D53" w:rsidP="00703F97">
            <w:pPr>
              <w:spacing w:after="0" w:line="240" w:lineRule="auto"/>
              <w:ind w:left="720"/>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 </w:t>
            </w:r>
          </w:p>
        </w:tc>
        <w:tc>
          <w:tcPr>
            <w:tcW w:w="664" w:type="pct"/>
            <w:tcBorders>
              <w:top w:val="single" w:sz="4" w:space="0" w:color="auto"/>
              <w:left w:val="single" w:sz="4" w:space="0" w:color="auto"/>
              <w:bottom w:val="single" w:sz="4" w:space="0" w:color="auto"/>
              <w:right w:val="single" w:sz="4" w:space="0" w:color="auto"/>
            </w:tcBorders>
          </w:tcPr>
          <w:p w14:paraId="42A153ED" w14:textId="77777777" w:rsidR="00EB2D53" w:rsidRPr="003C5A92" w:rsidRDefault="00EB2D53" w:rsidP="009A0F10">
            <w:pPr>
              <w:rPr>
                <w:rFonts w:ascii="Calibri" w:eastAsia="Times New Roman" w:hAnsi="Calibri" w:cs="Calibri"/>
                <w:color w:val="000000"/>
                <w:sz w:val="18"/>
                <w:szCs w:val="20"/>
                <w:lang w:val="fr-FR"/>
              </w:rPr>
            </w:pPr>
          </w:p>
        </w:tc>
        <w:tc>
          <w:tcPr>
            <w:tcW w:w="1261" w:type="pct"/>
            <w:tcBorders>
              <w:top w:val="single" w:sz="4" w:space="0" w:color="auto"/>
              <w:left w:val="single" w:sz="4" w:space="0" w:color="auto"/>
              <w:bottom w:val="single" w:sz="4" w:space="0" w:color="auto"/>
              <w:right w:val="single" w:sz="4" w:space="0" w:color="auto"/>
            </w:tcBorders>
          </w:tcPr>
          <w:p w14:paraId="421D8D2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[Absence de cadre juridique, institutionnel ou politique</w:t>
            </w:r>
          </w:p>
          <w:p w14:paraId="02BDEEA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financières</w:t>
            </w:r>
          </w:p>
          <w:p w14:paraId="4B789D4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ressources humaines</w:t>
            </w:r>
          </w:p>
          <w:p w14:paraId="6D36CA9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[Manque de capacité technique</w:t>
            </w:r>
          </w:p>
          <w:p w14:paraId="6A07083A"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[Autres</w:t>
            </w:r>
          </w:p>
        </w:tc>
        <w:tc>
          <w:tcPr>
            <w:tcW w:w="1261" w:type="pct"/>
            <w:tcBorders>
              <w:top w:val="single" w:sz="4" w:space="0" w:color="auto"/>
              <w:left w:val="single" w:sz="4" w:space="0" w:color="auto"/>
              <w:bottom w:val="single" w:sz="4" w:space="0" w:color="auto"/>
              <w:right w:val="single" w:sz="4" w:space="0" w:color="auto"/>
            </w:tcBorders>
          </w:tcPr>
          <w:p w14:paraId="2AD37F33" w14:textId="77777777" w:rsidR="00EB2D53" w:rsidRPr="003C5A92" w:rsidRDefault="00EB2D53" w:rsidP="008E5C63">
            <w:pPr>
              <w:spacing w:after="0" w:line="240" w:lineRule="auto"/>
              <w:rPr>
                <w:rFonts w:ascii="Calibri" w:eastAsia="Times New Roman" w:hAnsi="Calibri" w:cs="Calibri"/>
                <w:color w:val="000000"/>
                <w:sz w:val="18"/>
                <w:szCs w:val="20"/>
                <w:lang w:val="fr-FR"/>
              </w:rPr>
            </w:pPr>
          </w:p>
        </w:tc>
      </w:tr>
    </w:tbl>
    <w:p w14:paraId="7FA2A0E1" w14:textId="77777777" w:rsidR="00E02D6B" w:rsidRPr="003C5A92" w:rsidRDefault="00E02D6B" w:rsidP="00931D9B">
      <w:pPr>
        <w:rPr>
          <w:sz w:val="20"/>
          <w:lang w:val="fr-FR"/>
        </w:rPr>
      </w:pPr>
    </w:p>
    <w:p w14:paraId="1D02E368"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3B42F4" w:rsidRPr="003C5A92">
        <w:rPr>
          <w:rFonts w:eastAsia="Times New Roman"/>
          <w:sz w:val="20"/>
          <w:lang w:val="fr-FR"/>
        </w:rPr>
        <w:t>11</w:t>
      </w:r>
      <w:r w:rsidRPr="003C5A92">
        <w:rPr>
          <w:rFonts w:eastAsia="Times New Roman"/>
          <w:sz w:val="20"/>
          <w:lang w:val="fr-FR"/>
        </w:rPr>
        <w:t>.2.4 HBCD</w:t>
      </w:r>
    </w:p>
    <w:p w14:paraId="12DAD670" w14:textId="77777777" w:rsidR="005A181C" w:rsidRPr="003C5A92" w:rsidRDefault="003C5A92">
      <w:pPr>
        <w:rPr>
          <w:b/>
          <w:color w:val="FF0000"/>
          <w:sz w:val="20"/>
          <w:lang w:val="fr-FR"/>
        </w:rPr>
      </w:pPr>
      <w:r w:rsidRPr="003C5A92">
        <w:rPr>
          <w:b/>
          <w:color w:val="FF0000"/>
          <w:sz w:val="20"/>
          <w:lang w:val="fr-FR"/>
        </w:rPr>
        <w:t>[Narration]</w:t>
      </w:r>
    </w:p>
    <w:p w14:paraId="70614F5E" w14:textId="77777777" w:rsidR="005A181C" w:rsidRPr="003C5A92" w:rsidRDefault="00144174">
      <w:pPr>
        <w:rPr>
          <w:sz w:val="20"/>
          <w:lang w:val="fr-FR"/>
        </w:rPr>
      </w:pPr>
      <w:r w:rsidRPr="003C5A92">
        <w:rPr>
          <w:sz w:val="20"/>
          <w:lang w:val="fr-FR"/>
        </w:rPr>
        <w:t xml:space="preserve">Tableau </w:t>
      </w:r>
      <w:r w:rsidR="0073734A" w:rsidRPr="003C5A92">
        <w:rPr>
          <w:sz w:val="20"/>
          <w:lang w:val="fr-FR"/>
        </w:rPr>
        <w:t>161</w:t>
      </w:r>
      <w:r w:rsidRPr="003C5A92">
        <w:rPr>
          <w:sz w:val="20"/>
          <w:lang w:val="fr-FR"/>
        </w:rPr>
        <w:t xml:space="preserve">. État des déchets contenant de l'HBCD éliminés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115"/>
        <w:gridCol w:w="2185"/>
        <w:gridCol w:w="2495"/>
        <w:gridCol w:w="1063"/>
      </w:tblGrid>
      <w:tr w:rsidR="0041144D" w:rsidRPr="003C5A92" w14:paraId="5CA491C7" w14:textId="77777777" w:rsidTr="0041144D">
        <w:trPr>
          <w:trHeight w:val="1020"/>
        </w:trPr>
        <w:tc>
          <w:tcPr>
            <w:tcW w:w="1673" w:type="dxa"/>
          </w:tcPr>
          <w:p w14:paraId="602EAA54" w14:textId="77777777" w:rsidR="0041144D" w:rsidRPr="003C5A92" w:rsidRDefault="0041144D" w:rsidP="000D4C18">
            <w:pPr>
              <w:spacing w:after="0" w:line="240" w:lineRule="auto"/>
              <w:rPr>
                <w:rFonts w:ascii="Calibri" w:eastAsia="Times New Roman" w:hAnsi="Calibri" w:cs="Calibri"/>
                <w:b/>
                <w:bCs/>
                <w:color w:val="000000"/>
                <w:sz w:val="18"/>
                <w:szCs w:val="20"/>
                <w:lang w:val="fr-FR"/>
              </w:rPr>
            </w:pPr>
          </w:p>
          <w:p w14:paraId="794948FB" w14:textId="77777777" w:rsidR="0041144D" w:rsidRPr="003C5A92" w:rsidRDefault="0041144D" w:rsidP="000D4C18">
            <w:pPr>
              <w:spacing w:after="0" w:line="240" w:lineRule="auto"/>
              <w:rPr>
                <w:rFonts w:ascii="Calibri" w:eastAsia="Times New Roman" w:hAnsi="Calibri" w:cs="Calibri"/>
                <w:b/>
                <w:bCs/>
                <w:color w:val="000000"/>
                <w:sz w:val="18"/>
                <w:szCs w:val="20"/>
                <w:lang w:val="fr-FR"/>
              </w:rPr>
            </w:pPr>
          </w:p>
          <w:p w14:paraId="0B81B7A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l'élimination des déchets</w:t>
            </w:r>
          </w:p>
        </w:tc>
        <w:tc>
          <w:tcPr>
            <w:tcW w:w="2115" w:type="dxa"/>
            <w:shd w:val="clear" w:color="auto" w:fill="auto"/>
            <w:noWrap/>
            <w:vAlign w:val="bottom"/>
            <w:hideMark/>
          </w:tcPr>
          <w:p w14:paraId="0A70304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185" w:type="dxa"/>
            <w:shd w:val="clear" w:color="auto" w:fill="auto"/>
            <w:vAlign w:val="bottom"/>
            <w:hideMark/>
          </w:tcPr>
          <w:p w14:paraId="0CF9EC9E"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Type d'article/produit contenant de l'HBCD éliminé</w:t>
            </w:r>
          </w:p>
        </w:tc>
        <w:tc>
          <w:tcPr>
            <w:tcW w:w="2495" w:type="dxa"/>
            <w:shd w:val="clear" w:color="auto" w:fill="auto"/>
            <w:vAlign w:val="bottom"/>
            <w:hideMark/>
          </w:tcPr>
          <w:p w14:paraId="6AF7196D"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de déchets contenant de l'HBCD éliminés (tonnes/an)</w:t>
            </w:r>
          </w:p>
        </w:tc>
        <w:tc>
          <w:tcPr>
            <w:tcW w:w="1015" w:type="dxa"/>
          </w:tcPr>
          <w:p w14:paraId="249754FF"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41144D" w:rsidRPr="003C5A92" w14:paraId="704E5A86" w14:textId="77777777" w:rsidTr="0041144D">
        <w:trPr>
          <w:trHeight w:val="255"/>
        </w:trPr>
        <w:tc>
          <w:tcPr>
            <w:tcW w:w="1673" w:type="dxa"/>
            <w:vMerge w:val="restart"/>
          </w:tcPr>
          <w:p w14:paraId="307962A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BCA4E9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5B362AA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4810530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54D995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115" w:type="dxa"/>
            <w:shd w:val="clear" w:color="auto" w:fill="auto"/>
            <w:noWrap/>
            <w:vAlign w:val="bottom"/>
            <w:hideMark/>
          </w:tcPr>
          <w:p w14:paraId="7CFFA299" w14:textId="77777777" w:rsidR="0041144D" w:rsidRPr="003C5A92" w:rsidRDefault="0041144D" w:rsidP="000D4C18">
            <w:pPr>
              <w:spacing w:after="0" w:line="240" w:lineRule="auto"/>
              <w:rPr>
                <w:rFonts w:ascii="Calibri" w:eastAsia="Times New Roman" w:hAnsi="Calibri" w:cs="Calibri"/>
                <w:color w:val="000000"/>
                <w:sz w:val="18"/>
                <w:szCs w:val="20"/>
                <w:lang w:val="fr-FR"/>
              </w:rPr>
            </w:pPr>
          </w:p>
        </w:tc>
        <w:tc>
          <w:tcPr>
            <w:tcW w:w="2185" w:type="dxa"/>
            <w:shd w:val="clear" w:color="auto" w:fill="auto"/>
            <w:noWrap/>
            <w:vAlign w:val="bottom"/>
            <w:hideMark/>
          </w:tcPr>
          <w:p w14:paraId="760DB02E" w14:textId="77777777" w:rsidR="0041144D" w:rsidRPr="003C5A92" w:rsidRDefault="0041144D" w:rsidP="000D4C18">
            <w:pPr>
              <w:spacing w:after="0" w:line="240" w:lineRule="auto"/>
              <w:rPr>
                <w:rFonts w:ascii="Calibri" w:eastAsia="Times New Roman" w:hAnsi="Calibri" w:cs="Calibri"/>
                <w:color w:val="000000"/>
                <w:sz w:val="18"/>
                <w:szCs w:val="20"/>
                <w:lang w:val="fr-FR"/>
              </w:rPr>
            </w:pPr>
          </w:p>
        </w:tc>
        <w:tc>
          <w:tcPr>
            <w:tcW w:w="2495" w:type="dxa"/>
            <w:shd w:val="clear" w:color="auto" w:fill="auto"/>
            <w:noWrap/>
            <w:vAlign w:val="bottom"/>
            <w:hideMark/>
          </w:tcPr>
          <w:p w14:paraId="062CC46F" w14:textId="77777777" w:rsidR="0041144D" w:rsidRPr="003C5A92" w:rsidRDefault="0041144D" w:rsidP="000D4C18">
            <w:pPr>
              <w:spacing w:after="0" w:line="240" w:lineRule="auto"/>
              <w:rPr>
                <w:rFonts w:ascii="Calibri" w:eastAsia="Times New Roman" w:hAnsi="Calibri" w:cs="Calibri"/>
                <w:color w:val="000000"/>
                <w:sz w:val="18"/>
                <w:szCs w:val="20"/>
                <w:lang w:val="fr-FR"/>
              </w:rPr>
            </w:pPr>
          </w:p>
        </w:tc>
        <w:tc>
          <w:tcPr>
            <w:tcW w:w="1015" w:type="dxa"/>
          </w:tcPr>
          <w:p w14:paraId="7E788334" w14:textId="77777777" w:rsidR="0041144D" w:rsidRPr="003C5A92" w:rsidRDefault="0041144D" w:rsidP="000D4C18">
            <w:pPr>
              <w:spacing w:after="0" w:line="240" w:lineRule="auto"/>
              <w:rPr>
                <w:rFonts w:ascii="Calibri" w:eastAsia="Times New Roman" w:hAnsi="Calibri" w:cs="Calibri"/>
                <w:color w:val="000000"/>
                <w:sz w:val="18"/>
                <w:szCs w:val="20"/>
                <w:lang w:val="fr-FR"/>
              </w:rPr>
            </w:pPr>
          </w:p>
        </w:tc>
      </w:tr>
      <w:tr w:rsidR="0041144D" w:rsidRPr="003C5A92" w14:paraId="71E3AA2B" w14:textId="77777777" w:rsidTr="0041144D">
        <w:trPr>
          <w:trHeight w:val="255"/>
        </w:trPr>
        <w:tc>
          <w:tcPr>
            <w:tcW w:w="1673" w:type="dxa"/>
            <w:vMerge/>
          </w:tcPr>
          <w:p w14:paraId="08F3B19B" w14:textId="77777777" w:rsidR="0041144D" w:rsidRPr="003C5A92" w:rsidRDefault="0041144D" w:rsidP="000D4C18">
            <w:pPr>
              <w:spacing w:after="0" w:line="240" w:lineRule="auto"/>
              <w:rPr>
                <w:rFonts w:ascii="Calibri" w:eastAsia="Times New Roman" w:hAnsi="Calibri" w:cs="Calibri"/>
                <w:color w:val="000000"/>
                <w:sz w:val="18"/>
                <w:szCs w:val="20"/>
                <w:lang w:val="fr-FR"/>
              </w:rPr>
            </w:pPr>
          </w:p>
        </w:tc>
        <w:tc>
          <w:tcPr>
            <w:tcW w:w="2115" w:type="dxa"/>
            <w:shd w:val="clear" w:color="auto" w:fill="auto"/>
            <w:noWrap/>
            <w:vAlign w:val="bottom"/>
            <w:hideMark/>
          </w:tcPr>
          <w:p w14:paraId="07F14295" w14:textId="77777777" w:rsidR="0041144D" w:rsidRPr="003C5A92" w:rsidRDefault="0041144D"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2185" w:type="dxa"/>
            <w:shd w:val="clear" w:color="auto" w:fill="auto"/>
            <w:noWrap/>
            <w:vAlign w:val="bottom"/>
            <w:hideMark/>
          </w:tcPr>
          <w:p w14:paraId="4D93F53E" w14:textId="77777777" w:rsidR="0041144D" w:rsidRPr="003C5A92" w:rsidRDefault="0041144D"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2495" w:type="dxa"/>
            <w:shd w:val="clear" w:color="auto" w:fill="auto"/>
            <w:noWrap/>
            <w:vAlign w:val="bottom"/>
            <w:hideMark/>
          </w:tcPr>
          <w:p w14:paraId="40341E52" w14:textId="77777777" w:rsidR="0041144D" w:rsidRPr="003C5A92" w:rsidRDefault="0041144D"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015" w:type="dxa"/>
          </w:tcPr>
          <w:p w14:paraId="2A7BFE9E" w14:textId="77777777" w:rsidR="0041144D" w:rsidRPr="003C5A92" w:rsidRDefault="0041144D" w:rsidP="000D4C18">
            <w:pPr>
              <w:spacing w:after="0" w:line="240" w:lineRule="auto"/>
              <w:rPr>
                <w:rFonts w:ascii="Calibri" w:eastAsia="Times New Roman" w:hAnsi="Calibri" w:cs="Calibri"/>
                <w:color w:val="000000"/>
                <w:sz w:val="18"/>
                <w:szCs w:val="20"/>
                <w:lang w:val="fr-FR"/>
              </w:rPr>
            </w:pPr>
          </w:p>
        </w:tc>
      </w:tr>
    </w:tbl>
    <w:p w14:paraId="46042B5B" w14:textId="77777777" w:rsidR="00F57878" w:rsidRPr="003C5A92" w:rsidRDefault="00F57878" w:rsidP="00931D9B">
      <w:pPr>
        <w:rPr>
          <w:sz w:val="20"/>
          <w:lang w:val="fr-FR"/>
        </w:rPr>
      </w:pPr>
    </w:p>
    <w:p w14:paraId="29002617" w14:textId="77777777" w:rsidR="000E6B06" w:rsidRPr="003C5A92" w:rsidRDefault="000E6B06" w:rsidP="00931D9B">
      <w:pPr>
        <w:rPr>
          <w:sz w:val="20"/>
          <w:lang w:val="fr-FR"/>
        </w:rPr>
      </w:pPr>
    </w:p>
    <w:p w14:paraId="05C206A4"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3B42F4" w:rsidRPr="003C5A92">
        <w:rPr>
          <w:rFonts w:eastAsia="Times New Roman"/>
          <w:sz w:val="20"/>
          <w:lang w:val="fr-FR"/>
        </w:rPr>
        <w:t>11</w:t>
      </w:r>
      <w:r w:rsidRPr="003C5A92">
        <w:rPr>
          <w:rFonts w:eastAsia="Times New Roman"/>
          <w:sz w:val="20"/>
          <w:lang w:val="fr-FR"/>
        </w:rPr>
        <w:t>.2.5 HCBD</w:t>
      </w:r>
    </w:p>
    <w:p w14:paraId="7F858396" w14:textId="77777777" w:rsidR="005A181C" w:rsidRPr="003C5A92" w:rsidRDefault="003C5A92">
      <w:pPr>
        <w:rPr>
          <w:b/>
          <w:color w:val="FF0000"/>
          <w:sz w:val="20"/>
          <w:lang w:val="fr-FR"/>
        </w:rPr>
      </w:pPr>
      <w:r w:rsidRPr="003C5A92">
        <w:rPr>
          <w:b/>
          <w:color w:val="FF0000"/>
          <w:sz w:val="20"/>
          <w:lang w:val="fr-FR"/>
        </w:rPr>
        <w:t>[Narration]</w:t>
      </w:r>
    </w:p>
    <w:p w14:paraId="401612AB" w14:textId="77777777" w:rsidR="005A181C" w:rsidRPr="003C5A92" w:rsidRDefault="00144174">
      <w:pPr>
        <w:rPr>
          <w:sz w:val="20"/>
          <w:lang w:val="fr-FR"/>
        </w:rPr>
      </w:pPr>
      <w:r w:rsidRPr="003C5A92">
        <w:rPr>
          <w:sz w:val="20"/>
          <w:lang w:val="fr-FR"/>
        </w:rPr>
        <w:t xml:space="preserve">Tableau </w:t>
      </w:r>
      <w:r w:rsidR="0073734A" w:rsidRPr="003C5A92">
        <w:rPr>
          <w:sz w:val="20"/>
          <w:lang w:val="fr-FR"/>
        </w:rPr>
        <w:t>162</w:t>
      </w:r>
      <w:r w:rsidRPr="003C5A92">
        <w:rPr>
          <w:sz w:val="20"/>
          <w:lang w:val="fr-FR"/>
        </w:rPr>
        <w:t xml:space="preserve">. État des déchets contenant de l'HCBD éliminés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D66C44" w:rsidRPr="003C5A92" w14:paraId="4CF67494" w14:textId="77777777" w:rsidTr="00D66C44">
        <w:trPr>
          <w:trHeight w:val="485"/>
        </w:trPr>
        <w:tc>
          <w:tcPr>
            <w:tcW w:w="1492" w:type="dxa"/>
          </w:tcPr>
          <w:p w14:paraId="29D709A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l'élimination des déchets</w:t>
            </w:r>
          </w:p>
        </w:tc>
        <w:tc>
          <w:tcPr>
            <w:tcW w:w="2115" w:type="dxa"/>
            <w:shd w:val="clear" w:color="auto" w:fill="auto"/>
            <w:noWrap/>
            <w:vAlign w:val="bottom"/>
            <w:hideMark/>
          </w:tcPr>
          <w:p w14:paraId="399A3C3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680" w:type="dxa"/>
            <w:shd w:val="clear" w:color="auto" w:fill="auto"/>
            <w:vAlign w:val="bottom"/>
            <w:hideMark/>
          </w:tcPr>
          <w:p w14:paraId="6D04B6B6"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de déchets contenant de l'HCBD éliminés (tonnes/an)</w:t>
            </w:r>
          </w:p>
        </w:tc>
        <w:tc>
          <w:tcPr>
            <w:tcW w:w="1196" w:type="dxa"/>
          </w:tcPr>
          <w:p w14:paraId="68E24ED0"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D66C44" w:rsidRPr="003C5A92" w14:paraId="02D77DB6" w14:textId="77777777" w:rsidTr="00D66C44">
        <w:trPr>
          <w:trHeight w:val="255"/>
        </w:trPr>
        <w:tc>
          <w:tcPr>
            <w:tcW w:w="1492" w:type="dxa"/>
          </w:tcPr>
          <w:p w14:paraId="25E324A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601570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C73C0B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FB60AC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5C807E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115" w:type="dxa"/>
            <w:shd w:val="clear" w:color="auto" w:fill="auto"/>
            <w:noWrap/>
            <w:vAlign w:val="bottom"/>
            <w:hideMark/>
          </w:tcPr>
          <w:p w14:paraId="75E4D933" w14:textId="77777777" w:rsidR="00D66C44" w:rsidRPr="003C5A92" w:rsidRDefault="00D66C44" w:rsidP="000D4C18">
            <w:pPr>
              <w:spacing w:after="0" w:line="240" w:lineRule="auto"/>
              <w:rPr>
                <w:rFonts w:ascii="Calibri" w:eastAsia="Times New Roman" w:hAnsi="Calibri" w:cs="Calibri"/>
                <w:color w:val="000000"/>
                <w:sz w:val="18"/>
                <w:szCs w:val="20"/>
                <w:lang w:val="fr-FR"/>
              </w:rPr>
            </w:pPr>
          </w:p>
        </w:tc>
        <w:tc>
          <w:tcPr>
            <w:tcW w:w="4680" w:type="dxa"/>
            <w:shd w:val="clear" w:color="auto" w:fill="auto"/>
            <w:noWrap/>
            <w:vAlign w:val="bottom"/>
            <w:hideMark/>
          </w:tcPr>
          <w:p w14:paraId="676D6C04" w14:textId="77777777" w:rsidR="00D66C44" w:rsidRPr="003C5A92" w:rsidRDefault="00D66C44" w:rsidP="000D4C18">
            <w:pPr>
              <w:spacing w:after="0" w:line="240" w:lineRule="auto"/>
              <w:rPr>
                <w:rFonts w:ascii="Calibri" w:eastAsia="Times New Roman" w:hAnsi="Calibri" w:cs="Calibri"/>
                <w:color w:val="000000"/>
                <w:sz w:val="18"/>
                <w:szCs w:val="20"/>
                <w:lang w:val="fr-FR"/>
              </w:rPr>
            </w:pPr>
          </w:p>
        </w:tc>
        <w:tc>
          <w:tcPr>
            <w:tcW w:w="1196" w:type="dxa"/>
          </w:tcPr>
          <w:p w14:paraId="6BD5C445" w14:textId="77777777" w:rsidR="00D66C44" w:rsidRPr="003C5A92" w:rsidRDefault="00D66C44" w:rsidP="000D4C18">
            <w:pPr>
              <w:spacing w:after="0" w:line="240" w:lineRule="auto"/>
              <w:rPr>
                <w:rFonts w:ascii="Calibri" w:eastAsia="Times New Roman" w:hAnsi="Calibri" w:cs="Calibri"/>
                <w:color w:val="000000"/>
                <w:sz w:val="18"/>
                <w:szCs w:val="20"/>
                <w:lang w:val="fr-FR"/>
              </w:rPr>
            </w:pPr>
          </w:p>
        </w:tc>
      </w:tr>
    </w:tbl>
    <w:p w14:paraId="1FFE5F4C" w14:textId="77777777" w:rsidR="00976D65" w:rsidRPr="003C5A92" w:rsidRDefault="00976D65" w:rsidP="00931D9B">
      <w:pPr>
        <w:rPr>
          <w:sz w:val="20"/>
          <w:lang w:val="fr-FR"/>
        </w:rPr>
      </w:pPr>
    </w:p>
    <w:p w14:paraId="7C9AB894"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3B42F4" w:rsidRPr="003C5A92">
        <w:rPr>
          <w:rFonts w:eastAsia="Times New Roman"/>
          <w:sz w:val="20"/>
          <w:lang w:val="fr-FR"/>
        </w:rPr>
        <w:t>11</w:t>
      </w:r>
      <w:r w:rsidRPr="003C5A92">
        <w:rPr>
          <w:rFonts w:eastAsia="Times New Roman"/>
          <w:sz w:val="20"/>
          <w:lang w:val="fr-FR"/>
        </w:rPr>
        <w:t>.2.6 PCN</w:t>
      </w:r>
    </w:p>
    <w:p w14:paraId="56A81208" w14:textId="77777777" w:rsidR="005A181C" w:rsidRPr="003C5A92" w:rsidRDefault="003C5A92">
      <w:pPr>
        <w:rPr>
          <w:b/>
          <w:color w:val="FF0000"/>
          <w:sz w:val="20"/>
          <w:lang w:val="fr-FR"/>
        </w:rPr>
      </w:pPr>
      <w:r w:rsidRPr="003C5A92">
        <w:rPr>
          <w:b/>
          <w:color w:val="FF0000"/>
          <w:sz w:val="20"/>
          <w:lang w:val="fr-FR"/>
        </w:rPr>
        <w:t>[Narration]</w:t>
      </w:r>
    </w:p>
    <w:p w14:paraId="08C897F3" w14:textId="77777777" w:rsidR="005A181C" w:rsidRPr="003C5A92" w:rsidRDefault="00144174">
      <w:pPr>
        <w:rPr>
          <w:sz w:val="20"/>
          <w:lang w:val="fr-FR"/>
        </w:rPr>
      </w:pPr>
      <w:r w:rsidRPr="003C5A92">
        <w:rPr>
          <w:sz w:val="20"/>
          <w:lang w:val="fr-FR"/>
        </w:rPr>
        <w:t xml:space="preserve">Tableau </w:t>
      </w:r>
      <w:r w:rsidR="0073734A" w:rsidRPr="003C5A92">
        <w:rPr>
          <w:sz w:val="20"/>
          <w:lang w:val="fr-FR"/>
        </w:rPr>
        <w:t>163</w:t>
      </w:r>
      <w:r w:rsidRPr="003C5A92">
        <w:rPr>
          <w:sz w:val="20"/>
          <w:lang w:val="fr-FR"/>
        </w:rPr>
        <w:t xml:space="preserve">. Statut des déchets contenant des NPC éliminés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D66C44" w:rsidRPr="003C5A92" w14:paraId="48F9F655" w14:textId="77777777" w:rsidTr="00D66C44">
        <w:trPr>
          <w:trHeight w:val="593"/>
        </w:trPr>
        <w:tc>
          <w:tcPr>
            <w:tcW w:w="1492" w:type="dxa"/>
          </w:tcPr>
          <w:p w14:paraId="1279ECF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l'élimination des déchets</w:t>
            </w:r>
          </w:p>
        </w:tc>
        <w:tc>
          <w:tcPr>
            <w:tcW w:w="2115" w:type="dxa"/>
            <w:shd w:val="clear" w:color="auto" w:fill="auto"/>
            <w:noWrap/>
            <w:vAlign w:val="bottom"/>
            <w:hideMark/>
          </w:tcPr>
          <w:p w14:paraId="6A858A1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680" w:type="dxa"/>
            <w:shd w:val="clear" w:color="auto" w:fill="auto"/>
            <w:vAlign w:val="bottom"/>
            <w:hideMark/>
          </w:tcPr>
          <w:p w14:paraId="200F6894"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de déchets contenant des NPC éliminés (tonnes/an)</w:t>
            </w:r>
          </w:p>
        </w:tc>
        <w:tc>
          <w:tcPr>
            <w:tcW w:w="1196" w:type="dxa"/>
          </w:tcPr>
          <w:p w14:paraId="0A2BAF8A"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D66C44" w:rsidRPr="003C5A92" w14:paraId="25DAC3C9" w14:textId="77777777" w:rsidTr="00D66C44">
        <w:trPr>
          <w:trHeight w:val="255"/>
        </w:trPr>
        <w:tc>
          <w:tcPr>
            <w:tcW w:w="1492" w:type="dxa"/>
          </w:tcPr>
          <w:p w14:paraId="386BF35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0644AD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298175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5FC31F8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B9DFC4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115" w:type="dxa"/>
            <w:shd w:val="clear" w:color="auto" w:fill="auto"/>
            <w:noWrap/>
            <w:vAlign w:val="bottom"/>
            <w:hideMark/>
          </w:tcPr>
          <w:p w14:paraId="56E3EF08" w14:textId="77777777" w:rsidR="00D66C44" w:rsidRPr="003C5A92" w:rsidRDefault="00D66C44" w:rsidP="000D4C18">
            <w:pPr>
              <w:spacing w:after="0" w:line="240" w:lineRule="auto"/>
              <w:rPr>
                <w:rFonts w:ascii="Calibri" w:eastAsia="Times New Roman" w:hAnsi="Calibri" w:cs="Calibri"/>
                <w:color w:val="000000"/>
                <w:sz w:val="18"/>
                <w:szCs w:val="20"/>
                <w:lang w:val="fr-FR"/>
              </w:rPr>
            </w:pPr>
          </w:p>
        </w:tc>
        <w:tc>
          <w:tcPr>
            <w:tcW w:w="4680" w:type="dxa"/>
            <w:shd w:val="clear" w:color="auto" w:fill="auto"/>
            <w:noWrap/>
            <w:vAlign w:val="bottom"/>
            <w:hideMark/>
          </w:tcPr>
          <w:p w14:paraId="0155EB70" w14:textId="77777777" w:rsidR="00D66C44" w:rsidRPr="003C5A92" w:rsidRDefault="00D66C44" w:rsidP="000D4C18">
            <w:pPr>
              <w:spacing w:after="0" w:line="240" w:lineRule="auto"/>
              <w:rPr>
                <w:rFonts w:ascii="Calibri" w:eastAsia="Times New Roman" w:hAnsi="Calibri" w:cs="Calibri"/>
                <w:color w:val="000000"/>
                <w:sz w:val="18"/>
                <w:szCs w:val="20"/>
                <w:lang w:val="fr-FR"/>
              </w:rPr>
            </w:pPr>
          </w:p>
        </w:tc>
        <w:tc>
          <w:tcPr>
            <w:tcW w:w="1196" w:type="dxa"/>
          </w:tcPr>
          <w:p w14:paraId="5835DFE2" w14:textId="77777777" w:rsidR="00D66C44" w:rsidRPr="003C5A92" w:rsidRDefault="00D66C44" w:rsidP="000D4C18">
            <w:pPr>
              <w:spacing w:after="0" w:line="240" w:lineRule="auto"/>
              <w:rPr>
                <w:rFonts w:ascii="Calibri" w:eastAsia="Times New Roman" w:hAnsi="Calibri" w:cs="Calibri"/>
                <w:color w:val="000000"/>
                <w:sz w:val="18"/>
                <w:szCs w:val="20"/>
                <w:lang w:val="fr-FR"/>
              </w:rPr>
            </w:pPr>
          </w:p>
        </w:tc>
      </w:tr>
    </w:tbl>
    <w:p w14:paraId="5495BD6D" w14:textId="77777777" w:rsidR="009F0C5C" w:rsidRPr="003C5A92" w:rsidRDefault="009F0C5C" w:rsidP="00931D9B">
      <w:pPr>
        <w:rPr>
          <w:sz w:val="20"/>
          <w:lang w:val="fr-FR"/>
        </w:rPr>
      </w:pPr>
    </w:p>
    <w:p w14:paraId="0F90DC69" w14:textId="77777777" w:rsidR="005A181C" w:rsidRPr="003C5A92" w:rsidRDefault="00144174">
      <w:pPr>
        <w:pStyle w:val="Heading5"/>
        <w:rPr>
          <w:sz w:val="20"/>
          <w:lang w:val="fr-FR"/>
        </w:rPr>
      </w:pPr>
      <w:r w:rsidRPr="003C5A92">
        <w:rPr>
          <w:sz w:val="20"/>
          <w:lang w:val="fr-FR"/>
        </w:rPr>
        <w:t>2.3.</w:t>
      </w:r>
      <w:r w:rsidR="003B42F4" w:rsidRPr="003C5A92">
        <w:rPr>
          <w:sz w:val="20"/>
          <w:lang w:val="fr-FR"/>
        </w:rPr>
        <w:t>11</w:t>
      </w:r>
      <w:r w:rsidRPr="003C5A92">
        <w:rPr>
          <w:sz w:val="20"/>
          <w:lang w:val="fr-FR"/>
        </w:rPr>
        <w:t>.2.7 SCCP</w:t>
      </w:r>
    </w:p>
    <w:p w14:paraId="43646B81" w14:textId="77777777" w:rsidR="005A181C" w:rsidRPr="003C5A92" w:rsidRDefault="003C5A92">
      <w:pPr>
        <w:rPr>
          <w:b/>
          <w:color w:val="FF0000"/>
          <w:sz w:val="20"/>
          <w:lang w:val="fr-FR"/>
        </w:rPr>
      </w:pPr>
      <w:r w:rsidRPr="003C5A92">
        <w:rPr>
          <w:b/>
          <w:color w:val="FF0000"/>
          <w:sz w:val="20"/>
          <w:lang w:val="fr-FR"/>
        </w:rPr>
        <w:t>[Narration]</w:t>
      </w:r>
    </w:p>
    <w:p w14:paraId="7E7D1903" w14:textId="77777777" w:rsidR="005A181C" w:rsidRPr="003C5A92" w:rsidRDefault="00144174">
      <w:pPr>
        <w:rPr>
          <w:sz w:val="20"/>
          <w:lang w:val="fr-FR"/>
        </w:rPr>
      </w:pPr>
      <w:r w:rsidRPr="003C5A92">
        <w:rPr>
          <w:sz w:val="20"/>
          <w:lang w:val="fr-FR"/>
        </w:rPr>
        <w:t xml:space="preserve">Tableau </w:t>
      </w:r>
      <w:r w:rsidR="0073734A" w:rsidRPr="003C5A92">
        <w:rPr>
          <w:sz w:val="20"/>
          <w:lang w:val="fr-FR"/>
        </w:rPr>
        <w:t>164</w:t>
      </w:r>
      <w:r w:rsidRPr="003C5A92">
        <w:rPr>
          <w:sz w:val="20"/>
          <w:lang w:val="fr-FR"/>
        </w:rPr>
        <w:t xml:space="preserve">. État des PCCC contenant des déchets éliminés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8A0E25" w:rsidRPr="003C5A92" w14:paraId="09279BB9" w14:textId="77777777" w:rsidTr="008A0E25">
        <w:trPr>
          <w:trHeight w:val="593"/>
        </w:trPr>
        <w:tc>
          <w:tcPr>
            <w:tcW w:w="1492" w:type="dxa"/>
          </w:tcPr>
          <w:p w14:paraId="2035908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l'élimination des déchets</w:t>
            </w:r>
          </w:p>
        </w:tc>
        <w:tc>
          <w:tcPr>
            <w:tcW w:w="2115" w:type="dxa"/>
            <w:shd w:val="clear" w:color="auto" w:fill="auto"/>
            <w:noWrap/>
            <w:vAlign w:val="bottom"/>
            <w:hideMark/>
          </w:tcPr>
          <w:p w14:paraId="41F6A8C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680" w:type="dxa"/>
            <w:shd w:val="clear" w:color="auto" w:fill="auto"/>
            <w:vAlign w:val="bottom"/>
            <w:hideMark/>
          </w:tcPr>
          <w:p w14:paraId="2EB54E9B"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de déchets contenant des PCCC éliminés (tonnes/an)</w:t>
            </w:r>
          </w:p>
        </w:tc>
        <w:tc>
          <w:tcPr>
            <w:tcW w:w="1196" w:type="dxa"/>
          </w:tcPr>
          <w:p w14:paraId="7C955D42"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8A0E25" w:rsidRPr="003C5A92" w14:paraId="547AC4E8" w14:textId="77777777" w:rsidTr="008A0E25">
        <w:trPr>
          <w:trHeight w:val="255"/>
        </w:trPr>
        <w:tc>
          <w:tcPr>
            <w:tcW w:w="1492" w:type="dxa"/>
          </w:tcPr>
          <w:p w14:paraId="4F8DCDA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0E17DB3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441620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1B5ACEA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5B7DA2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115" w:type="dxa"/>
            <w:shd w:val="clear" w:color="auto" w:fill="auto"/>
            <w:noWrap/>
            <w:vAlign w:val="bottom"/>
            <w:hideMark/>
          </w:tcPr>
          <w:p w14:paraId="7937F38F" w14:textId="77777777" w:rsidR="008A0E25" w:rsidRPr="003C5A92" w:rsidRDefault="008A0E25" w:rsidP="007E3174">
            <w:pPr>
              <w:spacing w:after="0" w:line="240" w:lineRule="auto"/>
              <w:rPr>
                <w:rFonts w:ascii="Calibri" w:eastAsia="Times New Roman" w:hAnsi="Calibri" w:cs="Calibri"/>
                <w:color w:val="000000"/>
                <w:sz w:val="18"/>
                <w:szCs w:val="20"/>
                <w:lang w:val="fr-FR"/>
              </w:rPr>
            </w:pPr>
          </w:p>
        </w:tc>
        <w:tc>
          <w:tcPr>
            <w:tcW w:w="4680" w:type="dxa"/>
            <w:shd w:val="clear" w:color="auto" w:fill="auto"/>
            <w:noWrap/>
            <w:vAlign w:val="bottom"/>
            <w:hideMark/>
          </w:tcPr>
          <w:p w14:paraId="7287B167" w14:textId="77777777" w:rsidR="008A0E25" w:rsidRPr="003C5A92" w:rsidRDefault="008A0E25" w:rsidP="007E3174">
            <w:pPr>
              <w:spacing w:after="0" w:line="240" w:lineRule="auto"/>
              <w:rPr>
                <w:rFonts w:ascii="Calibri" w:eastAsia="Times New Roman" w:hAnsi="Calibri" w:cs="Calibri"/>
                <w:color w:val="000000"/>
                <w:sz w:val="18"/>
                <w:szCs w:val="20"/>
                <w:lang w:val="fr-FR"/>
              </w:rPr>
            </w:pPr>
          </w:p>
        </w:tc>
        <w:tc>
          <w:tcPr>
            <w:tcW w:w="1196" w:type="dxa"/>
          </w:tcPr>
          <w:p w14:paraId="5AADB161" w14:textId="77777777" w:rsidR="008A0E25" w:rsidRPr="003C5A92" w:rsidRDefault="008A0E25" w:rsidP="007E3174">
            <w:pPr>
              <w:spacing w:after="0" w:line="240" w:lineRule="auto"/>
              <w:rPr>
                <w:rFonts w:ascii="Calibri" w:eastAsia="Times New Roman" w:hAnsi="Calibri" w:cs="Calibri"/>
                <w:color w:val="000000"/>
                <w:sz w:val="18"/>
                <w:szCs w:val="20"/>
                <w:lang w:val="fr-FR"/>
              </w:rPr>
            </w:pPr>
          </w:p>
        </w:tc>
      </w:tr>
    </w:tbl>
    <w:p w14:paraId="04E0DCFD" w14:textId="77777777" w:rsidR="00EA4B24" w:rsidRPr="003C5A92" w:rsidRDefault="00EA4B24" w:rsidP="00EA4B24">
      <w:pPr>
        <w:rPr>
          <w:sz w:val="20"/>
          <w:lang w:val="fr-FR"/>
        </w:rPr>
      </w:pPr>
    </w:p>
    <w:p w14:paraId="418A8E2E" w14:textId="77777777" w:rsidR="003014C1" w:rsidRPr="003C5A92" w:rsidRDefault="003014C1" w:rsidP="003014C1">
      <w:pPr>
        <w:rPr>
          <w:sz w:val="20"/>
          <w:lang w:val="fr-FR"/>
        </w:rPr>
      </w:pPr>
    </w:p>
    <w:p w14:paraId="7B7D645B" w14:textId="77777777" w:rsidR="005A181C" w:rsidRPr="003C5A92" w:rsidRDefault="00144174">
      <w:pPr>
        <w:pStyle w:val="Heading5"/>
        <w:rPr>
          <w:sz w:val="20"/>
          <w:lang w:val="fr-FR"/>
        </w:rPr>
      </w:pPr>
      <w:r w:rsidRPr="003C5A92">
        <w:rPr>
          <w:sz w:val="20"/>
          <w:lang w:val="fr-FR"/>
        </w:rPr>
        <w:t>2.3.11.2.8 PFOA, ses sels et les composés apparentés au PFOA</w:t>
      </w:r>
    </w:p>
    <w:p w14:paraId="147FFB9C" w14:textId="77777777" w:rsidR="005A181C" w:rsidRPr="003C5A92" w:rsidRDefault="003C5A92">
      <w:pPr>
        <w:rPr>
          <w:b/>
          <w:color w:val="FF0000"/>
          <w:sz w:val="20"/>
          <w:lang w:val="fr-FR"/>
        </w:rPr>
      </w:pPr>
      <w:r w:rsidRPr="003C5A92">
        <w:rPr>
          <w:b/>
          <w:color w:val="FF0000"/>
          <w:sz w:val="20"/>
          <w:lang w:val="fr-FR"/>
        </w:rPr>
        <w:t>[Narration]</w:t>
      </w:r>
    </w:p>
    <w:p w14:paraId="0CE44F97" w14:textId="77777777" w:rsidR="005A181C" w:rsidRPr="003C5A92" w:rsidRDefault="00144174">
      <w:pPr>
        <w:rPr>
          <w:sz w:val="20"/>
          <w:lang w:val="fr-FR"/>
        </w:rPr>
      </w:pPr>
      <w:r w:rsidRPr="003C5A92">
        <w:rPr>
          <w:sz w:val="20"/>
          <w:lang w:val="fr-FR"/>
        </w:rPr>
        <w:t xml:space="preserve">Tableau </w:t>
      </w:r>
      <w:r w:rsidR="0073734A" w:rsidRPr="003C5A92">
        <w:rPr>
          <w:sz w:val="20"/>
          <w:lang w:val="fr-FR"/>
        </w:rPr>
        <w:t>165</w:t>
      </w:r>
      <w:r w:rsidRPr="003C5A92">
        <w:rPr>
          <w:sz w:val="20"/>
          <w:lang w:val="fr-FR"/>
        </w:rPr>
        <w:t>. État des déchets contenant de l'</w:t>
      </w:r>
      <w:r w:rsidR="00D32518" w:rsidRPr="003C5A92">
        <w:rPr>
          <w:sz w:val="20"/>
          <w:lang w:val="fr-FR"/>
        </w:rPr>
        <w:t xml:space="preserve">APFO, ses sels et des composés apparentés à l'APFO </w:t>
      </w:r>
      <w:r w:rsidRPr="003C5A92">
        <w:rPr>
          <w:sz w:val="20"/>
          <w:lang w:val="fr-FR"/>
        </w:rPr>
        <w:t xml:space="preserve">qui ont été éliminés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14226A" w:rsidRPr="003C5A92" w14:paraId="2A2169A8" w14:textId="77777777" w:rsidTr="0014226A">
        <w:trPr>
          <w:trHeight w:val="593"/>
        </w:trPr>
        <w:tc>
          <w:tcPr>
            <w:tcW w:w="1492" w:type="dxa"/>
          </w:tcPr>
          <w:p w14:paraId="2DCE050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l'élimination des déchets</w:t>
            </w:r>
          </w:p>
        </w:tc>
        <w:tc>
          <w:tcPr>
            <w:tcW w:w="2115" w:type="dxa"/>
            <w:shd w:val="clear" w:color="auto" w:fill="auto"/>
            <w:noWrap/>
            <w:vAlign w:val="bottom"/>
            <w:hideMark/>
          </w:tcPr>
          <w:p w14:paraId="53A2FD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680" w:type="dxa"/>
            <w:shd w:val="clear" w:color="auto" w:fill="auto"/>
            <w:vAlign w:val="bottom"/>
            <w:hideMark/>
          </w:tcPr>
          <w:p w14:paraId="2EE63D01"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de déchets contenant de l'APFO, ses sels et des composés apparentés éliminés (tonnes/an)</w:t>
            </w:r>
          </w:p>
        </w:tc>
        <w:tc>
          <w:tcPr>
            <w:tcW w:w="1196" w:type="dxa"/>
          </w:tcPr>
          <w:p w14:paraId="51BF11F9"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14226A" w:rsidRPr="003C5A92" w14:paraId="06261578" w14:textId="77777777" w:rsidTr="0014226A">
        <w:trPr>
          <w:trHeight w:val="255"/>
        </w:trPr>
        <w:tc>
          <w:tcPr>
            <w:tcW w:w="1492" w:type="dxa"/>
          </w:tcPr>
          <w:p w14:paraId="5EDF109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2E8C8AC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0B411C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71A452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5DB9E7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115" w:type="dxa"/>
            <w:shd w:val="clear" w:color="auto" w:fill="auto"/>
            <w:noWrap/>
            <w:vAlign w:val="bottom"/>
            <w:hideMark/>
          </w:tcPr>
          <w:p w14:paraId="155A3496" w14:textId="77777777" w:rsidR="0014226A" w:rsidRPr="003C5A92" w:rsidRDefault="0014226A" w:rsidP="007E3174">
            <w:pPr>
              <w:spacing w:after="0" w:line="240" w:lineRule="auto"/>
              <w:rPr>
                <w:rFonts w:ascii="Calibri" w:eastAsia="Times New Roman" w:hAnsi="Calibri" w:cs="Calibri"/>
                <w:color w:val="000000"/>
                <w:sz w:val="18"/>
                <w:szCs w:val="20"/>
                <w:lang w:val="fr-FR"/>
              </w:rPr>
            </w:pPr>
          </w:p>
        </w:tc>
        <w:tc>
          <w:tcPr>
            <w:tcW w:w="4680" w:type="dxa"/>
            <w:shd w:val="clear" w:color="auto" w:fill="auto"/>
            <w:noWrap/>
            <w:vAlign w:val="bottom"/>
            <w:hideMark/>
          </w:tcPr>
          <w:p w14:paraId="40A028AC" w14:textId="77777777" w:rsidR="0014226A" w:rsidRPr="003C5A92" w:rsidRDefault="0014226A" w:rsidP="007E3174">
            <w:pPr>
              <w:spacing w:after="0" w:line="240" w:lineRule="auto"/>
              <w:rPr>
                <w:rFonts w:ascii="Calibri" w:eastAsia="Times New Roman" w:hAnsi="Calibri" w:cs="Calibri"/>
                <w:color w:val="000000"/>
                <w:sz w:val="18"/>
                <w:szCs w:val="20"/>
                <w:lang w:val="fr-FR"/>
              </w:rPr>
            </w:pPr>
          </w:p>
        </w:tc>
        <w:tc>
          <w:tcPr>
            <w:tcW w:w="1196" w:type="dxa"/>
          </w:tcPr>
          <w:p w14:paraId="5B452194" w14:textId="77777777" w:rsidR="0014226A" w:rsidRPr="003C5A92" w:rsidRDefault="0014226A" w:rsidP="007E3174">
            <w:pPr>
              <w:spacing w:after="0" w:line="240" w:lineRule="auto"/>
              <w:rPr>
                <w:rFonts w:ascii="Calibri" w:eastAsia="Times New Roman" w:hAnsi="Calibri" w:cs="Calibri"/>
                <w:color w:val="000000"/>
                <w:sz w:val="18"/>
                <w:szCs w:val="20"/>
                <w:lang w:val="fr-FR"/>
              </w:rPr>
            </w:pPr>
          </w:p>
        </w:tc>
      </w:tr>
    </w:tbl>
    <w:p w14:paraId="7E1242E1" w14:textId="77777777" w:rsidR="006C5C15" w:rsidRPr="003C5A92" w:rsidRDefault="006C5C15" w:rsidP="006C5C15">
      <w:pPr>
        <w:rPr>
          <w:sz w:val="20"/>
          <w:lang w:val="fr-FR"/>
        </w:rPr>
      </w:pPr>
    </w:p>
    <w:p w14:paraId="1D9CAAFA" w14:textId="77777777" w:rsidR="003014C1" w:rsidRPr="003C5A92" w:rsidRDefault="003014C1" w:rsidP="003014C1">
      <w:pPr>
        <w:rPr>
          <w:sz w:val="20"/>
          <w:lang w:val="fr-FR"/>
        </w:rPr>
      </w:pPr>
    </w:p>
    <w:p w14:paraId="1E57E867"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.2.</w:t>
      </w:r>
      <w:r w:rsidR="0022375E" w:rsidRPr="003C5A92">
        <w:rPr>
          <w:rFonts w:eastAsia="Times New Roman"/>
          <w:sz w:val="20"/>
          <w:lang w:val="fr-FR"/>
        </w:rPr>
        <w:t xml:space="preserve">9 </w:t>
      </w:r>
      <w:r w:rsidRPr="003C5A92">
        <w:rPr>
          <w:rFonts w:eastAsia="Times New Roman"/>
          <w:sz w:val="20"/>
          <w:lang w:val="fr-FR"/>
        </w:rPr>
        <w:t>DDT</w:t>
      </w:r>
    </w:p>
    <w:p w14:paraId="2D7B7802" w14:textId="77777777" w:rsidR="005A181C" w:rsidRPr="003C5A92" w:rsidRDefault="003C5A92">
      <w:pPr>
        <w:rPr>
          <w:b/>
          <w:color w:val="FF0000"/>
          <w:sz w:val="20"/>
          <w:lang w:val="fr-FR"/>
        </w:rPr>
      </w:pPr>
      <w:r w:rsidRPr="003C5A92">
        <w:rPr>
          <w:b/>
          <w:color w:val="FF0000"/>
          <w:sz w:val="20"/>
          <w:lang w:val="fr-FR"/>
        </w:rPr>
        <w:t>[Narration]</w:t>
      </w:r>
    </w:p>
    <w:p w14:paraId="74B7AE3A" w14:textId="77777777" w:rsidR="005A181C" w:rsidRPr="003C5A92" w:rsidRDefault="00144174">
      <w:pPr>
        <w:rPr>
          <w:sz w:val="20"/>
          <w:lang w:val="fr-FR"/>
        </w:rPr>
      </w:pPr>
      <w:r w:rsidRPr="003C5A92">
        <w:rPr>
          <w:sz w:val="20"/>
          <w:lang w:val="fr-FR"/>
        </w:rPr>
        <w:t xml:space="preserve">Tableau </w:t>
      </w:r>
      <w:r w:rsidR="0073734A" w:rsidRPr="003C5A92">
        <w:rPr>
          <w:sz w:val="20"/>
          <w:lang w:val="fr-FR"/>
        </w:rPr>
        <w:t>166</w:t>
      </w:r>
      <w:r w:rsidRPr="003C5A92">
        <w:rPr>
          <w:sz w:val="20"/>
          <w:lang w:val="fr-FR"/>
        </w:rPr>
        <w:t xml:space="preserve">. État des déchets contenant du DDT éliminés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4F41BF" w:rsidRPr="003C5A92" w14:paraId="0BE2E3A4" w14:textId="77777777" w:rsidTr="004F41BF">
        <w:trPr>
          <w:trHeight w:val="593"/>
        </w:trPr>
        <w:tc>
          <w:tcPr>
            <w:tcW w:w="1492" w:type="dxa"/>
          </w:tcPr>
          <w:p w14:paraId="45A3EE8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l'élimination des déchets</w:t>
            </w:r>
          </w:p>
        </w:tc>
        <w:tc>
          <w:tcPr>
            <w:tcW w:w="2115" w:type="dxa"/>
            <w:shd w:val="clear" w:color="auto" w:fill="auto"/>
            <w:noWrap/>
            <w:vAlign w:val="bottom"/>
            <w:hideMark/>
          </w:tcPr>
          <w:p w14:paraId="3D030D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680" w:type="dxa"/>
            <w:shd w:val="clear" w:color="auto" w:fill="auto"/>
            <w:vAlign w:val="bottom"/>
            <w:hideMark/>
          </w:tcPr>
          <w:p w14:paraId="392BF03B"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de déchets contenant du DDT éliminés (tonnes/an)</w:t>
            </w:r>
          </w:p>
        </w:tc>
        <w:tc>
          <w:tcPr>
            <w:tcW w:w="1196" w:type="dxa"/>
          </w:tcPr>
          <w:p w14:paraId="65ABD3A2"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4F41BF" w:rsidRPr="003C5A92" w14:paraId="2406DB6F" w14:textId="77777777" w:rsidTr="004F41BF">
        <w:trPr>
          <w:trHeight w:val="255"/>
        </w:trPr>
        <w:tc>
          <w:tcPr>
            <w:tcW w:w="1492" w:type="dxa"/>
          </w:tcPr>
          <w:p w14:paraId="1A43D2B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36F84D1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6EB145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21CB59D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1424BF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115" w:type="dxa"/>
            <w:shd w:val="clear" w:color="auto" w:fill="auto"/>
            <w:noWrap/>
            <w:vAlign w:val="bottom"/>
            <w:hideMark/>
          </w:tcPr>
          <w:p w14:paraId="37695225"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c>
          <w:tcPr>
            <w:tcW w:w="4680" w:type="dxa"/>
            <w:shd w:val="clear" w:color="auto" w:fill="auto"/>
            <w:noWrap/>
            <w:vAlign w:val="bottom"/>
            <w:hideMark/>
          </w:tcPr>
          <w:p w14:paraId="5E81223E"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c>
          <w:tcPr>
            <w:tcW w:w="1196" w:type="dxa"/>
          </w:tcPr>
          <w:p w14:paraId="1B0B8555"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r>
    </w:tbl>
    <w:p w14:paraId="361CE4BA" w14:textId="77777777" w:rsidR="00A61524" w:rsidRPr="003C5A92" w:rsidRDefault="00A61524" w:rsidP="00931D9B">
      <w:pPr>
        <w:rPr>
          <w:sz w:val="20"/>
          <w:lang w:val="fr-FR"/>
        </w:rPr>
      </w:pPr>
    </w:p>
    <w:p w14:paraId="0D7F7E47" w14:textId="77777777" w:rsidR="00DC3389" w:rsidRPr="003C5A92" w:rsidRDefault="00DC3389" w:rsidP="00931D9B">
      <w:pPr>
        <w:rPr>
          <w:sz w:val="20"/>
          <w:lang w:val="fr-FR"/>
        </w:rPr>
      </w:pPr>
    </w:p>
    <w:p w14:paraId="6F1C20F0"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.2.</w:t>
      </w:r>
      <w:r w:rsidR="0022375E" w:rsidRPr="003C5A92">
        <w:rPr>
          <w:rFonts w:eastAsia="Times New Roman"/>
          <w:sz w:val="20"/>
          <w:lang w:val="fr-FR"/>
        </w:rPr>
        <w:t xml:space="preserve">10 </w:t>
      </w:r>
      <w:r w:rsidRPr="003C5A92">
        <w:rPr>
          <w:rFonts w:eastAsia="Times New Roman"/>
          <w:sz w:val="20"/>
          <w:lang w:val="fr-FR"/>
        </w:rPr>
        <w:t>SPFO, ses sels et SPFOF</w:t>
      </w:r>
    </w:p>
    <w:p w14:paraId="25288B67" w14:textId="77777777" w:rsidR="005A181C" w:rsidRPr="003C5A92" w:rsidRDefault="003C5A92">
      <w:pPr>
        <w:rPr>
          <w:b/>
          <w:color w:val="FF0000"/>
          <w:sz w:val="20"/>
          <w:lang w:val="fr-FR"/>
        </w:rPr>
      </w:pPr>
      <w:r w:rsidRPr="003C5A92">
        <w:rPr>
          <w:b/>
          <w:color w:val="FF0000"/>
          <w:sz w:val="20"/>
          <w:lang w:val="fr-FR"/>
        </w:rPr>
        <w:t>[Narration]</w:t>
      </w:r>
    </w:p>
    <w:p w14:paraId="1F78BDC5" w14:textId="77777777" w:rsidR="005A181C" w:rsidRPr="003C5A92" w:rsidRDefault="00144174">
      <w:pPr>
        <w:rPr>
          <w:sz w:val="20"/>
          <w:lang w:val="fr-FR"/>
        </w:rPr>
      </w:pPr>
      <w:r w:rsidRPr="003C5A92">
        <w:rPr>
          <w:sz w:val="20"/>
          <w:lang w:val="fr-FR"/>
        </w:rPr>
        <w:t xml:space="preserve">Tableau </w:t>
      </w:r>
      <w:r w:rsidR="0073734A" w:rsidRPr="003C5A92">
        <w:rPr>
          <w:sz w:val="20"/>
          <w:lang w:val="fr-FR"/>
        </w:rPr>
        <w:t>167</w:t>
      </w:r>
      <w:r w:rsidRPr="003C5A92">
        <w:rPr>
          <w:sz w:val="20"/>
          <w:lang w:val="fr-FR"/>
        </w:rPr>
        <w:t xml:space="preserve">. État des déchets éliminés contenant des SPFO, leurs sels et des FSPFO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115"/>
        <w:gridCol w:w="2185"/>
        <w:gridCol w:w="2495"/>
        <w:gridCol w:w="1063"/>
      </w:tblGrid>
      <w:tr w:rsidR="004F41BF" w:rsidRPr="003C5A92" w14:paraId="3482FD25" w14:textId="77777777" w:rsidTr="004F41BF">
        <w:trPr>
          <w:trHeight w:val="1020"/>
        </w:trPr>
        <w:tc>
          <w:tcPr>
            <w:tcW w:w="1673" w:type="dxa"/>
          </w:tcPr>
          <w:p w14:paraId="7614EFC0" w14:textId="77777777" w:rsidR="004F41BF" w:rsidRPr="003C5A92" w:rsidRDefault="004F41BF" w:rsidP="000D4C18">
            <w:pPr>
              <w:spacing w:after="0" w:line="240" w:lineRule="auto"/>
              <w:rPr>
                <w:rFonts w:ascii="Calibri" w:eastAsia="Times New Roman" w:hAnsi="Calibri" w:cs="Calibri"/>
                <w:b/>
                <w:bCs/>
                <w:color w:val="000000"/>
                <w:sz w:val="18"/>
                <w:szCs w:val="20"/>
                <w:lang w:val="fr-FR"/>
              </w:rPr>
            </w:pPr>
          </w:p>
          <w:p w14:paraId="1C3E9A01" w14:textId="77777777" w:rsidR="004F41BF" w:rsidRPr="003C5A92" w:rsidRDefault="004F41BF" w:rsidP="000D4C18">
            <w:pPr>
              <w:spacing w:after="0" w:line="240" w:lineRule="auto"/>
              <w:rPr>
                <w:rFonts w:ascii="Calibri" w:eastAsia="Times New Roman" w:hAnsi="Calibri" w:cs="Calibri"/>
                <w:b/>
                <w:bCs/>
                <w:color w:val="000000"/>
                <w:sz w:val="18"/>
                <w:szCs w:val="20"/>
                <w:lang w:val="fr-FR"/>
              </w:rPr>
            </w:pPr>
          </w:p>
          <w:p w14:paraId="28A6D89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l'élimination des déchets</w:t>
            </w:r>
          </w:p>
        </w:tc>
        <w:tc>
          <w:tcPr>
            <w:tcW w:w="2115" w:type="dxa"/>
            <w:shd w:val="clear" w:color="auto" w:fill="auto"/>
            <w:noWrap/>
            <w:vAlign w:val="bottom"/>
            <w:hideMark/>
          </w:tcPr>
          <w:p w14:paraId="23CF72C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185" w:type="dxa"/>
            <w:shd w:val="clear" w:color="auto" w:fill="auto"/>
            <w:vAlign w:val="bottom"/>
            <w:hideMark/>
          </w:tcPr>
          <w:p w14:paraId="6873A518"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Type d'article/produit contenant des SPFO, leurs sels et des FSPFO éliminés</w:t>
            </w:r>
          </w:p>
        </w:tc>
        <w:tc>
          <w:tcPr>
            <w:tcW w:w="2495" w:type="dxa"/>
            <w:shd w:val="clear" w:color="auto" w:fill="auto"/>
            <w:vAlign w:val="bottom"/>
            <w:hideMark/>
          </w:tcPr>
          <w:p w14:paraId="37917145"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de déchets contenant des SPFO, leurs sels et des FSPFO éliminés (tonnes/an)</w:t>
            </w:r>
          </w:p>
        </w:tc>
        <w:tc>
          <w:tcPr>
            <w:tcW w:w="1015" w:type="dxa"/>
          </w:tcPr>
          <w:p w14:paraId="61B33EF4"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4F41BF" w:rsidRPr="003C5A92" w14:paraId="478A7053" w14:textId="77777777" w:rsidTr="004F41BF">
        <w:trPr>
          <w:trHeight w:val="255"/>
        </w:trPr>
        <w:tc>
          <w:tcPr>
            <w:tcW w:w="1673" w:type="dxa"/>
          </w:tcPr>
          <w:p w14:paraId="20363A8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5B6F13F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F5DF84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630A4D7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D4B161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115" w:type="dxa"/>
            <w:shd w:val="clear" w:color="auto" w:fill="auto"/>
            <w:noWrap/>
            <w:vAlign w:val="bottom"/>
            <w:hideMark/>
          </w:tcPr>
          <w:p w14:paraId="649A4E5C"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c>
          <w:tcPr>
            <w:tcW w:w="2185" w:type="dxa"/>
            <w:shd w:val="clear" w:color="auto" w:fill="auto"/>
            <w:noWrap/>
            <w:vAlign w:val="bottom"/>
            <w:hideMark/>
          </w:tcPr>
          <w:p w14:paraId="0EBD0481"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c>
          <w:tcPr>
            <w:tcW w:w="2495" w:type="dxa"/>
            <w:shd w:val="clear" w:color="auto" w:fill="auto"/>
            <w:noWrap/>
            <w:vAlign w:val="bottom"/>
            <w:hideMark/>
          </w:tcPr>
          <w:p w14:paraId="04627D9E"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c>
          <w:tcPr>
            <w:tcW w:w="1015" w:type="dxa"/>
          </w:tcPr>
          <w:p w14:paraId="5179C514"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r>
    </w:tbl>
    <w:p w14:paraId="2503F4C0" w14:textId="77777777" w:rsidR="00DC3389" w:rsidRPr="003C5A92" w:rsidRDefault="00DC3389" w:rsidP="00931D9B">
      <w:pPr>
        <w:rPr>
          <w:sz w:val="20"/>
          <w:lang w:val="fr-FR"/>
        </w:rPr>
      </w:pPr>
    </w:p>
    <w:p w14:paraId="23D12000"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.2.</w:t>
      </w:r>
      <w:r w:rsidR="0022375E" w:rsidRPr="003C5A92">
        <w:rPr>
          <w:rFonts w:eastAsia="Times New Roman"/>
          <w:sz w:val="20"/>
          <w:lang w:val="fr-FR"/>
        </w:rPr>
        <w:t xml:space="preserve">11 </w:t>
      </w:r>
      <w:r w:rsidRPr="003C5A92">
        <w:rPr>
          <w:rFonts w:eastAsia="Times New Roman"/>
          <w:sz w:val="20"/>
          <w:lang w:val="fr-FR"/>
        </w:rPr>
        <w:t>POP non intentionnels</w:t>
      </w:r>
    </w:p>
    <w:p w14:paraId="28C566F5" w14:textId="77777777" w:rsidR="005A181C" w:rsidRPr="003C5A92" w:rsidRDefault="003C5A92">
      <w:pPr>
        <w:rPr>
          <w:b/>
          <w:color w:val="FF0000"/>
          <w:sz w:val="20"/>
          <w:lang w:val="fr-FR"/>
        </w:rPr>
      </w:pPr>
      <w:r w:rsidRPr="003C5A92">
        <w:rPr>
          <w:b/>
          <w:color w:val="FF0000"/>
          <w:sz w:val="20"/>
          <w:lang w:val="fr-FR"/>
        </w:rPr>
        <w:t>[Narration]</w:t>
      </w:r>
    </w:p>
    <w:p w14:paraId="380B9F5E" w14:textId="77777777" w:rsidR="005A181C" w:rsidRPr="003C5A92" w:rsidRDefault="00144174">
      <w:pPr>
        <w:rPr>
          <w:sz w:val="20"/>
          <w:lang w:val="fr-FR"/>
        </w:rPr>
      </w:pPr>
      <w:r w:rsidRPr="003C5A92">
        <w:rPr>
          <w:sz w:val="20"/>
          <w:lang w:val="fr-FR"/>
        </w:rPr>
        <w:t xml:space="preserve">Tableau </w:t>
      </w:r>
      <w:r w:rsidR="0073734A" w:rsidRPr="003C5A92">
        <w:rPr>
          <w:sz w:val="20"/>
          <w:lang w:val="fr-FR"/>
        </w:rPr>
        <w:t>168</w:t>
      </w:r>
      <w:r w:rsidRPr="003C5A92">
        <w:rPr>
          <w:sz w:val="20"/>
          <w:lang w:val="fr-FR"/>
        </w:rPr>
        <w:t xml:space="preserve">. État des déchets </w:t>
      </w:r>
      <w:r w:rsidR="004F41BF" w:rsidRPr="003C5A92">
        <w:rPr>
          <w:sz w:val="20"/>
          <w:lang w:val="fr-FR"/>
        </w:rPr>
        <w:t>non intentionnels</w:t>
      </w:r>
      <w:r w:rsidRPr="003C5A92">
        <w:rPr>
          <w:sz w:val="20"/>
          <w:lang w:val="fr-FR"/>
        </w:rPr>
        <w:t xml:space="preserve"> contenant des POP qui ont été éliminés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4F41BF" w:rsidRPr="003C5A92" w14:paraId="12607752" w14:textId="77777777" w:rsidTr="004F41BF">
        <w:trPr>
          <w:trHeight w:val="593"/>
        </w:trPr>
        <w:tc>
          <w:tcPr>
            <w:tcW w:w="1492" w:type="dxa"/>
          </w:tcPr>
          <w:p w14:paraId="30EDB53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État d'avancement de l'élimination des déchets</w:t>
            </w:r>
          </w:p>
        </w:tc>
        <w:tc>
          <w:tcPr>
            <w:tcW w:w="2115" w:type="dxa"/>
            <w:shd w:val="clear" w:color="auto" w:fill="auto"/>
            <w:noWrap/>
            <w:vAlign w:val="bottom"/>
            <w:hideMark/>
          </w:tcPr>
          <w:p w14:paraId="2A4EA1B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4680" w:type="dxa"/>
            <w:shd w:val="clear" w:color="auto" w:fill="auto"/>
            <w:vAlign w:val="bottom"/>
            <w:hideMark/>
          </w:tcPr>
          <w:p w14:paraId="259E473D"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Quantité totale de déchets contenant des POP non intentionnels éliminés (tonnes/an)</w:t>
            </w:r>
          </w:p>
        </w:tc>
        <w:tc>
          <w:tcPr>
            <w:tcW w:w="1196" w:type="dxa"/>
          </w:tcPr>
          <w:p w14:paraId="441FC8A0" w14:textId="77777777" w:rsidR="005A181C" w:rsidRPr="003C5A92" w:rsidRDefault="00144174">
            <w:pPr>
              <w:rPr>
                <w:rFonts w:ascii="Calibri" w:hAnsi="Calibri" w:cs="Calibri"/>
                <w:b/>
                <w:bCs/>
                <w:color w:val="000000"/>
                <w:sz w:val="18"/>
                <w:szCs w:val="20"/>
                <w:lang w:val="fr-FR"/>
              </w:rPr>
            </w:pPr>
            <w:r w:rsidRPr="003C5A92">
              <w:rPr>
                <w:rFonts w:ascii="Calibri" w:hAnsi="Calibri" w:cs="Calibri"/>
                <w:b/>
                <w:bCs/>
                <w:color w:val="000000"/>
                <w:sz w:val="18"/>
                <w:szCs w:val="20"/>
                <w:lang w:val="fr-FR"/>
              </w:rPr>
              <w:t>Remarques</w:t>
            </w:r>
          </w:p>
        </w:tc>
      </w:tr>
      <w:tr w:rsidR="004F41BF" w:rsidRPr="003C5A92" w14:paraId="0D76FEE2" w14:textId="77777777" w:rsidTr="004F41BF">
        <w:trPr>
          <w:trHeight w:val="255"/>
        </w:trPr>
        <w:tc>
          <w:tcPr>
            <w:tcW w:w="1492" w:type="dxa"/>
          </w:tcPr>
          <w:p w14:paraId="19CE4C6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1A56979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070232D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7A65BB7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BD5E87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2115" w:type="dxa"/>
            <w:shd w:val="clear" w:color="auto" w:fill="auto"/>
            <w:noWrap/>
            <w:vAlign w:val="bottom"/>
            <w:hideMark/>
          </w:tcPr>
          <w:p w14:paraId="484449CA"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c>
          <w:tcPr>
            <w:tcW w:w="4680" w:type="dxa"/>
            <w:shd w:val="clear" w:color="auto" w:fill="auto"/>
            <w:noWrap/>
            <w:vAlign w:val="bottom"/>
            <w:hideMark/>
          </w:tcPr>
          <w:p w14:paraId="7ECFB06E"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c>
          <w:tcPr>
            <w:tcW w:w="1196" w:type="dxa"/>
          </w:tcPr>
          <w:p w14:paraId="00B07B4E" w14:textId="77777777" w:rsidR="004F41BF" w:rsidRPr="003C5A92" w:rsidRDefault="004F41BF" w:rsidP="000D4C18">
            <w:pPr>
              <w:spacing w:after="0" w:line="240" w:lineRule="auto"/>
              <w:rPr>
                <w:rFonts w:ascii="Calibri" w:eastAsia="Times New Roman" w:hAnsi="Calibri" w:cs="Calibri"/>
                <w:color w:val="000000"/>
                <w:sz w:val="18"/>
                <w:szCs w:val="20"/>
                <w:lang w:val="fr-FR"/>
              </w:rPr>
            </w:pPr>
          </w:p>
        </w:tc>
      </w:tr>
    </w:tbl>
    <w:p w14:paraId="291CE9A3" w14:textId="77777777" w:rsidR="00E95A75" w:rsidRPr="003C5A92" w:rsidRDefault="00E95A75" w:rsidP="00931D9B">
      <w:pPr>
        <w:rPr>
          <w:sz w:val="20"/>
          <w:lang w:val="fr-FR"/>
        </w:rPr>
      </w:pPr>
    </w:p>
    <w:p w14:paraId="553BE6C5"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.3 Sites contaminés</w:t>
      </w:r>
    </w:p>
    <w:p w14:paraId="7610FFDF" w14:textId="77777777" w:rsidR="005A181C" w:rsidRPr="003C5A92" w:rsidRDefault="003C5A92">
      <w:pPr>
        <w:rPr>
          <w:b/>
          <w:color w:val="FF0000"/>
          <w:sz w:val="20"/>
          <w:lang w:val="fr-FR"/>
        </w:rPr>
      </w:pPr>
      <w:r w:rsidRPr="003C5A92">
        <w:rPr>
          <w:b/>
          <w:color w:val="FF0000"/>
          <w:sz w:val="20"/>
          <w:lang w:val="fr-FR"/>
        </w:rPr>
        <w:t>[Narration]</w:t>
      </w:r>
    </w:p>
    <w:p w14:paraId="0535108A" w14:textId="77777777" w:rsidR="005A181C" w:rsidRPr="003C5A92" w:rsidRDefault="00144174">
      <w:pPr>
        <w:rPr>
          <w:sz w:val="20"/>
          <w:lang w:val="fr-FR"/>
        </w:rPr>
      </w:pPr>
      <w:r w:rsidRPr="003C5A92">
        <w:rPr>
          <w:sz w:val="20"/>
          <w:lang w:val="fr-FR"/>
        </w:rPr>
        <w:t xml:space="preserve">Tableau </w:t>
      </w:r>
      <w:r w:rsidR="0073734A" w:rsidRPr="003C5A92">
        <w:rPr>
          <w:sz w:val="20"/>
          <w:lang w:val="fr-FR"/>
        </w:rPr>
        <w:t>169</w:t>
      </w:r>
      <w:r w:rsidRPr="003C5A92">
        <w:rPr>
          <w:sz w:val="20"/>
          <w:lang w:val="fr-FR"/>
        </w:rPr>
        <w:t>. État de l'identification des sites contaminés par des produits chimiques inscrits à l'annexe A, B ou C</w:t>
      </w:r>
      <w:r w:rsidR="00921526" w:rsidRPr="003C5A92">
        <w:rPr>
          <w:sz w:val="20"/>
          <w:lang w:val="fr-FR"/>
        </w:rPr>
        <w:t xml:space="preserve">, conformément au paragraphe 1, point e), de l'article 6 de la </w:t>
      </w:r>
      <w:r w:rsidR="001301F9" w:rsidRPr="003C5A92">
        <w:rPr>
          <w:sz w:val="20"/>
          <w:lang w:val="fr-FR"/>
        </w:rPr>
        <w:t xml:space="preserve">convention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1475"/>
        <w:gridCol w:w="909"/>
        <w:gridCol w:w="795"/>
        <w:gridCol w:w="909"/>
        <w:gridCol w:w="795"/>
        <w:gridCol w:w="909"/>
        <w:gridCol w:w="770"/>
        <w:gridCol w:w="1679"/>
      </w:tblGrid>
      <w:tr w:rsidR="002B2BB9" w:rsidRPr="003C5A92" w14:paraId="1E3CC1D8" w14:textId="77777777" w:rsidTr="002B2BB9">
        <w:trPr>
          <w:trHeight w:val="255"/>
        </w:trPr>
        <w:tc>
          <w:tcPr>
            <w:tcW w:w="593" w:type="pct"/>
            <w:vMerge w:val="restart"/>
            <w:shd w:val="clear" w:color="auto" w:fill="auto"/>
            <w:noWrap/>
            <w:vAlign w:val="bottom"/>
            <w:hideMark/>
          </w:tcPr>
          <w:p w14:paraId="5FC841CB"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Action</w:t>
            </w:r>
          </w:p>
        </w:tc>
        <w:tc>
          <w:tcPr>
            <w:tcW w:w="789" w:type="pct"/>
            <w:vMerge w:val="restart"/>
            <w:shd w:val="clear" w:color="auto" w:fill="auto"/>
            <w:noWrap/>
            <w:vAlign w:val="bottom"/>
            <w:hideMark/>
          </w:tcPr>
          <w:p w14:paraId="2090E36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b/>
                <w:bCs/>
                <w:color w:val="000000"/>
                <w:sz w:val="18"/>
                <w:szCs w:val="20"/>
                <w:lang w:val="fr-FR"/>
              </w:rPr>
              <w:t>Statut</w:t>
            </w:r>
          </w:p>
        </w:tc>
        <w:tc>
          <w:tcPr>
            <w:tcW w:w="911" w:type="pct"/>
            <w:gridSpan w:val="2"/>
            <w:shd w:val="clear" w:color="auto" w:fill="auto"/>
            <w:noWrap/>
            <w:vAlign w:val="bottom"/>
            <w:hideMark/>
          </w:tcPr>
          <w:p w14:paraId="717104BD"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sz w:val="18"/>
                <w:szCs w:val="20"/>
                <w:lang w:val="fr-FR"/>
              </w:rPr>
              <w:t xml:space="preserve">Pesticides énumérés dans les annexes A ou B : </w:t>
            </w:r>
          </w:p>
        </w:tc>
        <w:tc>
          <w:tcPr>
            <w:tcW w:w="911" w:type="pct"/>
            <w:gridSpan w:val="2"/>
            <w:shd w:val="clear" w:color="auto" w:fill="auto"/>
            <w:noWrap/>
            <w:vAlign w:val="bottom"/>
            <w:hideMark/>
          </w:tcPr>
          <w:p w14:paraId="17CFBF73"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i/>
                <w:iCs/>
                <w:color w:val="000000"/>
                <w:sz w:val="18"/>
                <w:szCs w:val="20"/>
                <w:lang w:val="fr-FR"/>
              </w:rPr>
              <w:t>Produits chimiques industriels inscrits aux annexes A ou B :</w:t>
            </w:r>
          </w:p>
        </w:tc>
        <w:tc>
          <w:tcPr>
            <w:tcW w:w="898" w:type="pct"/>
            <w:gridSpan w:val="2"/>
            <w:shd w:val="clear" w:color="auto" w:fill="auto"/>
            <w:noWrap/>
            <w:vAlign w:val="bottom"/>
            <w:hideMark/>
          </w:tcPr>
          <w:p w14:paraId="17F04AC3"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i/>
                <w:iCs/>
                <w:color w:val="000000"/>
                <w:sz w:val="18"/>
                <w:szCs w:val="20"/>
                <w:lang w:val="fr-FR"/>
              </w:rPr>
              <w:t xml:space="preserve">Produits chimiques non intentionnels inscrits à l'annexe </w:t>
            </w:r>
            <w:r w:rsidRPr="003C5A92">
              <w:rPr>
                <w:rFonts w:ascii="Calibri" w:eastAsia="Times New Roman" w:hAnsi="Calibri" w:cs="Calibri"/>
                <w:b/>
                <w:bCs/>
                <w:color w:val="000000"/>
                <w:sz w:val="18"/>
                <w:szCs w:val="20"/>
                <w:lang w:val="fr-FR"/>
              </w:rPr>
              <w:t xml:space="preserve">C </w:t>
            </w:r>
          </w:p>
        </w:tc>
        <w:tc>
          <w:tcPr>
            <w:tcW w:w="898" w:type="pct"/>
          </w:tcPr>
          <w:p w14:paraId="7870E63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B2BB9" w:rsidRPr="003C5A92" w14:paraId="16846DE8" w14:textId="77777777" w:rsidTr="002B2BB9">
        <w:trPr>
          <w:trHeight w:val="780"/>
        </w:trPr>
        <w:tc>
          <w:tcPr>
            <w:tcW w:w="593" w:type="pct"/>
            <w:vMerge/>
            <w:shd w:val="clear" w:color="auto" w:fill="auto"/>
            <w:noWrap/>
            <w:vAlign w:val="bottom"/>
            <w:hideMark/>
          </w:tcPr>
          <w:p w14:paraId="1BE54AAC" w14:textId="77777777" w:rsidR="002B2BB9" w:rsidRPr="003C5A92" w:rsidRDefault="002B2BB9" w:rsidP="00605F8A">
            <w:pPr>
              <w:spacing w:after="0" w:line="240" w:lineRule="auto"/>
              <w:rPr>
                <w:rFonts w:ascii="Calibri" w:eastAsia="Times New Roman" w:hAnsi="Calibri" w:cs="Calibri"/>
                <w:b/>
                <w:bCs/>
                <w:color w:val="00B050"/>
                <w:sz w:val="18"/>
                <w:szCs w:val="20"/>
                <w:lang w:val="fr-FR"/>
              </w:rPr>
            </w:pPr>
          </w:p>
        </w:tc>
        <w:tc>
          <w:tcPr>
            <w:tcW w:w="789" w:type="pct"/>
            <w:vMerge/>
            <w:shd w:val="clear" w:color="auto" w:fill="auto"/>
            <w:noWrap/>
            <w:vAlign w:val="bottom"/>
            <w:hideMark/>
          </w:tcPr>
          <w:p w14:paraId="466E5BBC" w14:textId="77777777" w:rsidR="002B2BB9" w:rsidRPr="003C5A92" w:rsidRDefault="002B2BB9" w:rsidP="00605F8A">
            <w:pPr>
              <w:spacing w:after="0" w:line="240" w:lineRule="auto"/>
              <w:rPr>
                <w:rFonts w:ascii="Calibri" w:eastAsia="Times New Roman" w:hAnsi="Calibri" w:cs="Calibri"/>
                <w:b/>
                <w:bCs/>
                <w:color w:val="000000"/>
                <w:sz w:val="18"/>
                <w:szCs w:val="20"/>
                <w:lang w:val="fr-FR"/>
              </w:rPr>
            </w:pPr>
          </w:p>
        </w:tc>
        <w:tc>
          <w:tcPr>
            <w:tcW w:w="486" w:type="pct"/>
            <w:shd w:val="clear" w:color="auto" w:fill="auto"/>
            <w:vAlign w:val="bottom"/>
            <w:hideMark/>
          </w:tcPr>
          <w:p w14:paraId="12C21E6E"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Type</w:t>
            </w:r>
          </w:p>
        </w:tc>
        <w:tc>
          <w:tcPr>
            <w:tcW w:w="425" w:type="pct"/>
          </w:tcPr>
          <w:p w14:paraId="3C16215A" w14:textId="77777777" w:rsidR="002B2BB9" w:rsidRPr="003C5A92" w:rsidRDefault="002B2BB9" w:rsidP="004906BF">
            <w:pPr>
              <w:spacing w:after="0" w:line="240" w:lineRule="auto"/>
              <w:jc w:val="center"/>
              <w:rPr>
                <w:rFonts w:ascii="Calibri" w:eastAsia="Times New Roman" w:hAnsi="Calibri" w:cs="Calibri"/>
                <w:b/>
                <w:bCs/>
                <w:sz w:val="18"/>
                <w:szCs w:val="20"/>
                <w:lang w:val="fr-FR"/>
              </w:rPr>
            </w:pPr>
          </w:p>
          <w:p w14:paraId="380A46CC" w14:textId="77777777" w:rsidR="002B2BB9" w:rsidRPr="003C5A92" w:rsidRDefault="002B2BB9" w:rsidP="004906BF">
            <w:pPr>
              <w:spacing w:after="0" w:line="240" w:lineRule="auto"/>
              <w:jc w:val="center"/>
              <w:rPr>
                <w:rFonts w:ascii="Calibri" w:eastAsia="Times New Roman" w:hAnsi="Calibri" w:cs="Calibri"/>
                <w:b/>
                <w:bCs/>
                <w:sz w:val="18"/>
                <w:szCs w:val="20"/>
                <w:lang w:val="fr-FR"/>
              </w:rPr>
            </w:pPr>
          </w:p>
          <w:p w14:paraId="7D4AD66C" w14:textId="77777777" w:rsidR="005A181C" w:rsidRPr="003C5A92" w:rsidRDefault="00144174">
            <w:pPr>
              <w:spacing w:after="0" w:line="240" w:lineRule="auto"/>
              <w:jc w:val="center"/>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Année</w:t>
            </w:r>
          </w:p>
        </w:tc>
        <w:tc>
          <w:tcPr>
            <w:tcW w:w="486" w:type="pct"/>
            <w:shd w:val="clear" w:color="auto" w:fill="auto"/>
            <w:vAlign w:val="bottom"/>
            <w:hideMark/>
          </w:tcPr>
          <w:p w14:paraId="3B10F707"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sz w:val="18"/>
                <w:szCs w:val="20"/>
                <w:lang w:val="fr-FR"/>
              </w:rPr>
              <w:t>Type</w:t>
            </w:r>
          </w:p>
        </w:tc>
        <w:tc>
          <w:tcPr>
            <w:tcW w:w="425" w:type="pct"/>
            <w:shd w:val="clear" w:color="auto" w:fill="auto"/>
            <w:vAlign w:val="bottom"/>
          </w:tcPr>
          <w:p w14:paraId="14E1A2E2" w14:textId="77777777" w:rsidR="005A181C" w:rsidRPr="003C5A92" w:rsidRDefault="00144174">
            <w:pPr>
              <w:spacing w:after="0" w:line="240" w:lineRule="auto"/>
              <w:rPr>
                <w:rFonts w:ascii="Calibri" w:eastAsia="Times New Roman" w:hAnsi="Calibri" w:cs="Calibri"/>
                <w:b/>
                <w:bCs/>
                <w:i/>
                <w:iCs/>
                <w:color w:val="000000"/>
                <w:sz w:val="18"/>
                <w:szCs w:val="20"/>
                <w:lang w:val="fr-FR"/>
              </w:rPr>
            </w:pPr>
            <w:r w:rsidRPr="003C5A92">
              <w:rPr>
                <w:rFonts w:ascii="Calibri" w:eastAsia="Times New Roman" w:hAnsi="Calibri" w:cs="Calibri"/>
                <w:b/>
                <w:bCs/>
                <w:sz w:val="18"/>
                <w:szCs w:val="20"/>
                <w:lang w:val="fr-FR"/>
              </w:rPr>
              <w:t>Année</w:t>
            </w:r>
          </w:p>
        </w:tc>
        <w:tc>
          <w:tcPr>
            <w:tcW w:w="486" w:type="pct"/>
            <w:shd w:val="clear" w:color="auto" w:fill="auto"/>
            <w:vAlign w:val="bottom"/>
            <w:hideMark/>
          </w:tcPr>
          <w:p w14:paraId="2F327BB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w:t>
            </w:r>
          </w:p>
        </w:tc>
        <w:tc>
          <w:tcPr>
            <w:tcW w:w="412" w:type="pct"/>
          </w:tcPr>
          <w:p w14:paraId="3EBFE2A2" w14:textId="77777777" w:rsidR="002B2BB9" w:rsidRPr="003C5A92" w:rsidRDefault="002B2BB9" w:rsidP="00605F8A">
            <w:pPr>
              <w:spacing w:after="0" w:line="240" w:lineRule="auto"/>
              <w:rPr>
                <w:rFonts w:ascii="Calibri" w:eastAsia="Times New Roman" w:hAnsi="Calibri" w:cs="Calibri"/>
                <w:b/>
                <w:bCs/>
                <w:color w:val="000000"/>
                <w:sz w:val="18"/>
                <w:szCs w:val="20"/>
                <w:lang w:val="fr-FR"/>
              </w:rPr>
            </w:pPr>
          </w:p>
          <w:p w14:paraId="62663691" w14:textId="77777777" w:rsidR="002B2BB9" w:rsidRPr="003C5A92" w:rsidRDefault="002B2BB9" w:rsidP="00605F8A">
            <w:pPr>
              <w:spacing w:after="0" w:line="240" w:lineRule="auto"/>
              <w:rPr>
                <w:rFonts w:ascii="Calibri" w:eastAsia="Times New Roman" w:hAnsi="Calibri" w:cs="Calibri"/>
                <w:b/>
                <w:bCs/>
                <w:color w:val="000000"/>
                <w:sz w:val="18"/>
                <w:szCs w:val="20"/>
                <w:lang w:val="fr-FR"/>
              </w:rPr>
            </w:pPr>
          </w:p>
          <w:p w14:paraId="0648511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898" w:type="pct"/>
          </w:tcPr>
          <w:p w14:paraId="1F5B8EDD" w14:textId="77777777" w:rsidR="002B2BB9" w:rsidRPr="003C5A92" w:rsidRDefault="002B2BB9" w:rsidP="00605F8A">
            <w:pPr>
              <w:spacing w:after="0" w:line="240" w:lineRule="auto"/>
              <w:rPr>
                <w:rFonts w:ascii="Calibri" w:eastAsia="Times New Roman" w:hAnsi="Calibri" w:cs="Calibri"/>
                <w:b/>
                <w:bCs/>
                <w:color w:val="000000"/>
                <w:sz w:val="18"/>
                <w:szCs w:val="20"/>
                <w:lang w:val="fr-FR"/>
              </w:rPr>
            </w:pPr>
          </w:p>
        </w:tc>
      </w:tr>
      <w:tr w:rsidR="002B2BB9" w:rsidRPr="003C5A92" w14:paraId="181ADE72" w14:textId="77777777" w:rsidTr="002B2BB9">
        <w:trPr>
          <w:trHeight w:val="1785"/>
        </w:trPr>
        <w:tc>
          <w:tcPr>
            <w:tcW w:w="593" w:type="pct"/>
            <w:shd w:val="clear" w:color="auto" w:fill="auto"/>
            <w:vAlign w:val="bottom"/>
            <w:hideMark/>
          </w:tcPr>
          <w:p w14:paraId="71792AE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identifier les sites contaminés par des substances chimiques inscrites à l'annexe A, B ou C</w:t>
            </w:r>
          </w:p>
        </w:tc>
        <w:tc>
          <w:tcPr>
            <w:tcW w:w="789" w:type="pct"/>
            <w:shd w:val="clear" w:color="auto" w:fill="auto"/>
            <w:vAlign w:val="bottom"/>
            <w:hideMark/>
          </w:tcPr>
          <w:p w14:paraId="506FE703"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 [</w:t>
            </w:r>
            <w:r w:rsidRPr="003C5A92">
              <w:rPr>
                <w:rFonts w:ascii="Calibri" w:eastAsia="Times New Roman" w:hAnsi="Calibri" w:cs="Calibri"/>
                <w:color w:val="000000"/>
                <w:sz w:val="18"/>
                <w:szCs w:val="20"/>
                <w:lang w:val="fr-FR"/>
              </w:rPr>
              <w:br/>
              <w:t>] En cours d'identification. [</w:t>
            </w:r>
            <w:r w:rsidRPr="003C5A92">
              <w:rPr>
                <w:rFonts w:ascii="Calibri" w:eastAsia="Times New Roman" w:hAnsi="Calibri" w:cs="Calibri"/>
                <w:color w:val="000000"/>
                <w:sz w:val="18"/>
                <w:szCs w:val="20"/>
                <w:lang w:val="fr-FR"/>
              </w:rPr>
              <w:br/>
              <w:t>Non [</w:t>
            </w:r>
            <w:r w:rsidRPr="003C5A92">
              <w:rPr>
                <w:rFonts w:ascii="Calibri" w:eastAsia="Times New Roman" w:hAnsi="Calibri" w:cs="Calibri"/>
                <w:color w:val="000000"/>
                <w:sz w:val="18"/>
                <w:szCs w:val="20"/>
                <w:lang w:val="fr-FR"/>
              </w:rPr>
              <w:br/>
              <w:t>] Information non disponible.</w:t>
            </w:r>
          </w:p>
          <w:p w14:paraId="6FFE4B1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994560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486" w:type="pct"/>
            <w:shd w:val="clear" w:color="auto" w:fill="auto"/>
            <w:noWrap/>
            <w:vAlign w:val="bottom"/>
            <w:hideMark/>
          </w:tcPr>
          <w:p w14:paraId="1AB510E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425" w:type="pct"/>
          </w:tcPr>
          <w:p w14:paraId="2F5636E6" w14:textId="77777777" w:rsidR="002B2BB9" w:rsidRPr="003C5A92" w:rsidRDefault="002B2BB9" w:rsidP="00605F8A">
            <w:pPr>
              <w:spacing w:after="0" w:line="240" w:lineRule="auto"/>
              <w:rPr>
                <w:rFonts w:ascii="Calibri" w:eastAsia="Times New Roman" w:hAnsi="Calibri" w:cs="Calibri"/>
                <w:color w:val="000000"/>
                <w:sz w:val="18"/>
                <w:szCs w:val="20"/>
                <w:lang w:val="fr-FR"/>
              </w:rPr>
            </w:pPr>
          </w:p>
        </w:tc>
        <w:tc>
          <w:tcPr>
            <w:tcW w:w="486" w:type="pct"/>
            <w:shd w:val="clear" w:color="auto" w:fill="auto"/>
            <w:noWrap/>
            <w:vAlign w:val="bottom"/>
            <w:hideMark/>
          </w:tcPr>
          <w:p w14:paraId="1984EC4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425" w:type="pct"/>
            <w:shd w:val="clear" w:color="auto" w:fill="auto"/>
            <w:noWrap/>
            <w:vAlign w:val="bottom"/>
            <w:hideMark/>
          </w:tcPr>
          <w:p w14:paraId="1B680CC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486" w:type="pct"/>
            <w:shd w:val="clear" w:color="auto" w:fill="auto"/>
            <w:noWrap/>
            <w:vAlign w:val="bottom"/>
            <w:hideMark/>
          </w:tcPr>
          <w:p w14:paraId="01BFB4C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412" w:type="pct"/>
          </w:tcPr>
          <w:p w14:paraId="3286A80F" w14:textId="77777777" w:rsidR="002B2BB9" w:rsidRPr="003C5A92" w:rsidRDefault="002B2BB9" w:rsidP="00605F8A">
            <w:pPr>
              <w:spacing w:after="0" w:line="240" w:lineRule="auto"/>
              <w:rPr>
                <w:rFonts w:ascii="Calibri" w:eastAsia="Times New Roman" w:hAnsi="Calibri" w:cs="Calibri"/>
                <w:color w:val="000000"/>
                <w:sz w:val="18"/>
                <w:szCs w:val="20"/>
                <w:lang w:val="fr-FR"/>
              </w:rPr>
            </w:pPr>
          </w:p>
        </w:tc>
        <w:tc>
          <w:tcPr>
            <w:tcW w:w="898" w:type="pct"/>
          </w:tcPr>
          <w:p w14:paraId="72EA0DA8" w14:textId="77777777" w:rsidR="002B2BB9" w:rsidRPr="003C5A92" w:rsidRDefault="002B2BB9" w:rsidP="00605F8A">
            <w:pPr>
              <w:spacing w:after="0" w:line="240" w:lineRule="auto"/>
              <w:rPr>
                <w:rFonts w:ascii="Calibri" w:eastAsia="Times New Roman" w:hAnsi="Calibri" w:cs="Calibri"/>
                <w:color w:val="000000"/>
                <w:sz w:val="18"/>
                <w:szCs w:val="20"/>
                <w:lang w:val="fr-FR"/>
              </w:rPr>
            </w:pPr>
          </w:p>
        </w:tc>
      </w:tr>
    </w:tbl>
    <w:p w14:paraId="59D46AFE" w14:textId="77777777" w:rsidR="00605F8A" w:rsidRPr="003C5A92" w:rsidRDefault="00605F8A" w:rsidP="00931D9B">
      <w:pPr>
        <w:rPr>
          <w:sz w:val="20"/>
          <w:lang w:val="fr-FR"/>
        </w:rPr>
      </w:pPr>
    </w:p>
    <w:p w14:paraId="4519793A" w14:textId="77777777" w:rsidR="005A181C" w:rsidRPr="003C5A92" w:rsidRDefault="00144174">
      <w:pPr>
        <w:rPr>
          <w:sz w:val="20"/>
          <w:lang w:val="fr-FR"/>
        </w:rPr>
      </w:pPr>
      <w:r w:rsidRPr="003C5A92">
        <w:rPr>
          <w:sz w:val="20"/>
          <w:lang w:val="fr-FR"/>
        </w:rPr>
        <w:t xml:space="preserve">Tableau </w:t>
      </w:r>
      <w:r w:rsidR="00663078" w:rsidRPr="003C5A92">
        <w:rPr>
          <w:sz w:val="20"/>
          <w:lang w:val="fr-FR"/>
        </w:rPr>
        <w:t>170</w:t>
      </w:r>
      <w:r w:rsidRPr="003C5A92">
        <w:rPr>
          <w:sz w:val="20"/>
          <w:lang w:val="fr-FR"/>
        </w:rPr>
        <w:t>. État des mesures prises pour assainir les sites contaminés par des substances chimiques inscrites à l'annexe A, B ou C</w:t>
      </w:r>
      <w:r w:rsidR="00921526" w:rsidRPr="003C5A92">
        <w:rPr>
          <w:sz w:val="20"/>
          <w:lang w:val="fr-FR"/>
        </w:rPr>
        <w:t xml:space="preserve">, conformément à l'article 6, paragraphe 1, point e), de la </w:t>
      </w:r>
      <w:r w:rsidRPr="003C5A92">
        <w:rPr>
          <w:sz w:val="20"/>
          <w:lang w:val="fr-FR"/>
        </w:rPr>
        <w:t xml:space="preserve">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1769"/>
        <w:gridCol w:w="2013"/>
        <w:gridCol w:w="1401"/>
      </w:tblGrid>
      <w:tr w:rsidR="00640D73" w:rsidRPr="003C5A92" w14:paraId="6BACEBFF" w14:textId="77777777" w:rsidTr="00640D73">
        <w:trPr>
          <w:trHeight w:val="510"/>
        </w:trPr>
        <w:tc>
          <w:tcPr>
            <w:tcW w:w="2580" w:type="dxa"/>
            <w:shd w:val="clear" w:color="auto" w:fill="auto"/>
            <w:noWrap/>
            <w:vAlign w:val="bottom"/>
            <w:hideMark/>
          </w:tcPr>
          <w:p w14:paraId="7D4C6F92" w14:textId="77777777" w:rsidR="005A181C" w:rsidRPr="003C5A92" w:rsidRDefault="00144174">
            <w:pPr>
              <w:spacing w:after="0" w:line="240" w:lineRule="auto"/>
              <w:rPr>
                <w:rFonts w:ascii="Calibri" w:eastAsia="Times New Roman" w:hAnsi="Calibri" w:cs="Calibri"/>
                <w:b/>
                <w:color w:val="000000"/>
                <w:sz w:val="18"/>
                <w:szCs w:val="20"/>
                <w:lang w:val="fr-FR"/>
              </w:rPr>
            </w:pPr>
            <w:r w:rsidRPr="003C5A92">
              <w:rPr>
                <w:rFonts w:ascii="Calibri" w:eastAsia="Times New Roman" w:hAnsi="Calibri" w:cs="Calibri"/>
                <w:b/>
                <w:color w:val="000000"/>
                <w:sz w:val="18"/>
                <w:szCs w:val="20"/>
                <w:lang w:val="fr-FR"/>
              </w:rPr>
              <w:t>Action</w:t>
            </w:r>
          </w:p>
        </w:tc>
        <w:tc>
          <w:tcPr>
            <w:tcW w:w="1720" w:type="dxa"/>
            <w:shd w:val="clear" w:color="auto" w:fill="auto"/>
            <w:noWrap/>
            <w:vAlign w:val="bottom"/>
            <w:hideMark/>
          </w:tcPr>
          <w:p w14:paraId="78613B8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1769" w:type="dxa"/>
            <w:shd w:val="clear" w:color="auto" w:fill="auto"/>
            <w:vAlign w:val="bottom"/>
            <w:hideMark/>
          </w:tcPr>
          <w:p w14:paraId="4534D3A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Phase</w:t>
            </w:r>
          </w:p>
        </w:tc>
        <w:tc>
          <w:tcPr>
            <w:tcW w:w="2013" w:type="dxa"/>
            <w:shd w:val="clear" w:color="auto" w:fill="auto"/>
            <w:vAlign w:val="bottom"/>
            <w:hideMark/>
          </w:tcPr>
          <w:p w14:paraId="16A8770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1401" w:type="dxa"/>
          </w:tcPr>
          <w:p w14:paraId="57EAF45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640D73" w:rsidRPr="003C5A92" w14:paraId="7C08E4B5" w14:textId="77777777" w:rsidTr="00640D73">
        <w:trPr>
          <w:trHeight w:val="2348"/>
        </w:trPr>
        <w:tc>
          <w:tcPr>
            <w:tcW w:w="2580" w:type="dxa"/>
            <w:shd w:val="clear" w:color="auto" w:fill="auto"/>
            <w:vAlign w:val="bottom"/>
            <w:hideMark/>
          </w:tcPr>
          <w:p w14:paraId="63E684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prendre des mesures pour assainir les sites contaminés par des substances chimiques inscrites à l'annexe A, B ou C</w:t>
            </w:r>
          </w:p>
        </w:tc>
        <w:tc>
          <w:tcPr>
            <w:tcW w:w="1720" w:type="dxa"/>
            <w:shd w:val="clear" w:color="auto" w:fill="auto"/>
            <w:vAlign w:val="bottom"/>
            <w:hideMark/>
          </w:tcPr>
          <w:p w14:paraId="1D7728A7" w14:textId="77777777" w:rsidR="005A181C" w:rsidRPr="003C5A92" w:rsidRDefault="00144174">
            <w:pPr>
              <w:spacing w:after="24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7F5F60F0" w14:textId="77777777" w:rsidR="005A181C" w:rsidRPr="003C5A92" w:rsidRDefault="00144174">
            <w:pPr>
              <w:spacing w:after="24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[Information non disponible</w:t>
            </w:r>
          </w:p>
          <w:p w14:paraId="0916C1F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91BCE10" w14:textId="77777777" w:rsidR="005A181C" w:rsidRPr="003C5A92" w:rsidRDefault="00144174">
            <w:pPr>
              <w:spacing w:after="24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1769" w:type="dxa"/>
            <w:shd w:val="clear" w:color="auto" w:fill="auto"/>
            <w:vAlign w:val="bottom"/>
            <w:hideMark/>
          </w:tcPr>
          <w:p w14:paraId="4ABD118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[Le plan d'assainissement est en cours d'élaboration. [L'</w:t>
            </w:r>
            <w:r w:rsidRPr="003C5A92">
              <w:rPr>
                <w:rFonts w:ascii="Calibri" w:eastAsia="Times New Roman" w:hAnsi="Calibri" w:cs="Calibri"/>
                <w:color w:val="000000"/>
                <w:sz w:val="18"/>
                <w:szCs w:val="20"/>
                <w:lang w:val="fr-FR"/>
              </w:rPr>
              <w:br/>
              <w:t>assainissement est en cours depuis : l'</w:t>
            </w:r>
            <w:r w:rsidRPr="003C5A92">
              <w:rPr>
                <w:rFonts w:ascii="Calibri" w:eastAsia="Times New Roman" w:hAnsi="Calibri" w:cs="Calibri"/>
                <w:color w:val="000000"/>
                <w:sz w:val="18"/>
                <w:szCs w:val="20"/>
                <w:lang w:val="fr-FR"/>
              </w:rPr>
              <w:br/>
              <w:t>année :</w:t>
            </w:r>
            <w:r w:rsidRPr="003C5A92">
              <w:rPr>
                <w:rFonts w:ascii="Calibri" w:eastAsia="Times New Roman" w:hAnsi="Calibri" w:cs="Calibri"/>
                <w:color w:val="000000"/>
                <w:sz w:val="18"/>
                <w:szCs w:val="20"/>
                <w:lang w:val="fr-FR"/>
              </w:rPr>
              <w:br/>
              <w:t xml:space="preserve"> [] L'assainissement a été achevé en :</w:t>
            </w:r>
            <w:r w:rsidRPr="003C5A92">
              <w:rPr>
                <w:rFonts w:ascii="Calibri" w:eastAsia="Times New Roman" w:hAnsi="Calibri" w:cs="Calibri"/>
                <w:color w:val="000000"/>
                <w:sz w:val="18"/>
                <w:szCs w:val="20"/>
                <w:lang w:val="fr-FR"/>
              </w:rPr>
              <w:br/>
              <w:t xml:space="preserve"> Année : []</w:t>
            </w:r>
          </w:p>
        </w:tc>
        <w:tc>
          <w:tcPr>
            <w:tcW w:w="2013" w:type="dxa"/>
            <w:shd w:val="clear" w:color="auto" w:fill="auto"/>
            <w:vAlign w:val="bottom"/>
            <w:hideMark/>
          </w:tcPr>
          <w:p w14:paraId="5256607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[N'ont pas encore identifié les sites contaminés par des produits chimiques inscrits à l'annexe A, B ou C. [</w:t>
            </w:r>
            <w:r w:rsidRPr="003C5A92">
              <w:rPr>
                <w:rFonts w:ascii="Calibri" w:eastAsia="Times New Roman" w:hAnsi="Calibri" w:cs="Calibri"/>
                <w:color w:val="000000"/>
                <w:sz w:val="18"/>
                <w:szCs w:val="20"/>
                <w:lang w:val="fr-FR"/>
              </w:rPr>
              <w:br/>
              <w:t>] Absence de cadre institutionnel ou politique.</w:t>
            </w:r>
            <w:r w:rsidRPr="003C5A92">
              <w:rPr>
                <w:rFonts w:ascii="Calibri" w:eastAsia="Times New Roman" w:hAnsi="Calibri" w:cs="Calibri"/>
                <w:color w:val="000000"/>
                <w:sz w:val="18"/>
                <w:szCs w:val="20"/>
                <w:lang w:val="fr-FR"/>
              </w:rPr>
              <w:br/>
              <w:t xml:space="preserve"> [Manque de ressources financières.</w:t>
            </w:r>
            <w:r w:rsidRPr="003C5A92">
              <w:rPr>
                <w:rFonts w:ascii="Calibri" w:eastAsia="Times New Roman" w:hAnsi="Calibri" w:cs="Calibri"/>
                <w:color w:val="000000"/>
                <w:sz w:val="18"/>
                <w:szCs w:val="20"/>
                <w:lang w:val="fr-FR"/>
              </w:rPr>
              <w:br/>
              <w:t xml:space="preserve"> [Ressources humaines limitées.</w:t>
            </w:r>
            <w:r w:rsidRPr="003C5A92">
              <w:rPr>
                <w:rFonts w:ascii="Calibri" w:eastAsia="Times New Roman" w:hAnsi="Calibri" w:cs="Calibri"/>
                <w:color w:val="000000"/>
                <w:sz w:val="18"/>
                <w:szCs w:val="20"/>
                <w:lang w:val="fr-FR"/>
              </w:rPr>
              <w:br/>
              <w:t xml:space="preserve"> [Capacité technique insuffisante.</w:t>
            </w:r>
            <w:r w:rsidRPr="003C5A92">
              <w:rPr>
                <w:rFonts w:ascii="Calibri" w:eastAsia="Times New Roman" w:hAnsi="Calibri" w:cs="Calibri"/>
                <w:color w:val="000000"/>
                <w:sz w:val="18"/>
                <w:szCs w:val="20"/>
                <w:lang w:val="fr-FR"/>
              </w:rPr>
              <w:br/>
              <w:t xml:space="preserve"> [] Autres : </w:t>
            </w:r>
          </w:p>
        </w:tc>
        <w:tc>
          <w:tcPr>
            <w:tcW w:w="1401" w:type="dxa"/>
          </w:tcPr>
          <w:p w14:paraId="56BF1802" w14:textId="77777777" w:rsidR="00640D73" w:rsidRPr="003C5A92" w:rsidRDefault="00640D73" w:rsidP="006774AB">
            <w:pPr>
              <w:spacing w:after="0" w:line="240" w:lineRule="auto"/>
              <w:rPr>
                <w:rFonts w:ascii="Calibri" w:eastAsia="Times New Roman" w:hAnsi="Calibri" w:cs="Calibri"/>
                <w:color w:val="000000"/>
                <w:sz w:val="18"/>
                <w:szCs w:val="20"/>
                <w:lang w:val="fr-FR"/>
              </w:rPr>
            </w:pPr>
          </w:p>
        </w:tc>
      </w:tr>
    </w:tbl>
    <w:p w14:paraId="7C3AE7BD" w14:textId="77777777" w:rsidR="006774AB" w:rsidRPr="003C5A92" w:rsidRDefault="006774AB" w:rsidP="00931D9B">
      <w:pPr>
        <w:rPr>
          <w:sz w:val="20"/>
          <w:lang w:val="fr-FR"/>
        </w:rPr>
      </w:pPr>
    </w:p>
    <w:p w14:paraId="7AD944C1"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w:t>
      </w:r>
      <w:r w:rsidR="0022375E" w:rsidRPr="003C5A92">
        <w:rPr>
          <w:rFonts w:eastAsia="Times New Roman"/>
          <w:sz w:val="20"/>
          <w:lang w:val="fr-FR"/>
        </w:rPr>
        <w:t>3.</w:t>
      </w:r>
      <w:r w:rsidRPr="003C5A92">
        <w:rPr>
          <w:rFonts w:eastAsia="Times New Roman"/>
          <w:sz w:val="20"/>
          <w:lang w:val="fr-FR"/>
        </w:rPr>
        <w:t>1 Pesticides POP</w:t>
      </w:r>
    </w:p>
    <w:p w14:paraId="7C2F8D21" w14:textId="77777777" w:rsidR="005A181C" w:rsidRPr="003C5A92" w:rsidRDefault="003C5A92">
      <w:pPr>
        <w:rPr>
          <w:b/>
          <w:color w:val="FF0000"/>
          <w:sz w:val="20"/>
          <w:lang w:val="fr-FR"/>
        </w:rPr>
      </w:pPr>
      <w:r w:rsidRPr="003C5A92">
        <w:rPr>
          <w:b/>
          <w:color w:val="FF0000"/>
          <w:sz w:val="20"/>
          <w:lang w:val="fr-FR"/>
        </w:rPr>
        <w:t>[Narration]</w:t>
      </w:r>
    </w:p>
    <w:p w14:paraId="47463648"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171</w:t>
      </w:r>
      <w:r w:rsidRPr="003C5A92">
        <w:rPr>
          <w:bCs/>
          <w:color w:val="000000" w:themeColor="text1"/>
          <w:sz w:val="20"/>
          <w:lang w:val="fr-FR"/>
        </w:rPr>
        <w:t>. État d'avancement de l'identification et de l'assainissement des sites contaminés par des pesticides POP</w:t>
      </w:r>
      <w:r w:rsidR="00B82949" w:rsidRPr="003C5A92">
        <w:rPr>
          <w:bCs/>
          <w:color w:val="000000" w:themeColor="text1"/>
          <w:sz w:val="20"/>
          <w:lang w:val="fr-FR"/>
        </w:rPr>
        <w:t>, conformément à l'article 6, paragraphe 1, point e), de la convention</w:t>
      </w:r>
    </w:p>
    <w:tbl>
      <w:tblPr>
        <w:tblStyle w:val="TableGrid"/>
        <w:tblW w:w="0" w:type="auto"/>
        <w:tblLook w:val="04A0" w:firstRow="1" w:lastRow="0" w:firstColumn="1" w:lastColumn="0" w:noHBand="0" w:noVBand="1"/>
      </w:tblPr>
      <w:tblGrid>
        <w:gridCol w:w="2406"/>
        <w:gridCol w:w="2298"/>
        <w:gridCol w:w="2684"/>
        <w:gridCol w:w="1962"/>
      </w:tblGrid>
      <w:tr w:rsidR="006B476D" w:rsidRPr="003C5A92" w14:paraId="6BA446AB" w14:textId="77777777" w:rsidTr="00D811AF">
        <w:tc>
          <w:tcPr>
            <w:tcW w:w="2463" w:type="dxa"/>
          </w:tcPr>
          <w:p w14:paraId="6B9D3568" w14:textId="77777777" w:rsidR="005A181C" w:rsidRPr="003C5A92" w:rsidRDefault="00144174">
            <w:pPr>
              <w:rPr>
                <w:b/>
                <w:sz w:val="18"/>
                <w:lang w:val="fr-FR"/>
              </w:rPr>
            </w:pPr>
            <w:r w:rsidRPr="003C5A92">
              <w:rPr>
                <w:b/>
                <w:sz w:val="18"/>
                <w:lang w:val="fr-FR"/>
              </w:rPr>
              <w:t>Action</w:t>
            </w:r>
          </w:p>
        </w:tc>
        <w:tc>
          <w:tcPr>
            <w:tcW w:w="2351" w:type="dxa"/>
          </w:tcPr>
          <w:p w14:paraId="0916BB0A" w14:textId="77777777" w:rsidR="005A181C" w:rsidRPr="003C5A92" w:rsidRDefault="00144174">
            <w:pPr>
              <w:rPr>
                <w:b/>
                <w:sz w:val="18"/>
                <w:lang w:val="fr-FR"/>
              </w:rPr>
            </w:pPr>
            <w:r w:rsidRPr="003C5A92">
              <w:rPr>
                <w:b/>
                <w:sz w:val="18"/>
                <w:lang w:val="fr-FR"/>
              </w:rPr>
              <w:t>Statut</w:t>
            </w:r>
          </w:p>
        </w:tc>
        <w:tc>
          <w:tcPr>
            <w:tcW w:w="2748" w:type="dxa"/>
          </w:tcPr>
          <w:p w14:paraId="4812239B"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7AECDB41" w14:textId="77777777" w:rsidR="005A181C" w:rsidRPr="003C5A92" w:rsidRDefault="00144174">
            <w:pPr>
              <w:rPr>
                <w:b/>
                <w:sz w:val="18"/>
                <w:szCs w:val="20"/>
                <w:lang w:val="fr-FR"/>
              </w:rPr>
            </w:pPr>
            <w:r w:rsidRPr="003C5A92">
              <w:rPr>
                <w:b/>
                <w:sz w:val="18"/>
                <w:szCs w:val="20"/>
                <w:lang w:val="fr-FR"/>
              </w:rPr>
              <w:t>Remarques</w:t>
            </w:r>
          </w:p>
        </w:tc>
      </w:tr>
      <w:tr w:rsidR="006B476D" w:rsidRPr="003C5A92" w14:paraId="24B4028A" w14:textId="77777777" w:rsidTr="00D811AF">
        <w:tc>
          <w:tcPr>
            <w:tcW w:w="2463" w:type="dxa"/>
          </w:tcPr>
          <w:p w14:paraId="18380A48" w14:textId="77777777" w:rsidR="005A181C" w:rsidRPr="003C5A92" w:rsidRDefault="00144174">
            <w:pPr>
              <w:rPr>
                <w:sz w:val="18"/>
                <w:lang w:val="fr-FR"/>
              </w:rPr>
            </w:pPr>
            <w:r w:rsidRPr="003C5A92">
              <w:rPr>
                <w:sz w:val="18"/>
                <w:lang w:val="fr-FR"/>
              </w:rPr>
              <w:t>identifier les sites contaminés par des pesticides POP</w:t>
            </w:r>
          </w:p>
        </w:tc>
        <w:tc>
          <w:tcPr>
            <w:tcW w:w="2351" w:type="dxa"/>
          </w:tcPr>
          <w:p w14:paraId="38EF1EE2" w14:textId="77777777" w:rsidR="005A181C" w:rsidRPr="003C5A92" w:rsidRDefault="00144174">
            <w:pPr>
              <w:rPr>
                <w:sz w:val="18"/>
                <w:lang w:val="fr-FR"/>
              </w:rPr>
            </w:pPr>
            <w:r w:rsidRPr="003C5A92">
              <w:rPr>
                <w:sz w:val="18"/>
                <w:lang w:val="fr-FR"/>
              </w:rPr>
              <w:t>[Oui</w:t>
            </w:r>
          </w:p>
          <w:p w14:paraId="48809CD1" w14:textId="77777777" w:rsidR="005A181C" w:rsidRPr="003C5A92" w:rsidRDefault="00144174">
            <w:pPr>
              <w:rPr>
                <w:sz w:val="18"/>
                <w:lang w:val="fr-FR"/>
              </w:rPr>
            </w:pPr>
            <w:r w:rsidRPr="003C5A92">
              <w:rPr>
                <w:sz w:val="18"/>
                <w:lang w:val="fr-FR"/>
              </w:rPr>
              <w:t>[Non</w:t>
            </w:r>
          </w:p>
          <w:p w14:paraId="090CDA2B"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4D1A47BC"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43EE645"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7C1498EA" w14:textId="77777777" w:rsidR="005A181C" w:rsidRPr="003C5A92" w:rsidRDefault="00144174">
            <w:pPr>
              <w:rPr>
                <w:sz w:val="18"/>
                <w:lang w:val="fr-FR"/>
              </w:rPr>
            </w:pPr>
            <w:r w:rsidRPr="003C5A92">
              <w:rPr>
                <w:sz w:val="18"/>
                <w:lang w:val="fr-FR"/>
              </w:rPr>
              <w:t>[]</w:t>
            </w:r>
          </w:p>
        </w:tc>
        <w:tc>
          <w:tcPr>
            <w:tcW w:w="2014" w:type="dxa"/>
          </w:tcPr>
          <w:p w14:paraId="3D3B3D86" w14:textId="77777777" w:rsidR="006B476D" w:rsidRPr="003C5A92" w:rsidRDefault="006B476D" w:rsidP="00835E10">
            <w:pPr>
              <w:rPr>
                <w:sz w:val="18"/>
                <w:lang w:val="fr-FR"/>
              </w:rPr>
            </w:pPr>
          </w:p>
        </w:tc>
      </w:tr>
      <w:tr w:rsidR="006B476D" w:rsidRPr="003C5A92" w14:paraId="19ACC3E9" w14:textId="77777777" w:rsidTr="00D811AF">
        <w:tc>
          <w:tcPr>
            <w:tcW w:w="2463" w:type="dxa"/>
          </w:tcPr>
          <w:p w14:paraId="28D23F34" w14:textId="77777777" w:rsidR="005A181C" w:rsidRPr="003C5A92" w:rsidRDefault="00144174">
            <w:pPr>
              <w:rPr>
                <w:sz w:val="18"/>
                <w:lang w:val="fr-FR"/>
              </w:rPr>
            </w:pPr>
            <w:r w:rsidRPr="003C5A92">
              <w:rPr>
                <w:sz w:val="18"/>
                <w:lang w:val="fr-FR"/>
              </w:rPr>
              <w:t>l'assainissement des sites contaminés par des pesticides POP</w:t>
            </w:r>
          </w:p>
        </w:tc>
        <w:tc>
          <w:tcPr>
            <w:tcW w:w="2351" w:type="dxa"/>
          </w:tcPr>
          <w:p w14:paraId="24CF63EA" w14:textId="77777777" w:rsidR="005A181C" w:rsidRPr="003C5A92" w:rsidRDefault="00144174">
            <w:pPr>
              <w:rPr>
                <w:sz w:val="18"/>
                <w:lang w:val="fr-FR"/>
              </w:rPr>
            </w:pPr>
            <w:r w:rsidRPr="003C5A92">
              <w:rPr>
                <w:sz w:val="18"/>
                <w:lang w:val="fr-FR"/>
              </w:rPr>
              <w:t>[Oui</w:t>
            </w:r>
          </w:p>
          <w:p w14:paraId="4338E06C" w14:textId="77777777" w:rsidR="005A181C" w:rsidRPr="003C5A92" w:rsidRDefault="00144174">
            <w:pPr>
              <w:rPr>
                <w:sz w:val="18"/>
                <w:lang w:val="fr-FR"/>
              </w:rPr>
            </w:pPr>
            <w:r w:rsidRPr="003C5A92">
              <w:rPr>
                <w:sz w:val="18"/>
                <w:lang w:val="fr-FR"/>
              </w:rPr>
              <w:t>[Non</w:t>
            </w:r>
          </w:p>
          <w:p w14:paraId="780675F5" w14:textId="77777777" w:rsidR="005A181C" w:rsidRPr="003C5A92" w:rsidRDefault="00144174">
            <w:pPr>
              <w:rPr>
                <w:sz w:val="18"/>
                <w:szCs w:val="20"/>
                <w:lang w:val="fr-FR"/>
              </w:rPr>
            </w:pPr>
            <w:r w:rsidRPr="003C5A92">
              <w:rPr>
                <w:sz w:val="18"/>
                <w:szCs w:val="20"/>
                <w:lang w:val="fr-FR"/>
              </w:rPr>
              <w:t>[En cours de développement</w:t>
            </w:r>
          </w:p>
          <w:p w14:paraId="2AE83955"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9EC3923"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6658C396" w14:textId="77777777" w:rsidR="006B476D" w:rsidRPr="003C5A92" w:rsidRDefault="006B476D" w:rsidP="00835E10">
            <w:pPr>
              <w:rPr>
                <w:sz w:val="18"/>
                <w:lang w:val="fr-FR"/>
              </w:rPr>
            </w:pPr>
          </w:p>
        </w:tc>
        <w:tc>
          <w:tcPr>
            <w:tcW w:w="2014" w:type="dxa"/>
          </w:tcPr>
          <w:p w14:paraId="76544375" w14:textId="77777777" w:rsidR="006B476D" w:rsidRPr="003C5A92" w:rsidRDefault="006B476D" w:rsidP="00835E10">
            <w:pPr>
              <w:rPr>
                <w:sz w:val="18"/>
                <w:lang w:val="fr-FR"/>
              </w:rPr>
            </w:pPr>
          </w:p>
        </w:tc>
      </w:tr>
    </w:tbl>
    <w:p w14:paraId="13E48469" w14:textId="77777777" w:rsidR="00432527" w:rsidRPr="003C5A92" w:rsidRDefault="00432527" w:rsidP="00931D9B">
      <w:pPr>
        <w:rPr>
          <w:sz w:val="20"/>
          <w:lang w:val="fr-FR"/>
        </w:rPr>
      </w:pPr>
    </w:p>
    <w:p w14:paraId="40B85D8D"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.3.2 PCB</w:t>
      </w:r>
    </w:p>
    <w:p w14:paraId="7BE9C6E8" w14:textId="77777777" w:rsidR="005A181C" w:rsidRPr="003C5A92" w:rsidRDefault="003C5A92">
      <w:pPr>
        <w:rPr>
          <w:b/>
          <w:color w:val="FF0000"/>
          <w:sz w:val="20"/>
          <w:lang w:val="fr-FR"/>
        </w:rPr>
      </w:pPr>
      <w:r w:rsidRPr="003C5A92">
        <w:rPr>
          <w:b/>
          <w:color w:val="FF0000"/>
          <w:sz w:val="20"/>
          <w:lang w:val="fr-FR"/>
        </w:rPr>
        <w:t>[Narration]</w:t>
      </w:r>
    </w:p>
    <w:p w14:paraId="5280A692"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172</w:t>
      </w:r>
      <w:r w:rsidRPr="003C5A92">
        <w:rPr>
          <w:bCs/>
          <w:color w:val="000000" w:themeColor="text1"/>
          <w:sz w:val="20"/>
          <w:lang w:val="fr-FR"/>
        </w:rPr>
        <w:t>. État d'avancement de l'identification et de l'assainissement des sites contaminés par les PCB</w:t>
      </w:r>
      <w:r w:rsidR="00B82949" w:rsidRPr="003C5A92">
        <w:rPr>
          <w:bCs/>
          <w:color w:val="000000" w:themeColor="text1"/>
          <w:sz w:val="20"/>
          <w:lang w:val="fr-FR"/>
        </w:rPr>
        <w:t xml:space="preserve">, conformément à l'article 6, paragraphe 1, point e), de la convention </w:t>
      </w:r>
    </w:p>
    <w:tbl>
      <w:tblPr>
        <w:tblStyle w:val="TableGrid"/>
        <w:tblW w:w="0" w:type="auto"/>
        <w:tblLook w:val="04A0" w:firstRow="1" w:lastRow="0" w:firstColumn="1" w:lastColumn="0" w:noHBand="0" w:noVBand="1"/>
      </w:tblPr>
      <w:tblGrid>
        <w:gridCol w:w="2406"/>
        <w:gridCol w:w="2298"/>
        <w:gridCol w:w="2684"/>
        <w:gridCol w:w="1962"/>
      </w:tblGrid>
      <w:tr w:rsidR="006B476D" w:rsidRPr="003C5A92" w14:paraId="1658B3AE" w14:textId="77777777" w:rsidTr="00D811AF">
        <w:tc>
          <w:tcPr>
            <w:tcW w:w="2463" w:type="dxa"/>
          </w:tcPr>
          <w:p w14:paraId="2C830548" w14:textId="77777777" w:rsidR="005A181C" w:rsidRPr="003C5A92" w:rsidRDefault="00144174">
            <w:pPr>
              <w:rPr>
                <w:b/>
                <w:sz w:val="18"/>
                <w:lang w:val="fr-FR"/>
              </w:rPr>
            </w:pPr>
            <w:r w:rsidRPr="003C5A92">
              <w:rPr>
                <w:b/>
                <w:sz w:val="18"/>
                <w:lang w:val="fr-FR"/>
              </w:rPr>
              <w:t>Action</w:t>
            </w:r>
          </w:p>
        </w:tc>
        <w:tc>
          <w:tcPr>
            <w:tcW w:w="2351" w:type="dxa"/>
          </w:tcPr>
          <w:p w14:paraId="396E779E" w14:textId="77777777" w:rsidR="005A181C" w:rsidRPr="003C5A92" w:rsidRDefault="00144174">
            <w:pPr>
              <w:rPr>
                <w:b/>
                <w:sz w:val="18"/>
                <w:lang w:val="fr-FR"/>
              </w:rPr>
            </w:pPr>
            <w:r w:rsidRPr="003C5A92">
              <w:rPr>
                <w:b/>
                <w:sz w:val="18"/>
                <w:lang w:val="fr-FR"/>
              </w:rPr>
              <w:t>Statut</w:t>
            </w:r>
          </w:p>
        </w:tc>
        <w:tc>
          <w:tcPr>
            <w:tcW w:w="2748" w:type="dxa"/>
          </w:tcPr>
          <w:p w14:paraId="5DEFC7C8"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52D02643" w14:textId="77777777" w:rsidR="005A181C" w:rsidRPr="003C5A92" w:rsidRDefault="00144174">
            <w:pPr>
              <w:rPr>
                <w:b/>
                <w:sz w:val="18"/>
                <w:szCs w:val="20"/>
                <w:lang w:val="fr-FR"/>
              </w:rPr>
            </w:pPr>
            <w:r w:rsidRPr="003C5A92">
              <w:rPr>
                <w:b/>
                <w:sz w:val="18"/>
                <w:szCs w:val="20"/>
                <w:lang w:val="fr-FR"/>
              </w:rPr>
              <w:t>Remarques</w:t>
            </w:r>
          </w:p>
        </w:tc>
      </w:tr>
      <w:tr w:rsidR="006B476D" w:rsidRPr="003C5A92" w14:paraId="16DE9EA6" w14:textId="77777777" w:rsidTr="00D811AF">
        <w:tc>
          <w:tcPr>
            <w:tcW w:w="2463" w:type="dxa"/>
          </w:tcPr>
          <w:p w14:paraId="63F1DDCB" w14:textId="77777777" w:rsidR="005A181C" w:rsidRPr="003C5A92" w:rsidRDefault="00144174">
            <w:pPr>
              <w:rPr>
                <w:sz w:val="18"/>
                <w:lang w:val="fr-FR"/>
              </w:rPr>
            </w:pPr>
            <w:r w:rsidRPr="003C5A92">
              <w:rPr>
                <w:sz w:val="18"/>
                <w:lang w:val="fr-FR"/>
              </w:rPr>
              <w:t>identifier les sites contaminés par plus de 0,005 % (50 ppm) de PCB</w:t>
            </w:r>
          </w:p>
        </w:tc>
        <w:tc>
          <w:tcPr>
            <w:tcW w:w="2351" w:type="dxa"/>
          </w:tcPr>
          <w:p w14:paraId="50D6AECE" w14:textId="77777777" w:rsidR="005A181C" w:rsidRPr="003C5A92" w:rsidRDefault="00144174">
            <w:pPr>
              <w:rPr>
                <w:sz w:val="18"/>
                <w:lang w:val="fr-FR"/>
              </w:rPr>
            </w:pPr>
            <w:r w:rsidRPr="003C5A92">
              <w:rPr>
                <w:sz w:val="18"/>
                <w:lang w:val="fr-FR"/>
              </w:rPr>
              <w:t>[Oui</w:t>
            </w:r>
          </w:p>
          <w:p w14:paraId="56FCEA8E" w14:textId="77777777" w:rsidR="005A181C" w:rsidRPr="003C5A92" w:rsidRDefault="00144174">
            <w:pPr>
              <w:rPr>
                <w:sz w:val="18"/>
                <w:lang w:val="fr-FR"/>
              </w:rPr>
            </w:pPr>
            <w:r w:rsidRPr="003C5A92">
              <w:rPr>
                <w:sz w:val="18"/>
                <w:lang w:val="fr-FR"/>
              </w:rPr>
              <w:t>[Non</w:t>
            </w:r>
          </w:p>
          <w:p w14:paraId="3FBF1BA2" w14:textId="77777777" w:rsidR="005A181C" w:rsidRPr="003C5A92" w:rsidRDefault="00144174">
            <w:pPr>
              <w:rPr>
                <w:sz w:val="18"/>
                <w:lang w:val="fr-FR"/>
              </w:rPr>
            </w:pPr>
            <w:r w:rsidRPr="003C5A92">
              <w:rPr>
                <w:sz w:val="18"/>
                <w:lang w:val="fr-FR"/>
              </w:rPr>
              <w:t>[Information non disponible</w:t>
            </w:r>
          </w:p>
          <w:p w14:paraId="2193EBB9"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2C6D1D4"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606C7FA4" w14:textId="77777777" w:rsidR="005A181C" w:rsidRPr="003C5A92" w:rsidRDefault="00144174">
            <w:pPr>
              <w:rPr>
                <w:sz w:val="18"/>
                <w:lang w:val="fr-FR"/>
              </w:rPr>
            </w:pPr>
            <w:r w:rsidRPr="003C5A92">
              <w:rPr>
                <w:sz w:val="18"/>
                <w:lang w:val="fr-FR"/>
              </w:rPr>
              <w:t>[]</w:t>
            </w:r>
          </w:p>
        </w:tc>
        <w:tc>
          <w:tcPr>
            <w:tcW w:w="2014" w:type="dxa"/>
          </w:tcPr>
          <w:p w14:paraId="3D699750" w14:textId="77777777" w:rsidR="006B476D" w:rsidRPr="003C5A92" w:rsidRDefault="006B476D" w:rsidP="00931D9B">
            <w:pPr>
              <w:rPr>
                <w:sz w:val="18"/>
                <w:lang w:val="fr-FR"/>
              </w:rPr>
            </w:pPr>
          </w:p>
        </w:tc>
      </w:tr>
      <w:tr w:rsidR="006B476D" w:rsidRPr="003C5A92" w14:paraId="1401144B" w14:textId="77777777" w:rsidTr="00D811AF">
        <w:tc>
          <w:tcPr>
            <w:tcW w:w="2463" w:type="dxa"/>
          </w:tcPr>
          <w:p w14:paraId="7578FDD3" w14:textId="77777777" w:rsidR="005A181C" w:rsidRPr="003C5A92" w:rsidRDefault="00144174">
            <w:pPr>
              <w:rPr>
                <w:sz w:val="18"/>
                <w:lang w:val="fr-FR"/>
              </w:rPr>
            </w:pPr>
            <w:r w:rsidRPr="003C5A92">
              <w:rPr>
                <w:sz w:val="18"/>
                <w:lang w:val="fr-FR"/>
              </w:rPr>
              <w:t>l'assainissement des sites contaminés par plus de 0,005 % (50 ppm) de PCB</w:t>
            </w:r>
          </w:p>
        </w:tc>
        <w:tc>
          <w:tcPr>
            <w:tcW w:w="2351" w:type="dxa"/>
          </w:tcPr>
          <w:p w14:paraId="3DAE7858" w14:textId="77777777" w:rsidR="005A181C" w:rsidRPr="003C5A92" w:rsidRDefault="00144174">
            <w:pPr>
              <w:rPr>
                <w:sz w:val="18"/>
                <w:lang w:val="fr-FR"/>
              </w:rPr>
            </w:pPr>
            <w:r w:rsidRPr="003C5A92">
              <w:rPr>
                <w:sz w:val="18"/>
                <w:lang w:val="fr-FR"/>
              </w:rPr>
              <w:t>[Oui</w:t>
            </w:r>
          </w:p>
          <w:p w14:paraId="694BA900" w14:textId="77777777" w:rsidR="005A181C" w:rsidRPr="003C5A92" w:rsidRDefault="00144174">
            <w:pPr>
              <w:rPr>
                <w:sz w:val="18"/>
                <w:lang w:val="fr-FR"/>
              </w:rPr>
            </w:pPr>
            <w:r w:rsidRPr="003C5A92">
              <w:rPr>
                <w:sz w:val="18"/>
                <w:lang w:val="fr-FR"/>
              </w:rPr>
              <w:t>[Non</w:t>
            </w:r>
          </w:p>
          <w:p w14:paraId="169F4775" w14:textId="77777777" w:rsidR="005A181C" w:rsidRPr="003C5A92" w:rsidRDefault="00144174">
            <w:pPr>
              <w:rPr>
                <w:sz w:val="18"/>
                <w:szCs w:val="20"/>
                <w:lang w:val="fr-FR"/>
              </w:rPr>
            </w:pPr>
            <w:r w:rsidRPr="003C5A92">
              <w:rPr>
                <w:sz w:val="18"/>
                <w:szCs w:val="20"/>
                <w:lang w:val="fr-FR"/>
              </w:rPr>
              <w:t>[En cours de développement</w:t>
            </w:r>
          </w:p>
          <w:p w14:paraId="778520E7"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94C301C"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0ADE751F" w14:textId="77777777" w:rsidR="006B476D" w:rsidRPr="003C5A92" w:rsidRDefault="006B476D" w:rsidP="001E16E4">
            <w:pPr>
              <w:rPr>
                <w:sz w:val="18"/>
                <w:lang w:val="fr-FR"/>
              </w:rPr>
            </w:pPr>
          </w:p>
        </w:tc>
        <w:tc>
          <w:tcPr>
            <w:tcW w:w="2014" w:type="dxa"/>
          </w:tcPr>
          <w:p w14:paraId="133FDCAA" w14:textId="77777777" w:rsidR="006B476D" w:rsidRPr="003C5A92" w:rsidRDefault="006B476D" w:rsidP="001E16E4">
            <w:pPr>
              <w:rPr>
                <w:sz w:val="18"/>
                <w:lang w:val="fr-FR"/>
              </w:rPr>
            </w:pPr>
          </w:p>
        </w:tc>
      </w:tr>
    </w:tbl>
    <w:p w14:paraId="08742D02" w14:textId="77777777" w:rsidR="00897277" w:rsidRPr="003C5A92" w:rsidRDefault="00897277" w:rsidP="00931D9B">
      <w:pPr>
        <w:rPr>
          <w:sz w:val="20"/>
          <w:lang w:val="fr-FR"/>
        </w:rPr>
      </w:pPr>
    </w:p>
    <w:p w14:paraId="6BEF5C32"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.3.3 POP-PBDE</w:t>
      </w:r>
    </w:p>
    <w:p w14:paraId="58B0EC63" w14:textId="77777777" w:rsidR="005A181C" w:rsidRPr="003C5A92" w:rsidRDefault="003C5A92">
      <w:pPr>
        <w:rPr>
          <w:b/>
          <w:color w:val="FF0000"/>
          <w:sz w:val="20"/>
          <w:lang w:val="fr-FR"/>
        </w:rPr>
      </w:pPr>
      <w:r w:rsidRPr="003C5A92">
        <w:rPr>
          <w:b/>
          <w:color w:val="FF0000"/>
          <w:sz w:val="20"/>
          <w:lang w:val="fr-FR"/>
        </w:rPr>
        <w:t>[Narration]</w:t>
      </w:r>
    </w:p>
    <w:p w14:paraId="1669867B"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173</w:t>
      </w:r>
      <w:r w:rsidRPr="003C5A92">
        <w:rPr>
          <w:bCs/>
          <w:color w:val="000000" w:themeColor="text1"/>
          <w:sz w:val="20"/>
          <w:lang w:val="fr-FR"/>
        </w:rPr>
        <w:t>. État d'avancement de l'identification et de l'assainissement des sites contaminés par les POP-PBDE</w:t>
      </w:r>
      <w:r w:rsidR="00B82949" w:rsidRPr="003C5A92">
        <w:rPr>
          <w:bCs/>
          <w:color w:val="000000" w:themeColor="text1"/>
          <w:sz w:val="20"/>
          <w:lang w:val="fr-FR"/>
        </w:rPr>
        <w:t>, conformément au paragraphe 1, point e), de l'article 6 de la convention</w:t>
      </w:r>
    </w:p>
    <w:tbl>
      <w:tblPr>
        <w:tblStyle w:val="TableGrid"/>
        <w:tblW w:w="0" w:type="auto"/>
        <w:tblLook w:val="04A0" w:firstRow="1" w:lastRow="0" w:firstColumn="1" w:lastColumn="0" w:noHBand="0" w:noVBand="1"/>
      </w:tblPr>
      <w:tblGrid>
        <w:gridCol w:w="2406"/>
        <w:gridCol w:w="2298"/>
        <w:gridCol w:w="2684"/>
        <w:gridCol w:w="1962"/>
      </w:tblGrid>
      <w:tr w:rsidR="006B476D" w:rsidRPr="003C5A92" w14:paraId="4A591568" w14:textId="77777777" w:rsidTr="007F66EA">
        <w:tc>
          <w:tcPr>
            <w:tcW w:w="2463" w:type="dxa"/>
          </w:tcPr>
          <w:p w14:paraId="6958E177" w14:textId="77777777" w:rsidR="005A181C" w:rsidRPr="003C5A92" w:rsidRDefault="00144174">
            <w:pPr>
              <w:rPr>
                <w:b/>
                <w:sz w:val="18"/>
                <w:lang w:val="fr-FR"/>
              </w:rPr>
            </w:pPr>
            <w:r w:rsidRPr="003C5A92">
              <w:rPr>
                <w:b/>
                <w:sz w:val="18"/>
                <w:lang w:val="fr-FR"/>
              </w:rPr>
              <w:t>Action</w:t>
            </w:r>
          </w:p>
        </w:tc>
        <w:tc>
          <w:tcPr>
            <w:tcW w:w="2351" w:type="dxa"/>
          </w:tcPr>
          <w:p w14:paraId="11CE88B2" w14:textId="77777777" w:rsidR="005A181C" w:rsidRPr="003C5A92" w:rsidRDefault="00144174">
            <w:pPr>
              <w:rPr>
                <w:b/>
                <w:sz w:val="18"/>
                <w:lang w:val="fr-FR"/>
              </w:rPr>
            </w:pPr>
            <w:r w:rsidRPr="003C5A92">
              <w:rPr>
                <w:b/>
                <w:sz w:val="18"/>
                <w:lang w:val="fr-FR"/>
              </w:rPr>
              <w:t>Statut</w:t>
            </w:r>
          </w:p>
        </w:tc>
        <w:tc>
          <w:tcPr>
            <w:tcW w:w="2748" w:type="dxa"/>
          </w:tcPr>
          <w:p w14:paraId="3B5ECECF"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3F30B33E" w14:textId="77777777" w:rsidR="005A181C" w:rsidRPr="003C5A92" w:rsidRDefault="00144174">
            <w:pPr>
              <w:rPr>
                <w:b/>
                <w:sz w:val="18"/>
                <w:szCs w:val="20"/>
                <w:lang w:val="fr-FR"/>
              </w:rPr>
            </w:pPr>
            <w:r w:rsidRPr="003C5A92">
              <w:rPr>
                <w:b/>
                <w:sz w:val="18"/>
                <w:szCs w:val="20"/>
                <w:lang w:val="fr-FR"/>
              </w:rPr>
              <w:t>Remarques</w:t>
            </w:r>
          </w:p>
        </w:tc>
      </w:tr>
      <w:tr w:rsidR="006B476D" w:rsidRPr="003C5A92" w14:paraId="4994951A" w14:textId="77777777" w:rsidTr="007F66EA">
        <w:tc>
          <w:tcPr>
            <w:tcW w:w="2463" w:type="dxa"/>
          </w:tcPr>
          <w:p w14:paraId="56972659" w14:textId="77777777" w:rsidR="005A181C" w:rsidRPr="003C5A92" w:rsidRDefault="00144174">
            <w:pPr>
              <w:rPr>
                <w:sz w:val="18"/>
                <w:lang w:val="fr-FR"/>
              </w:rPr>
            </w:pPr>
            <w:bookmarkStart w:id="5" w:name="_Hlk113873641"/>
            <w:r w:rsidRPr="003C5A92">
              <w:rPr>
                <w:sz w:val="18"/>
                <w:lang w:val="fr-FR"/>
              </w:rPr>
              <w:t xml:space="preserve">identifier les sites contaminés par les POP-PBDE </w:t>
            </w:r>
            <w:bookmarkEnd w:id="5"/>
          </w:p>
        </w:tc>
        <w:tc>
          <w:tcPr>
            <w:tcW w:w="2351" w:type="dxa"/>
          </w:tcPr>
          <w:p w14:paraId="7FA70FED" w14:textId="77777777" w:rsidR="005A181C" w:rsidRPr="003C5A92" w:rsidRDefault="00144174">
            <w:pPr>
              <w:rPr>
                <w:sz w:val="18"/>
                <w:lang w:val="fr-FR"/>
              </w:rPr>
            </w:pPr>
            <w:r w:rsidRPr="003C5A92">
              <w:rPr>
                <w:sz w:val="18"/>
                <w:lang w:val="fr-FR"/>
              </w:rPr>
              <w:t>[Oui</w:t>
            </w:r>
          </w:p>
          <w:p w14:paraId="471AF102" w14:textId="77777777" w:rsidR="005A181C" w:rsidRPr="003C5A92" w:rsidRDefault="00144174">
            <w:pPr>
              <w:rPr>
                <w:sz w:val="18"/>
                <w:lang w:val="fr-FR"/>
              </w:rPr>
            </w:pPr>
            <w:r w:rsidRPr="003C5A92">
              <w:rPr>
                <w:sz w:val="18"/>
                <w:lang w:val="fr-FR"/>
              </w:rPr>
              <w:t>[Non</w:t>
            </w:r>
          </w:p>
          <w:p w14:paraId="6F9CA195"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66EFB262"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49B511D"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25839483" w14:textId="77777777" w:rsidR="005A181C" w:rsidRPr="003C5A92" w:rsidRDefault="00144174">
            <w:pPr>
              <w:rPr>
                <w:sz w:val="18"/>
                <w:lang w:val="fr-FR"/>
              </w:rPr>
            </w:pPr>
            <w:r w:rsidRPr="003C5A92">
              <w:rPr>
                <w:sz w:val="18"/>
                <w:lang w:val="fr-FR"/>
              </w:rPr>
              <w:t>[]</w:t>
            </w:r>
          </w:p>
        </w:tc>
        <w:tc>
          <w:tcPr>
            <w:tcW w:w="2014" w:type="dxa"/>
          </w:tcPr>
          <w:p w14:paraId="43E52A4D" w14:textId="77777777" w:rsidR="006B476D" w:rsidRPr="003C5A92" w:rsidRDefault="006B476D" w:rsidP="006B476D">
            <w:pPr>
              <w:rPr>
                <w:sz w:val="18"/>
                <w:lang w:val="fr-FR"/>
              </w:rPr>
            </w:pPr>
          </w:p>
        </w:tc>
      </w:tr>
      <w:tr w:rsidR="006B476D" w:rsidRPr="003C5A92" w14:paraId="6D9FAD38" w14:textId="77777777" w:rsidTr="007F66EA">
        <w:tc>
          <w:tcPr>
            <w:tcW w:w="2463" w:type="dxa"/>
          </w:tcPr>
          <w:p w14:paraId="6428EB12" w14:textId="77777777" w:rsidR="005A181C" w:rsidRPr="003C5A92" w:rsidRDefault="00144174">
            <w:pPr>
              <w:rPr>
                <w:sz w:val="18"/>
                <w:lang w:val="fr-FR"/>
              </w:rPr>
            </w:pPr>
            <w:r w:rsidRPr="003C5A92">
              <w:rPr>
                <w:sz w:val="18"/>
                <w:lang w:val="fr-FR"/>
              </w:rPr>
              <w:t>l'assainissement des sites contaminés par des POP-PBDE</w:t>
            </w:r>
          </w:p>
        </w:tc>
        <w:tc>
          <w:tcPr>
            <w:tcW w:w="2351" w:type="dxa"/>
          </w:tcPr>
          <w:p w14:paraId="10CF0F92" w14:textId="77777777" w:rsidR="005A181C" w:rsidRPr="003C5A92" w:rsidRDefault="00144174">
            <w:pPr>
              <w:rPr>
                <w:sz w:val="18"/>
                <w:lang w:val="fr-FR"/>
              </w:rPr>
            </w:pPr>
            <w:r w:rsidRPr="003C5A92">
              <w:rPr>
                <w:sz w:val="18"/>
                <w:lang w:val="fr-FR"/>
              </w:rPr>
              <w:t>[Oui</w:t>
            </w:r>
          </w:p>
          <w:p w14:paraId="72951B71" w14:textId="77777777" w:rsidR="005A181C" w:rsidRPr="003C5A92" w:rsidRDefault="00144174">
            <w:pPr>
              <w:rPr>
                <w:sz w:val="18"/>
                <w:lang w:val="fr-FR"/>
              </w:rPr>
            </w:pPr>
            <w:r w:rsidRPr="003C5A92">
              <w:rPr>
                <w:sz w:val="18"/>
                <w:lang w:val="fr-FR"/>
              </w:rPr>
              <w:t>[Non</w:t>
            </w:r>
          </w:p>
          <w:p w14:paraId="5D4AC239" w14:textId="77777777" w:rsidR="005A181C" w:rsidRPr="003C5A92" w:rsidRDefault="00144174">
            <w:pPr>
              <w:rPr>
                <w:sz w:val="18"/>
                <w:szCs w:val="20"/>
                <w:lang w:val="fr-FR"/>
              </w:rPr>
            </w:pPr>
            <w:r w:rsidRPr="003C5A92">
              <w:rPr>
                <w:sz w:val="18"/>
                <w:szCs w:val="20"/>
                <w:lang w:val="fr-FR"/>
              </w:rPr>
              <w:t>[En cours de développement</w:t>
            </w:r>
          </w:p>
          <w:p w14:paraId="1809EE6F"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00CD71D"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17A5559E" w14:textId="77777777" w:rsidR="006B476D" w:rsidRPr="003C5A92" w:rsidRDefault="006B476D" w:rsidP="006B476D">
            <w:pPr>
              <w:rPr>
                <w:sz w:val="18"/>
                <w:lang w:val="fr-FR"/>
              </w:rPr>
            </w:pPr>
          </w:p>
        </w:tc>
        <w:tc>
          <w:tcPr>
            <w:tcW w:w="2014" w:type="dxa"/>
          </w:tcPr>
          <w:p w14:paraId="3CD25F52" w14:textId="77777777" w:rsidR="006B476D" w:rsidRPr="003C5A92" w:rsidRDefault="006B476D" w:rsidP="006B476D">
            <w:pPr>
              <w:rPr>
                <w:sz w:val="18"/>
                <w:lang w:val="fr-FR"/>
              </w:rPr>
            </w:pPr>
          </w:p>
        </w:tc>
      </w:tr>
    </w:tbl>
    <w:p w14:paraId="21C534C8" w14:textId="77777777" w:rsidR="007B2E24" w:rsidRPr="003C5A92" w:rsidRDefault="007B2E24" w:rsidP="00931D9B">
      <w:pPr>
        <w:rPr>
          <w:sz w:val="20"/>
          <w:lang w:val="fr-FR"/>
        </w:rPr>
      </w:pPr>
    </w:p>
    <w:p w14:paraId="2586A4D0"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.3.4 HBCD</w:t>
      </w:r>
    </w:p>
    <w:p w14:paraId="396D9655" w14:textId="77777777" w:rsidR="005A181C" w:rsidRPr="003C5A92" w:rsidRDefault="003C5A92">
      <w:pPr>
        <w:rPr>
          <w:b/>
          <w:color w:val="FF0000"/>
          <w:sz w:val="20"/>
          <w:lang w:val="fr-FR"/>
        </w:rPr>
      </w:pPr>
      <w:r w:rsidRPr="003C5A92">
        <w:rPr>
          <w:b/>
          <w:color w:val="FF0000"/>
          <w:sz w:val="20"/>
          <w:lang w:val="fr-FR"/>
        </w:rPr>
        <w:t>[Narration]</w:t>
      </w:r>
    </w:p>
    <w:p w14:paraId="3C2CFB65"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174</w:t>
      </w:r>
      <w:r w:rsidRPr="003C5A92">
        <w:rPr>
          <w:bCs/>
          <w:color w:val="000000" w:themeColor="text1"/>
          <w:sz w:val="20"/>
          <w:lang w:val="fr-FR"/>
        </w:rPr>
        <w:t>. État d'avancement de l'identification et de l'assainissement des sites contaminés par l'HBCD</w:t>
      </w:r>
      <w:r w:rsidR="00B82949" w:rsidRPr="003C5A92">
        <w:rPr>
          <w:bCs/>
          <w:color w:val="000000" w:themeColor="text1"/>
          <w:sz w:val="20"/>
          <w:lang w:val="fr-FR"/>
        </w:rPr>
        <w:t>, conformément au paragraphe 1 (e) de l'article 6 de la convention</w:t>
      </w:r>
    </w:p>
    <w:tbl>
      <w:tblPr>
        <w:tblStyle w:val="TableGrid"/>
        <w:tblW w:w="0" w:type="auto"/>
        <w:tblLook w:val="04A0" w:firstRow="1" w:lastRow="0" w:firstColumn="1" w:lastColumn="0" w:noHBand="0" w:noVBand="1"/>
      </w:tblPr>
      <w:tblGrid>
        <w:gridCol w:w="2406"/>
        <w:gridCol w:w="2298"/>
        <w:gridCol w:w="2684"/>
        <w:gridCol w:w="1962"/>
      </w:tblGrid>
      <w:tr w:rsidR="007F66EA" w:rsidRPr="003C5A92" w14:paraId="645AECF8" w14:textId="77777777" w:rsidTr="00835E10">
        <w:tc>
          <w:tcPr>
            <w:tcW w:w="2463" w:type="dxa"/>
          </w:tcPr>
          <w:p w14:paraId="24B5143B" w14:textId="77777777" w:rsidR="005A181C" w:rsidRPr="003C5A92" w:rsidRDefault="00144174">
            <w:pPr>
              <w:rPr>
                <w:b/>
                <w:sz w:val="18"/>
                <w:lang w:val="fr-FR"/>
              </w:rPr>
            </w:pPr>
            <w:r w:rsidRPr="003C5A92">
              <w:rPr>
                <w:b/>
                <w:sz w:val="18"/>
                <w:lang w:val="fr-FR"/>
              </w:rPr>
              <w:t>Action</w:t>
            </w:r>
          </w:p>
        </w:tc>
        <w:tc>
          <w:tcPr>
            <w:tcW w:w="2351" w:type="dxa"/>
          </w:tcPr>
          <w:p w14:paraId="51D5DA4C" w14:textId="77777777" w:rsidR="005A181C" w:rsidRPr="003C5A92" w:rsidRDefault="00144174">
            <w:pPr>
              <w:rPr>
                <w:b/>
                <w:sz w:val="18"/>
                <w:lang w:val="fr-FR"/>
              </w:rPr>
            </w:pPr>
            <w:r w:rsidRPr="003C5A92">
              <w:rPr>
                <w:b/>
                <w:sz w:val="18"/>
                <w:lang w:val="fr-FR"/>
              </w:rPr>
              <w:t>Statut</w:t>
            </w:r>
          </w:p>
        </w:tc>
        <w:tc>
          <w:tcPr>
            <w:tcW w:w="2748" w:type="dxa"/>
          </w:tcPr>
          <w:p w14:paraId="14247EA9"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571BE632" w14:textId="77777777" w:rsidR="005A181C" w:rsidRPr="003C5A92" w:rsidRDefault="00144174">
            <w:pPr>
              <w:rPr>
                <w:b/>
                <w:sz w:val="18"/>
                <w:szCs w:val="20"/>
                <w:lang w:val="fr-FR"/>
              </w:rPr>
            </w:pPr>
            <w:r w:rsidRPr="003C5A92">
              <w:rPr>
                <w:b/>
                <w:sz w:val="18"/>
                <w:szCs w:val="20"/>
                <w:lang w:val="fr-FR"/>
              </w:rPr>
              <w:t>Remarques</w:t>
            </w:r>
          </w:p>
        </w:tc>
      </w:tr>
      <w:tr w:rsidR="007F66EA" w:rsidRPr="003C5A92" w14:paraId="121BC649" w14:textId="77777777" w:rsidTr="00835E10">
        <w:tc>
          <w:tcPr>
            <w:tcW w:w="2463" w:type="dxa"/>
          </w:tcPr>
          <w:p w14:paraId="0F41DA03" w14:textId="77777777" w:rsidR="005A181C" w:rsidRPr="003C5A92" w:rsidRDefault="00144174">
            <w:pPr>
              <w:rPr>
                <w:sz w:val="18"/>
                <w:lang w:val="fr-FR"/>
              </w:rPr>
            </w:pPr>
            <w:bookmarkStart w:id="6" w:name="_Hlk113873833"/>
            <w:r w:rsidRPr="003C5A92">
              <w:rPr>
                <w:sz w:val="18"/>
                <w:lang w:val="fr-FR"/>
              </w:rPr>
              <w:t xml:space="preserve">identifier les sites contaminés par l'HBCD </w:t>
            </w:r>
            <w:bookmarkEnd w:id="6"/>
          </w:p>
        </w:tc>
        <w:tc>
          <w:tcPr>
            <w:tcW w:w="2351" w:type="dxa"/>
          </w:tcPr>
          <w:p w14:paraId="6C55587D" w14:textId="77777777" w:rsidR="005A181C" w:rsidRPr="003C5A92" w:rsidRDefault="00144174">
            <w:pPr>
              <w:rPr>
                <w:sz w:val="18"/>
                <w:lang w:val="fr-FR"/>
              </w:rPr>
            </w:pPr>
            <w:r w:rsidRPr="003C5A92">
              <w:rPr>
                <w:sz w:val="18"/>
                <w:lang w:val="fr-FR"/>
              </w:rPr>
              <w:t>[Oui</w:t>
            </w:r>
          </w:p>
          <w:p w14:paraId="2130A47B" w14:textId="77777777" w:rsidR="005A181C" w:rsidRPr="003C5A92" w:rsidRDefault="00144174">
            <w:pPr>
              <w:rPr>
                <w:sz w:val="18"/>
                <w:lang w:val="fr-FR"/>
              </w:rPr>
            </w:pPr>
            <w:r w:rsidRPr="003C5A92">
              <w:rPr>
                <w:sz w:val="18"/>
                <w:lang w:val="fr-FR"/>
              </w:rPr>
              <w:t>[Non</w:t>
            </w:r>
          </w:p>
          <w:p w14:paraId="6222B9E7"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6942CE19"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2E98699"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13DD7C8B" w14:textId="77777777" w:rsidR="005A181C" w:rsidRPr="003C5A92" w:rsidRDefault="00144174">
            <w:pPr>
              <w:rPr>
                <w:sz w:val="18"/>
                <w:lang w:val="fr-FR"/>
              </w:rPr>
            </w:pPr>
            <w:r w:rsidRPr="003C5A92">
              <w:rPr>
                <w:sz w:val="18"/>
                <w:lang w:val="fr-FR"/>
              </w:rPr>
              <w:t>[]</w:t>
            </w:r>
          </w:p>
        </w:tc>
        <w:tc>
          <w:tcPr>
            <w:tcW w:w="2014" w:type="dxa"/>
          </w:tcPr>
          <w:p w14:paraId="32FF959F" w14:textId="77777777" w:rsidR="007F66EA" w:rsidRPr="003C5A92" w:rsidRDefault="007F66EA" w:rsidP="00835E10">
            <w:pPr>
              <w:rPr>
                <w:sz w:val="18"/>
                <w:lang w:val="fr-FR"/>
              </w:rPr>
            </w:pPr>
          </w:p>
        </w:tc>
      </w:tr>
      <w:tr w:rsidR="007F66EA" w:rsidRPr="003C5A92" w14:paraId="69351760" w14:textId="77777777" w:rsidTr="00835E10">
        <w:tc>
          <w:tcPr>
            <w:tcW w:w="2463" w:type="dxa"/>
          </w:tcPr>
          <w:p w14:paraId="4E92A9F9" w14:textId="77777777" w:rsidR="005A181C" w:rsidRPr="003C5A92" w:rsidRDefault="00144174">
            <w:pPr>
              <w:rPr>
                <w:sz w:val="18"/>
                <w:lang w:val="fr-FR"/>
              </w:rPr>
            </w:pPr>
            <w:r w:rsidRPr="003C5A92">
              <w:rPr>
                <w:sz w:val="18"/>
                <w:lang w:val="fr-FR"/>
              </w:rPr>
              <w:t>l'assainissement des sites contaminés par l'HBCD</w:t>
            </w:r>
          </w:p>
        </w:tc>
        <w:tc>
          <w:tcPr>
            <w:tcW w:w="2351" w:type="dxa"/>
          </w:tcPr>
          <w:p w14:paraId="6B8F8BEC" w14:textId="77777777" w:rsidR="005A181C" w:rsidRPr="003C5A92" w:rsidRDefault="00144174">
            <w:pPr>
              <w:rPr>
                <w:sz w:val="18"/>
                <w:lang w:val="fr-FR"/>
              </w:rPr>
            </w:pPr>
            <w:r w:rsidRPr="003C5A92">
              <w:rPr>
                <w:sz w:val="18"/>
                <w:lang w:val="fr-FR"/>
              </w:rPr>
              <w:t>[Oui</w:t>
            </w:r>
          </w:p>
          <w:p w14:paraId="7CF7CE19" w14:textId="77777777" w:rsidR="005A181C" w:rsidRPr="003C5A92" w:rsidRDefault="00144174">
            <w:pPr>
              <w:rPr>
                <w:sz w:val="18"/>
                <w:lang w:val="fr-FR"/>
              </w:rPr>
            </w:pPr>
            <w:r w:rsidRPr="003C5A92">
              <w:rPr>
                <w:sz w:val="18"/>
                <w:lang w:val="fr-FR"/>
              </w:rPr>
              <w:t>[Non</w:t>
            </w:r>
          </w:p>
          <w:p w14:paraId="49AA8E8A" w14:textId="77777777" w:rsidR="005A181C" w:rsidRPr="003C5A92" w:rsidRDefault="00144174">
            <w:pPr>
              <w:rPr>
                <w:sz w:val="18"/>
                <w:szCs w:val="20"/>
                <w:lang w:val="fr-FR"/>
              </w:rPr>
            </w:pPr>
            <w:r w:rsidRPr="003C5A92">
              <w:rPr>
                <w:sz w:val="18"/>
                <w:szCs w:val="20"/>
                <w:lang w:val="fr-FR"/>
              </w:rPr>
              <w:t>[En cours de développement</w:t>
            </w:r>
          </w:p>
          <w:p w14:paraId="2F2B2EE8"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6B34DE7"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47C065AB" w14:textId="77777777" w:rsidR="007F66EA" w:rsidRPr="003C5A92" w:rsidRDefault="007F66EA" w:rsidP="00835E10">
            <w:pPr>
              <w:rPr>
                <w:sz w:val="18"/>
                <w:lang w:val="fr-FR"/>
              </w:rPr>
            </w:pPr>
          </w:p>
        </w:tc>
        <w:tc>
          <w:tcPr>
            <w:tcW w:w="2014" w:type="dxa"/>
          </w:tcPr>
          <w:p w14:paraId="3B09274A" w14:textId="77777777" w:rsidR="007F66EA" w:rsidRPr="003C5A92" w:rsidRDefault="007F66EA" w:rsidP="00835E10">
            <w:pPr>
              <w:rPr>
                <w:sz w:val="18"/>
                <w:lang w:val="fr-FR"/>
              </w:rPr>
            </w:pPr>
          </w:p>
        </w:tc>
      </w:tr>
    </w:tbl>
    <w:p w14:paraId="34CEA161" w14:textId="77777777" w:rsidR="0039621E" w:rsidRPr="003C5A92" w:rsidRDefault="0039621E" w:rsidP="00931D9B">
      <w:pPr>
        <w:rPr>
          <w:sz w:val="20"/>
          <w:lang w:val="fr-FR"/>
        </w:rPr>
      </w:pPr>
    </w:p>
    <w:p w14:paraId="7611E877"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.3.5 HCBD</w:t>
      </w:r>
    </w:p>
    <w:p w14:paraId="28102274" w14:textId="77777777" w:rsidR="005A181C" w:rsidRPr="003C5A92" w:rsidRDefault="003C5A92">
      <w:pPr>
        <w:rPr>
          <w:b/>
          <w:color w:val="FF0000"/>
          <w:sz w:val="20"/>
          <w:lang w:val="fr-FR"/>
        </w:rPr>
      </w:pPr>
      <w:r w:rsidRPr="003C5A92">
        <w:rPr>
          <w:b/>
          <w:color w:val="FF0000"/>
          <w:sz w:val="20"/>
          <w:lang w:val="fr-FR"/>
        </w:rPr>
        <w:t>[Narration]</w:t>
      </w:r>
    </w:p>
    <w:p w14:paraId="0E06947C"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175</w:t>
      </w:r>
      <w:r w:rsidRPr="003C5A92">
        <w:rPr>
          <w:bCs/>
          <w:color w:val="000000" w:themeColor="text1"/>
          <w:sz w:val="20"/>
          <w:lang w:val="fr-FR"/>
        </w:rPr>
        <w:t>. État d'avancement de l'identification et de l'assainissement des sites contaminés par l'HCBD</w:t>
      </w:r>
      <w:r w:rsidR="00B82949" w:rsidRPr="003C5A92">
        <w:rPr>
          <w:bCs/>
          <w:color w:val="000000" w:themeColor="text1"/>
          <w:sz w:val="20"/>
          <w:lang w:val="fr-FR"/>
        </w:rPr>
        <w:t>, conformément au paragraphe 1 (e) de l'article 6 de la convention</w:t>
      </w:r>
    </w:p>
    <w:tbl>
      <w:tblPr>
        <w:tblStyle w:val="TableGrid"/>
        <w:tblW w:w="0" w:type="auto"/>
        <w:tblLook w:val="04A0" w:firstRow="1" w:lastRow="0" w:firstColumn="1" w:lastColumn="0" w:noHBand="0" w:noVBand="1"/>
      </w:tblPr>
      <w:tblGrid>
        <w:gridCol w:w="2406"/>
        <w:gridCol w:w="2298"/>
        <w:gridCol w:w="2684"/>
        <w:gridCol w:w="1962"/>
      </w:tblGrid>
      <w:tr w:rsidR="007F66EA" w:rsidRPr="003C5A92" w14:paraId="3335E83F" w14:textId="77777777" w:rsidTr="00835E10">
        <w:tc>
          <w:tcPr>
            <w:tcW w:w="2463" w:type="dxa"/>
          </w:tcPr>
          <w:p w14:paraId="2D7B1272" w14:textId="77777777" w:rsidR="005A181C" w:rsidRPr="003C5A92" w:rsidRDefault="00144174">
            <w:pPr>
              <w:rPr>
                <w:b/>
                <w:sz w:val="18"/>
                <w:lang w:val="fr-FR"/>
              </w:rPr>
            </w:pPr>
            <w:r w:rsidRPr="003C5A92">
              <w:rPr>
                <w:b/>
                <w:sz w:val="18"/>
                <w:lang w:val="fr-FR"/>
              </w:rPr>
              <w:t>Action</w:t>
            </w:r>
          </w:p>
        </w:tc>
        <w:tc>
          <w:tcPr>
            <w:tcW w:w="2351" w:type="dxa"/>
          </w:tcPr>
          <w:p w14:paraId="657F5822" w14:textId="77777777" w:rsidR="005A181C" w:rsidRPr="003C5A92" w:rsidRDefault="00144174">
            <w:pPr>
              <w:rPr>
                <w:b/>
                <w:sz w:val="18"/>
                <w:lang w:val="fr-FR"/>
              </w:rPr>
            </w:pPr>
            <w:r w:rsidRPr="003C5A92">
              <w:rPr>
                <w:b/>
                <w:sz w:val="18"/>
                <w:lang w:val="fr-FR"/>
              </w:rPr>
              <w:t>Statut</w:t>
            </w:r>
          </w:p>
        </w:tc>
        <w:tc>
          <w:tcPr>
            <w:tcW w:w="2748" w:type="dxa"/>
          </w:tcPr>
          <w:p w14:paraId="6164FD72"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7A5BEA3C" w14:textId="77777777" w:rsidR="005A181C" w:rsidRPr="003C5A92" w:rsidRDefault="00144174">
            <w:pPr>
              <w:rPr>
                <w:b/>
                <w:sz w:val="18"/>
                <w:szCs w:val="20"/>
                <w:lang w:val="fr-FR"/>
              </w:rPr>
            </w:pPr>
            <w:r w:rsidRPr="003C5A92">
              <w:rPr>
                <w:b/>
                <w:sz w:val="18"/>
                <w:szCs w:val="20"/>
                <w:lang w:val="fr-FR"/>
              </w:rPr>
              <w:t>Remarques</w:t>
            </w:r>
          </w:p>
        </w:tc>
      </w:tr>
      <w:tr w:rsidR="007F66EA" w:rsidRPr="003C5A92" w14:paraId="0C563DC6" w14:textId="77777777" w:rsidTr="00835E10">
        <w:tc>
          <w:tcPr>
            <w:tcW w:w="2463" w:type="dxa"/>
          </w:tcPr>
          <w:p w14:paraId="361B9AD2" w14:textId="77777777" w:rsidR="005A181C" w:rsidRPr="003C5A92" w:rsidRDefault="00144174">
            <w:pPr>
              <w:rPr>
                <w:sz w:val="18"/>
                <w:lang w:val="fr-FR"/>
              </w:rPr>
            </w:pPr>
            <w:r w:rsidRPr="003C5A92">
              <w:rPr>
                <w:sz w:val="18"/>
                <w:lang w:val="fr-FR"/>
              </w:rPr>
              <w:t xml:space="preserve">l'identification des sites contaminés par l'HCBD </w:t>
            </w:r>
          </w:p>
        </w:tc>
        <w:tc>
          <w:tcPr>
            <w:tcW w:w="2351" w:type="dxa"/>
          </w:tcPr>
          <w:p w14:paraId="5C0F2D46" w14:textId="77777777" w:rsidR="005A181C" w:rsidRPr="003C5A92" w:rsidRDefault="00144174">
            <w:pPr>
              <w:rPr>
                <w:sz w:val="18"/>
                <w:lang w:val="fr-FR"/>
              </w:rPr>
            </w:pPr>
            <w:r w:rsidRPr="003C5A92">
              <w:rPr>
                <w:sz w:val="18"/>
                <w:lang w:val="fr-FR"/>
              </w:rPr>
              <w:t>[Oui</w:t>
            </w:r>
          </w:p>
          <w:p w14:paraId="4D48BF1B" w14:textId="77777777" w:rsidR="005A181C" w:rsidRPr="003C5A92" w:rsidRDefault="00144174">
            <w:pPr>
              <w:rPr>
                <w:sz w:val="18"/>
                <w:lang w:val="fr-FR"/>
              </w:rPr>
            </w:pPr>
            <w:r w:rsidRPr="003C5A92">
              <w:rPr>
                <w:sz w:val="18"/>
                <w:lang w:val="fr-FR"/>
              </w:rPr>
              <w:t>[Non</w:t>
            </w:r>
          </w:p>
          <w:p w14:paraId="7AD83F21"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54FACA66"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4339D2C"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3B216CF6" w14:textId="77777777" w:rsidR="005A181C" w:rsidRPr="003C5A92" w:rsidRDefault="00144174">
            <w:pPr>
              <w:rPr>
                <w:sz w:val="18"/>
                <w:lang w:val="fr-FR"/>
              </w:rPr>
            </w:pPr>
            <w:r w:rsidRPr="003C5A92">
              <w:rPr>
                <w:sz w:val="18"/>
                <w:lang w:val="fr-FR"/>
              </w:rPr>
              <w:t>[]</w:t>
            </w:r>
          </w:p>
        </w:tc>
        <w:tc>
          <w:tcPr>
            <w:tcW w:w="2014" w:type="dxa"/>
          </w:tcPr>
          <w:p w14:paraId="0C5DFA41" w14:textId="77777777" w:rsidR="007F66EA" w:rsidRPr="003C5A92" w:rsidRDefault="007F66EA" w:rsidP="00835E10">
            <w:pPr>
              <w:rPr>
                <w:sz w:val="18"/>
                <w:lang w:val="fr-FR"/>
              </w:rPr>
            </w:pPr>
          </w:p>
        </w:tc>
      </w:tr>
      <w:tr w:rsidR="007F66EA" w:rsidRPr="003C5A92" w14:paraId="28E6F3F0" w14:textId="77777777" w:rsidTr="00835E10">
        <w:tc>
          <w:tcPr>
            <w:tcW w:w="2463" w:type="dxa"/>
          </w:tcPr>
          <w:p w14:paraId="638C8435" w14:textId="77777777" w:rsidR="005A181C" w:rsidRPr="003C5A92" w:rsidRDefault="00144174">
            <w:pPr>
              <w:rPr>
                <w:sz w:val="18"/>
                <w:lang w:val="fr-FR"/>
              </w:rPr>
            </w:pPr>
            <w:r w:rsidRPr="003C5A92">
              <w:rPr>
                <w:sz w:val="18"/>
                <w:lang w:val="fr-FR"/>
              </w:rPr>
              <w:t>l'assainissement des sites contaminés par l'HCBD</w:t>
            </w:r>
          </w:p>
        </w:tc>
        <w:tc>
          <w:tcPr>
            <w:tcW w:w="2351" w:type="dxa"/>
          </w:tcPr>
          <w:p w14:paraId="20B8D6B3" w14:textId="77777777" w:rsidR="005A181C" w:rsidRPr="003C5A92" w:rsidRDefault="00144174">
            <w:pPr>
              <w:rPr>
                <w:sz w:val="18"/>
                <w:lang w:val="fr-FR"/>
              </w:rPr>
            </w:pPr>
            <w:r w:rsidRPr="003C5A92">
              <w:rPr>
                <w:sz w:val="18"/>
                <w:lang w:val="fr-FR"/>
              </w:rPr>
              <w:t>[Oui</w:t>
            </w:r>
          </w:p>
          <w:p w14:paraId="6E1144A7" w14:textId="77777777" w:rsidR="005A181C" w:rsidRPr="003C5A92" w:rsidRDefault="00144174">
            <w:pPr>
              <w:rPr>
                <w:sz w:val="18"/>
                <w:lang w:val="fr-FR"/>
              </w:rPr>
            </w:pPr>
            <w:r w:rsidRPr="003C5A92">
              <w:rPr>
                <w:sz w:val="18"/>
                <w:lang w:val="fr-FR"/>
              </w:rPr>
              <w:t>[Non</w:t>
            </w:r>
          </w:p>
          <w:p w14:paraId="27839A47" w14:textId="77777777" w:rsidR="005A181C" w:rsidRPr="003C5A92" w:rsidRDefault="00144174">
            <w:pPr>
              <w:rPr>
                <w:sz w:val="18"/>
                <w:szCs w:val="20"/>
                <w:lang w:val="fr-FR"/>
              </w:rPr>
            </w:pPr>
            <w:r w:rsidRPr="003C5A92">
              <w:rPr>
                <w:sz w:val="18"/>
                <w:szCs w:val="20"/>
                <w:lang w:val="fr-FR"/>
              </w:rPr>
              <w:t>[En cours de développement</w:t>
            </w:r>
          </w:p>
          <w:p w14:paraId="7EC266F0"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2F3FA87"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64DED1E6" w14:textId="77777777" w:rsidR="007F66EA" w:rsidRPr="003C5A92" w:rsidRDefault="007F66EA" w:rsidP="00835E10">
            <w:pPr>
              <w:rPr>
                <w:sz w:val="18"/>
                <w:lang w:val="fr-FR"/>
              </w:rPr>
            </w:pPr>
          </w:p>
        </w:tc>
        <w:tc>
          <w:tcPr>
            <w:tcW w:w="2014" w:type="dxa"/>
          </w:tcPr>
          <w:p w14:paraId="532761FC" w14:textId="77777777" w:rsidR="007F66EA" w:rsidRPr="003C5A92" w:rsidRDefault="007F66EA" w:rsidP="00835E10">
            <w:pPr>
              <w:rPr>
                <w:sz w:val="18"/>
                <w:lang w:val="fr-FR"/>
              </w:rPr>
            </w:pPr>
          </w:p>
        </w:tc>
      </w:tr>
    </w:tbl>
    <w:p w14:paraId="3F290D89" w14:textId="77777777" w:rsidR="0039621E" w:rsidRPr="003C5A92" w:rsidRDefault="0039621E" w:rsidP="00931D9B">
      <w:pPr>
        <w:rPr>
          <w:sz w:val="20"/>
          <w:lang w:val="fr-FR"/>
        </w:rPr>
      </w:pPr>
    </w:p>
    <w:p w14:paraId="24F92853"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.3.6 PCN</w:t>
      </w:r>
    </w:p>
    <w:p w14:paraId="058CACAE" w14:textId="77777777" w:rsidR="005A181C" w:rsidRPr="003C5A92" w:rsidRDefault="003C5A92">
      <w:pPr>
        <w:rPr>
          <w:b/>
          <w:color w:val="FF0000"/>
          <w:sz w:val="20"/>
          <w:lang w:val="fr-FR"/>
        </w:rPr>
      </w:pPr>
      <w:r w:rsidRPr="003C5A92">
        <w:rPr>
          <w:b/>
          <w:color w:val="FF0000"/>
          <w:sz w:val="20"/>
          <w:lang w:val="fr-FR"/>
        </w:rPr>
        <w:t>[Narration]</w:t>
      </w:r>
    </w:p>
    <w:p w14:paraId="00C94F5B"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176</w:t>
      </w:r>
      <w:r w:rsidRPr="003C5A92">
        <w:rPr>
          <w:bCs/>
          <w:color w:val="000000" w:themeColor="text1"/>
          <w:sz w:val="20"/>
          <w:lang w:val="fr-FR"/>
        </w:rPr>
        <w:t>. État d'avancement de l'identification et de l'assainissement des sites contaminés par des PCN</w:t>
      </w:r>
      <w:r w:rsidR="00B82949" w:rsidRPr="003C5A92">
        <w:rPr>
          <w:bCs/>
          <w:color w:val="000000" w:themeColor="text1"/>
          <w:sz w:val="20"/>
          <w:lang w:val="fr-FR"/>
        </w:rPr>
        <w:t>, conformément à l'article 6, paragraphe 1, point e), de la convention</w:t>
      </w:r>
    </w:p>
    <w:tbl>
      <w:tblPr>
        <w:tblStyle w:val="TableGrid"/>
        <w:tblW w:w="0" w:type="auto"/>
        <w:tblLook w:val="04A0" w:firstRow="1" w:lastRow="0" w:firstColumn="1" w:lastColumn="0" w:noHBand="0" w:noVBand="1"/>
      </w:tblPr>
      <w:tblGrid>
        <w:gridCol w:w="2406"/>
        <w:gridCol w:w="2298"/>
        <w:gridCol w:w="2684"/>
        <w:gridCol w:w="1962"/>
      </w:tblGrid>
      <w:tr w:rsidR="00F6312C" w:rsidRPr="003C5A92" w14:paraId="1BDF667B" w14:textId="77777777" w:rsidTr="00835E10">
        <w:tc>
          <w:tcPr>
            <w:tcW w:w="2463" w:type="dxa"/>
          </w:tcPr>
          <w:p w14:paraId="45F5F5C1" w14:textId="77777777" w:rsidR="005A181C" w:rsidRPr="003C5A92" w:rsidRDefault="00144174">
            <w:pPr>
              <w:rPr>
                <w:b/>
                <w:sz w:val="18"/>
                <w:lang w:val="fr-FR"/>
              </w:rPr>
            </w:pPr>
            <w:r w:rsidRPr="003C5A92">
              <w:rPr>
                <w:b/>
                <w:sz w:val="18"/>
                <w:lang w:val="fr-FR"/>
              </w:rPr>
              <w:t>Action</w:t>
            </w:r>
          </w:p>
        </w:tc>
        <w:tc>
          <w:tcPr>
            <w:tcW w:w="2351" w:type="dxa"/>
          </w:tcPr>
          <w:p w14:paraId="07E1C097" w14:textId="77777777" w:rsidR="005A181C" w:rsidRPr="003C5A92" w:rsidRDefault="00144174">
            <w:pPr>
              <w:rPr>
                <w:b/>
                <w:sz w:val="18"/>
                <w:lang w:val="fr-FR"/>
              </w:rPr>
            </w:pPr>
            <w:r w:rsidRPr="003C5A92">
              <w:rPr>
                <w:b/>
                <w:sz w:val="18"/>
                <w:lang w:val="fr-FR"/>
              </w:rPr>
              <w:t>Statut</w:t>
            </w:r>
          </w:p>
        </w:tc>
        <w:tc>
          <w:tcPr>
            <w:tcW w:w="2748" w:type="dxa"/>
          </w:tcPr>
          <w:p w14:paraId="7AA606C4"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4E5E89F5" w14:textId="77777777" w:rsidR="005A181C" w:rsidRPr="003C5A92" w:rsidRDefault="00144174">
            <w:pPr>
              <w:rPr>
                <w:b/>
                <w:sz w:val="18"/>
                <w:szCs w:val="20"/>
                <w:lang w:val="fr-FR"/>
              </w:rPr>
            </w:pPr>
            <w:r w:rsidRPr="003C5A92">
              <w:rPr>
                <w:b/>
                <w:sz w:val="18"/>
                <w:szCs w:val="20"/>
                <w:lang w:val="fr-FR"/>
              </w:rPr>
              <w:t>Remarques</w:t>
            </w:r>
          </w:p>
        </w:tc>
      </w:tr>
      <w:tr w:rsidR="00F6312C" w:rsidRPr="003C5A92" w14:paraId="38D35680" w14:textId="77777777" w:rsidTr="00835E10">
        <w:tc>
          <w:tcPr>
            <w:tcW w:w="2463" w:type="dxa"/>
          </w:tcPr>
          <w:p w14:paraId="646B346E" w14:textId="77777777" w:rsidR="005A181C" w:rsidRPr="003C5A92" w:rsidRDefault="00144174">
            <w:pPr>
              <w:rPr>
                <w:sz w:val="18"/>
                <w:lang w:val="fr-FR"/>
              </w:rPr>
            </w:pPr>
            <w:r w:rsidRPr="003C5A92">
              <w:rPr>
                <w:sz w:val="18"/>
                <w:lang w:val="fr-FR"/>
              </w:rPr>
              <w:t xml:space="preserve">l'identification des sites contaminés par les PCN </w:t>
            </w:r>
          </w:p>
        </w:tc>
        <w:tc>
          <w:tcPr>
            <w:tcW w:w="2351" w:type="dxa"/>
          </w:tcPr>
          <w:p w14:paraId="7FC73F31" w14:textId="77777777" w:rsidR="005A181C" w:rsidRPr="003C5A92" w:rsidRDefault="00144174">
            <w:pPr>
              <w:rPr>
                <w:sz w:val="18"/>
                <w:lang w:val="fr-FR"/>
              </w:rPr>
            </w:pPr>
            <w:r w:rsidRPr="003C5A92">
              <w:rPr>
                <w:sz w:val="18"/>
                <w:lang w:val="fr-FR"/>
              </w:rPr>
              <w:t>[Oui</w:t>
            </w:r>
          </w:p>
          <w:p w14:paraId="19D035D6" w14:textId="77777777" w:rsidR="005A181C" w:rsidRPr="003C5A92" w:rsidRDefault="00144174">
            <w:pPr>
              <w:rPr>
                <w:sz w:val="18"/>
                <w:lang w:val="fr-FR"/>
              </w:rPr>
            </w:pPr>
            <w:r w:rsidRPr="003C5A92">
              <w:rPr>
                <w:sz w:val="18"/>
                <w:lang w:val="fr-FR"/>
              </w:rPr>
              <w:t>[Non</w:t>
            </w:r>
          </w:p>
          <w:p w14:paraId="63AE101B"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27ACD2F2"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C256069"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30F07576" w14:textId="77777777" w:rsidR="005A181C" w:rsidRPr="003C5A92" w:rsidRDefault="00144174">
            <w:pPr>
              <w:rPr>
                <w:sz w:val="18"/>
                <w:lang w:val="fr-FR"/>
              </w:rPr>
            </w:pPr>
            <w:r w:rsidRPr="003C5A92">
              <w:rPr>
                <w:sz w:val="18"/>
                <w:lang w:val="fr-FR"/>
              </w:rPr>
              <w:t>[]</w:t>
            </w:r>
          </w:p>
        </w:tc>
        <w:tc>
          <w:tcPr>
            <w:tcW w:w="2014" w:type="dxa"/>
          </w:tcPr>
          <w:p w14:paraId="13D6F721" w14:textId="77777777" w:rsidR="00F6312C" w:rsidRPr="003C5A92" w:rsidRDefault="00F6312C" w:rsidP="00835E10">
            <w:pPr>
              <w:rPr>
                <w:sz w:val="18"/>
                <w:lang w:val="fr-FR"/>
              </w:rPr>
            </w:pPr>
          </w:p>
        </w:tc>
      </w:tr>
      <w:tr w:rsidR="00F6312C" w:rsidRPr="003C5A92" w14:paraId="444CD913" w14:textId="77777777" w:rsidTr="00835E10">
        <w:tc>
          <w:tcPr>
            <w:tcW w:w="2463" w:type="dxa"/>
          </w:tcPr>
          <w:p w14:paraId="1EAA381B" w14:textId="77777777" w:rsidR="005A181C" w:rsidRPr="003C5A92" w:rsidRDefault="00144174">
            <w:pPr>
              <w:rPr>
                <w:sz w:val="18"/>
                <w:lang w:val="fr-FR"/>
              </w:rPr>
            </w:pPr>
            <w:r w:rsidRPr="003C5A92">
              <w:rPr>
                <w:sz w:val="18"/>
                <w:lang w:val="fr-FR"/>
              </w:rPr>
              <w:t>l'assainissement des sites contaminés par les PCN</w:t>
            </w:r>
          </w:p>
        </w:tc>
        <w:tc>
          <w:tcPr>
            <w:tcW w:w="2351" w:type="dxa"/>
          </w:tcPr>
          <w:p w14:paraId="033721DA" w14:textId="77777777" w:rsidR="005A181C" w:rsidRPr="003C5A92" w:rsidRDefault="00144174">
            <w:pPr>
              <w:rPr>
                <w:sz w:val="18"/>
                <w:lang w:val="fr-FR"/>
              </w:rPr>
            </w:pPr>
            <w:r w:rsidRPr="003C5A92">
              <w:rPr>
                <w:sz w:val="18"/>
                <w:lang w:val="fr-FR"/>
              </w:rPr>
              <w:t>[Oui</w:t>
            </w:r>
          </w:p>
          <w:p w14:paraId="751A6AF4" w14:textId="77777777" w:rsidR="005A181C" w:rsidRPr="003C5A92" w:rsidRDefault="00144174">
            <w:pPr>
              <w:rPr>
                <w:sz w:val="18"/>
                <w:lang w:val="fr-FR"/>
              </w:rPr>
            </w:pPr>
            <w:r w:rsidRPr="003C5A92">
              <w:rPr>
                <w:sz w:val="18"/>
                <w:lang w:val="fr-FR"/>
              </w:rPr>
              <w:t>[Non</w:t>
            </w:r>
          </w:p>
          <w:p w14:paraId="11860CC7" w14:textId="77777777" w:rsidR="005A181C" w:rsidRPr="003C5A92" w:rsidRDefault="00144174">
            <w:pPr>
              <w:rPr>
                <w:sz w:val="18"/>
                <w:szCs w:val="20"/>
                <w:lang w:val="fr-FR"/>
              </w:rPr>
            </w:pPr>
            <w:r w:rsidRPr="003C5A92">
              <w:rPr>
                <w:sz w:val="18"/>
                <w:szCs w:val="20"/>
                <w:lang w:val="fr-FR"/>
              </w:rPr>
              <w:t>[En cours de développement</w:t>
            </w:r>
          </w:p>
          <w:p w14:paraId="5EA4FBB1"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A58A77D"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361E5FB8" w14:textId="77777777" w:rsidR="00F6312C" w:rsidRPr="003C5A92" w:rsidRDefault="00F6312C" w:rsidP="00835E10">
            <w:pPr>
              <w:rPr>
                <w:sz w:val="18"/>
                <w:lang w:val="fr-FR"/>
              </w:rPr>
            </w:pPr>
          </w:p>
        </w:tc>
        <w:tc>
          <w:tcPr>
            <w:tcW w:w="2014" w:type="dxa"/>
          </w:tcPr>
          <w:p w14:paraId="464AF2AE" w14:textId="77777777" w:rsidR="00F6312C" w:rsidRPr="003C5A92" w:rsidRDefault="00F6312C" w:rsidP="00835E10">
            <w:pPr>
              <w:rPr>
                <w:sz w:val="18"/>
                <w:lang w:val="fr-FR"/>
              </w:rPr>
            </w:pPr>
          </w:p>
        </w:tc>
      </w:tr>
    </w:tbl>
    <w:p w14:paraId="53307BE7" w14:textId="77777777" w:rsidR="0039621E" w:rsidRPr="003C5A92" w:rsidRDefault="0039621E" w:rsidP="00931D9B">
      <w:pPr>
        <w:rPr>
          <w:sz w:val="20"/>
          <w:lang w:val="fr-FR"/>
        </w:rPr>
      </w:pPr>
    </w:p>
    <w:p w14:paraId="060E2A22" w14:textId="77777777" w:rsidR="005A181C" w:rsidRPr="003C5A92" w:rsidRDefault="00144174">
      <w:pPr>
        <w:pStyle w:val="Heading5"/>
        <w:rPr>
          <w:sz w:val="20"/>
          <w:lang w:val="fr-FR"/>
        </w:rPr>
      </w:pPr>
      <w:r w:rsidRPr="003C5A92">
        <w:rPr>
          <w:sz w:val="20"/>
          <w:lang w:val="fr-FR"/>
        </w:rPr>
        <w:t>2.3.</w:t>
      </w:r>
      <w:r w:rsidR="0022375E" w:rsidRPr="003C5A92">
        <w:rPr>
          <w:sz w:val="20"/>
          <w:lang w:val="fr-FR"/>
        </w:rPr>
        <w:t>11</w:t>
      </w:r>
      <w:r w:rsidRPr="003C5A92">
        <w:rPr>
          <w:sz w:val="20"/>
          <w:lang w:val="fr-FR"/>
        </w:rPr>
        <w:t>.3.7 SCCP</w:t>
      </w:r>
    </w:p>
    <w:p w14:paraId="68730C54" w14:textId="77777777" w:rsidR="005A181C" w:rsidRPr="003C5A92" w:rsidRDefault="003C5A92">
      <w:pPr>
        <w:rPr>
          <w:b/>
          <w:color w:val="FF0000"/>
          <w:sz w:val="20"/>
          <w:lang w:val="fr-FR"/>
        </w:rPr>
      </w:pPr>
      <w:r w:rsidRPr="003C5A92">
        <w:rPr>
          <w:b/>
          <w:color w:val="FF0000"/>
          <w:sz w:val="20"/>
          <w:lang w:val="fr-FR"/>
        </w:rPr>
        <w:t>[Narration]</w:t>
      </w:r>
    </w:p>
    <w:p w14:paraId="20ACD247"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177</w:t>
      </w:r>
      <w:r w:rsidRPr="003C5A92">
        <w:rPr>
          <w:bCs/>
          <w:color w:val="000000" w:themeColor="text1"/>
          <w:sz w:val="20"/>
          <w:lang w:val="fr-FR"/>
        </w:rPr>
        <w:t>. État d'avancement de l'identification et de l'assainissement des sites contaminés par les PCCC</w:t>
      </w:r>
      <w:r w:rsidR="00B82949" w:rsidRPr="003C5A92">
        <w:rPr>
          <w:bCs/>
          <w:color w:val="000000" w:themeColor="text1"/>
          <w:sz w:val="20"/>
          <w:lang w:val="fr-FR"/>
        </w:rPr>
        <w:t>, conformément à l'article 6, paragraphe 1, point e), de la convention</w:t>
      </w:r>
    </w:p>
    <w:tbl>
      <w:tblPr>
        <w:tblStyle w:val="TableGrid"/>
        <w:tblW w:w="0" w:type="auto"/>
        <w:tblLook w:val="04A0" w:firstRow="1" w:lastRow="0" w:firstColumn="1" w:lastColumn="0" w:noHBand="0" w:noVBand="1"/>
      </w:tblPr>
      <w:tblGrid>
        <w:gridCol w:w="2406"/>
        <w:gridCol w:w="2298"/>
        <w:gridCol w:w="2684"/>
        <w:gridCol w:w="1962"/>
      </w:tblGrid>
      <w:tr w:rsidR="00204972" w:rsidRPr="003C5A92" w14:paraId="5BD09EDC" w14:textId="77777777" w:rsidTr="007E3174">
        <w:tc>
          <w:tcPr>
            <w:tcW w:w="2463" w:type="dxa"/>
          </w:tcPr>
          <w:p w14:paraId="210BA684" w14:textId="77777777" w:rsidR="005A181C" w:rsidRPr="003C5A92" w:rsidRDefault="00144174">
            <w:pPr>
              <w:rPr>
                <w:b/>
                <w:sz w:val="18"/>
                <w:lang w:val="fr-FR"/>
              </w:rPr>
            </w:pPr>
            <w:r w:rsidRPr="003C5A92">
              <w:rPr>
                <w:b/>
                <w:sz w:val="18"/>
                <w:lang w:val="fr-FR"/>
              </w:rPr>
              <w:t>Action</w:t>
            </w:r>
          </w:p>
        </w:tc>
        <w:tc>
          <w:tcPr>
            <w:tcW w:w="2351" w:type="dxa"/>
          </w:tcPr>
          <w:p w14:paraId="56FFDCAF" w14:textId="77777777" w:rsidR="005A181C" w:rsidRPr="003C5A92" w:rsidRDefault="00144174">
            <w:pPr>
              <w:rPr>
                <w:b/>
                <w:sz w:val="18"/>
                <w:lang w:val="fr-FR"/>
              </w:rPr>
            </w:pPr>
            <w:r w:rsidRPr="003C5A92">
              <w:rPr>
                <w:b/>
                <w:sz w:val="18"/>
                <w:lang w:val="fr-FR"/>
              </w:rPr>
              <w:t>Statut</w:t>
            </w:r>
          </w:p>
        </w:tc>
        <w:tc>
          <w:tcPr>
            <w:tcW w:w="2748" w:type="dxa"/>
          </w:tcPr>
          <w:p w14:paraId="30C21166"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20223825" w14:textId="77777777" w:rsidR="005A181C" w:rsidRPr="003C5A92" w:rsidRDefault="00144174">
            <w:pPr>
              <w:rPr>
                <w:b/>
                <w:sz w:val="18"/>
                <w:szCs w:val="20"/>
                <w:lang w:val="fr-FR"/>
              </w:rPr>
            </w:pPr>
            <w:r w:rsidRPr="003C5A92">
              <w:rPr>
                <w:b/>
                <w:sz w:val="18"/>
                <w:szCs w:val="20"/>
                <w:lang w:val="fr-FR"/>
              </w:rPr>
              <w:t>Remarques</w:t>
            </w:r>
          </w:p>
        </w:tc>
      </w:tr>
      <w:tr w:rsidR="00204972" w:rsidRPr="003C5A92" w14:paraId="3003F81F" w14:textId="77777777" w:rsidTr="007E3174">
        <w:tc>
          <w:tcPr>
            <w:tcW w:w="2463" w:type="dxa"/>
          </w:tcPr>
          <w:p w14:paraId="6D6B3955" w14:textId="77777777" w:rsidR="005A181C" w:rsidRPr="003C5A92" w:rsidRDefault="00144174">
            <w:pPr>
              <w:rPr>
                <w:sz w:val="18"/>
                <w:lang w:val="fr-FR"/>
              </w:rPr>
            </w:pPr>
            <w:r w:rsidRPr="003C5A92">
              <w:rPr>
                <w:sz w:val="18"/>
                <w:lang w:val="fr-FR"/>
              </w:rPr>
              <w:t xml:space="preserve">l'identification des sites contaminés par les PCCC </w:t>
            </w:r>
          </w:p>
        </w:tc>
        <w:tc>
          <w:tcPr>
            <w:tcW w:w="2351" w:type="dxa"/>
          </w:tcPr>
          <w:p w14:paraId="458362CC" w14:textId="77777777" w:rsidR="005A181C" w:rsidRPr="003C5A92" w:rsidRDefault="00144174">
            <w:pPr>
              <w:rPr>
                <w:sz w:val="18"/>
                <w:lang w:val="fr-FR"/>
              </w:rPr>
            </w:pPr>
            <w:r w:rsidRPr="003C5A92">
              <w:rPr>
                <w:sz w:val="18"/>
                <w:lang w:val="fr-FR"/>
              </w:rPr>
              <w:t>[Oui</w:t>
            </w:r>
          </w:p>
          <w:p w14:paraId="5C71FBC2" w14:textId="77777777" w:rsidR="005A181C" w:rsidRPr="003C5A92" w:rsidRDefault="00144174">
            <w:pPr>
              <w:rPr>
                <w:sz w:val="18"/>
                <w:lang w:val="fr-FR"/>
              </w:rPr>
            </w:pPr>
            <w:r w:rsidRPr="003C5A92">
              <w:rPr>
                <w:sz w:val="18"/>
                <w:lang w:val="fr-FR"/>
              </w:rPr>
              <w:t>[Non</w:t>
            </w:r>
          </w:p>
          <w:p w14:paraId="1BD41E8A"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33A45E8A"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3CB95C5"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743D84E6" w14:textId="77777777" w:rsidR="005A181C" w:rsidRPr="003C5A92" w:rsidRDefault="00144174">
            <w:pPr>
              <w:rPr>
                <w:sz w:val="18"/>
                <w:lang w:val="fr-FR"/>
              </w:rPr>
            </w:pPr>
            <w:r w:rsidRPr="003C5A92">
              <w:rPr>
                <w:sz w:val="18"/>
                <w:lang w:val="fr-FR"/>
              </w:rPr>
              <w:t>[]</w:t>
            </w:r>
          </w:p>
        </w:tc>
        <w:tc>
          <w:tcPr>
            <w:tcW w:w="2014" w:type="dxa"/>
          </w:tcPr>
          <w:p w14:paraId="77205FB1" w14:textId="77777777" w:rsidR="00204972" w:rsidRPr="003C5A92" w:rsidRDefault="00204972" w:rsidP="007E3174">
            <w:pPr>
              <w:rPr>
                <w:sz w:val="18"/>
                <w:lang w:val="fr-FR"/>
              </w:rPr>
            </w:pPr>
          </w:p>
        </w:tc>
      </w:tr>
      <w:tr w:rsidR="00204972" w:rsidRPr="003C5A92" w14:paraId="647E785E" w14:textId="77777777" w:rsidTr="007E3174">
        <w:tc>
          <w:tcPr>
            <w:tcW w:w="2463" w:type="dxa"/>
          </w:tcPr>
          <w:p w14:paraId="2352899E" w14:textId="77777777" w:rsidR="005A181C" w:rsidRPr="003C5A92" w:rsidRDefault="00144174">
            <w:pPr>
              <w:rPr>
                <w:sz w:val="18"/>
                <w:lang w:val="fr-FR"/>
              </w:rPr>
            </w:pPr>
            <w:r w:rsidRPr="003C5A92">
              <w:rPr>
                <w:sz w:val="18"/>
                <w:lang w:val="fr-FR"/>
              </w:rPr>
              <w:t>l'assainissement des sites contaminés par les PCCC</w:t>
            </w:r>
          </w:p>
        </w:tc>
        <w:tc>
          <w:tcPr>
            <w:tcW w:w="2351" w:type="dxa"/>
          </w:tcPr>
          <w:p w14:paraId="30762966" w14:textId="77777777" w:rsidR="005A181C" w:rsidRPr="003C5A92" w:rsidRDefault="00144174">
            <w:pPr>
              <w:rPr>
                <w:sz w:val="18"/>
                <w:lang w:val="fr-FR"/>
              </w:rPr>
            </w:pPr>
            <w:r w:rsidRPr="003C5A92">
              <w:rPr>
                <w:sz w:val="18"/>
                <w:lang w:val="fr-FR"/>
              </w:rPr>
              <w:t>[Oui</w:t>
            </w:r>
          </w:p>
          <w:p w14:paraId="401EEDF8" w14:textId="77777777" w:rsidR="005A181C" w:rsidRPr="003C5A92" w:rsidRDefault="00144174">
            <w:pPr>
              <w:rPr>
                <w:sz w:val="18"/>
                <w:lang w:val="fr-FR"/>
              </w:rPr>
            </w:pPr>
            <w:r w:rsidRPr="003C5A92">
              <w:rPr>
                <w:sz w:val="18"/>
                <w:lang w:val="fr-FR"/>
              </w:rPr>
              <w:t>[Non</w:t>
            </w:r>
          </w:p>
          <w:p w14:paraId="7D9C1A9B" w14:textId="77777777" w:rsidR="005A181C" w:rsidRPr="003C5A92" w:rsidRDefault="00144174">
            <w:pPr>
              <w:rPr>
                <w:sz w:val="18"/>
                <w:szCs w:val="20"/>
                <w:lang w:val="fr-FR"/>
              </w:rPr>
            </w:pPr>
            <w:r w:rsidRPr="003C5A92">
              <w:rPr>
                <w:sz w:val="18"/>
                <w:szCs w:val="20"/>
                <w:lang w:val="fr-FR"/>
              </w:rPr>
              <w:t>[En cours de développement</w:t>
            </w:r>
          </w:p>
          <w:p w14:paraId="68B5B281"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D8DE4FE"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6796ADDA" w14:textId="77777777" w:rsidR="00204972" w:rsidRPr="003C5A92" w:rsidRDefault="00204972" w:rsidP="007E3174">
            <w:pPr>
              <w:rPr>
                <w:sz w:val="18"/>
                <w:lang w:val="fr-FR"/>
              </w:rPr>
            </w:pPr>
          </w:p>
        </w:tc>
        <w:tc>
          <w:tcPr>
            <w:tcW w:w="2014" w:type="dxa"/>
          </w:tcPr>
          <w:p w14:paraId="1A986C46" w14:textId="77777777" w:rsidR="00204972" w:rsidRPr="003C5A92" w:rsidRDefault="00204972" w:rsidP="007E3174">
            <w:pPr>
              <w:rPr>
                <w:sz w:val="18"/>
                <w:lang w:val="fr-FR"/>
              </w:rPr>
            </w:pPr>
          </w:p>
        </w:tc>
      </w:tr>
    </w:tbl>
    <w:p w14:paraId="62DC9E2A" w14:textId="77777777" w:rsidR="00C23617" w:rsidRPr="003C5A92" w:rsidRDefault="00C23617" w:rsidP="00C23617">
      <w:pPr>
        <w:rPr>
          <w:sz w:val="20"/>
          <w:lang w:val="fr-FR"/>
        </w:rPr>
      </w:pPr>
    </w:p>
    <w:p w14:paraId="44ACA04D" w14:textId="77777777" w:rsidR="005A181C" w:rsidRPr="003C5A92" w:rsidRDefault="00144174">
      <w:pPr>
        <w:pStyle w:val="Heading5"/>
        <w:rPr>
          <w:sz w:val="20"/>
          <w:lang w:val="fr-FR"/>
        </w:rPr>
      </w:pPr>
      <w:r w:rsidRPr="003C5A92">
        <w:rPr>
          <w:sz w:val="20"/>
          <w:lang w:val="fr-FR"/>
        </w:rPr>
        <w:t>2.3.11.3.8 PFOA, ses sels et les composés apparentés au PFOA</w:t>
      </w:r>
    </w:p>
    <w:p w14:paraId="2D8E8B28" w14:textId="77777777" w:rsidR="005A181C" w:rsidRPr="003C5A92" w:rsidRDefault="003C5A92">
      <w:pPr>
        <w:rPr>
          <w:b/>
          <w:color w:val="FF0000"/>
          <w:sz w:val="20"/>
          <w:lang w:val="fr-FR"/>
        </w:rPr>
      </w:pPr>
      <w:r w:rsidRPr="003C5A92">
        <w:rPr>
          <w:b/>
          <w:color w:val="FF0000"/>
          <w:sz w:val="20"/>
          <w:lang w:val="fr-FR"/>
        </w:rPr>
        <w:t>[Narration]</w:t>
      </w:r>
    </w:p>
    <w:p w14:paraId="507D478F"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178</w:t>
      </w:r>
      <w:r w:rsidRPr="003C5A92">
        <w:rPr>
          <w:bCs/>
          <w:color w:val="000000" w:themeColor="text1"/>
          <w:sz w:val="20"/>
          <w:lang w:val="fr-FR"/>
        </w:rPr>
        <w:t>. État d'avancement de l'identification et de l'assainissement des sites contaminés par l'APFO, ses sels et les composés apparentés</w:t>
      </w:r>
      <w:r w:rsidR="00B82949" w:rsidRPr="003C5A92">
        <w:rPr>
          <w:bCs/>
          <w:color w:val="000000" w:themeColor="text1"/>
          <w:sz w:val="20"/>
          <w:lang w:val="fr-FR"/>
        </w:rPr>
        <w:t>, conformément à l'article 6, paragraphe 1, point e), de la convention</w:t>
      </w:r>
    </w:p>
    <w:tbl>
      <w:tblPr>
        <w:tblStyle w:val="TableGrid"/>
        <w:tblW w:w="0" w:type="auto"/>
        <w:tblLook w:val="04A0" w:firstRow="1" w:lastRow="0" w:firstColumn="1" w:lastColumn="0" w:noHBand="0" w:noVBand="1"/>
      </w:tblPr>
      <w:tblGrid>
        <w:gridCol w:w="2406"/>
        <w:gridCol w:w="2298"/>
        <w:gridCol w:w="2684"/>
        <w:gridCol w:w="1962"/>
      </w:tblGrid>
      <w:tr w:rsidR="00204972" w:rsidRPr="003C5A92" w14:paraId="1F654A7A" w14:textId="77777777" w:rsidTr="007E3174">
        <w:tc>
          <w:tcPr>
            <w:tcW w:w="2463" w:type="dxa"/>
          </w:tcPr>
          <w:p w14:paraId="712F2478" w14:textId="77777777" w:rsidR="005A181C" w:rsidRPr="003C5A92" w:rsidRDefault="00144174">
            <w:pPr>
              <w:rPr>
                <w:b/>
                <w:sz w:val="18"/>
                <w:lang w:val="fr-FR"/>
              </w:rPr>
            </w:pPr>
            <w:r w:rsidRPr="003C5A92">
              <w:rPr>
                <w:b/>
                <w:sz w:val="18"/>
                <w:lang w:val="fr-FR"/>
              </w:rPr>
              <w:t>Action</w:t>
            </w:r>
          </w:p>
        </w:tc>
        <w:tc>
          <w:tcPr>
            <w:tcW w:w="2351" w:type="dxa"/>
          </w:tcPr>
          <w:p w14:paraId="38970289" w14:textId="77777777" w:rsidR="005A181C" w:rsidRPr="003C5A92" w:rsidRDefault="00144174">
            <w:pPr>
              <w:rPr>
                <w:b/>
                <w:sz w:val="18"/>
                <w:lang w:val="fr-FR"/>
              </w:rPr>
            </w:pPr>
            <w:r w:rsidRPr="003C5A92">
              <w:rPr>
                <w:b/>
                <w:sz w:val="18"/>
                <w:lang w:val="fr-FR"/>
              </w:rPr>
              <w:t>Statut</w:t>
            </w:r>
          </w:p>
        </w:tc>
        <w:tc>
          <w:tcPr>
            <w:tcW w:w="2748" w:type="dxa"/>
          </w:tcPr>
          <w:p w14:paraId="14490DD3"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51A41924" w14:textId="77777777" w:rsidR="005A181C" w:rsidRPr="003C5A92" w:rsidRDefault="00144174">
            <w:pPr>
              <w:rPr>
                <w:b/>
                <w:sz w:val="18"/>
                <w:szCs w:val="20"/>
                <w:lang w:val="fr-FR"/>
              </w:rPr>
            </w:pPr>
            <w:r w:rsidRPr="003C5A92">
              <w:rPr>
                <w:b/>
                <w:sz w:val="18"/>
                <w:szCs w:val="20"/>
                <w:lang w:val="fr-FR"/>
              </w:rPr>
              <w:t>Remarques</w:t>
            </w:r>
          </w:p>
        </w:tc>
      </w:tr>
      <w:tr w:rsidR="00204972" w:rsidRPr="003C5A92" w14:paraId="64963285" w14:textId="77777777" w:rsidTr="007E3174">
        <w:tc>
          <w:tcPr>
            <w:tcW w:w="2463" w:type="dxa"/>
          </w:tcPr>
          <w:p w14:paraId="0BE70057" w14:textId="77777777" w:rsidR="005A181C" w:rsidRPr="003C5A92" w:rsidRDefault="00144174">
            <w:pPr>
              <w:rPr>
                <w:sz w:val="18"/>
                <w:lang w:val="fr-FR"/>
              </w:rPr>
            </w:pPr>
            <w:bookmarkStart w:id="7" w:name="_Hlk113874128"/>
            <w:r w:rsidRPr="003C5A92">
              <w:rPr>
                <w:sz w:val="18"/>
                <w:lang w:val="fr-FR"/>
              </w:rPr>
              <w:t xml:space="preserve">identifier les sites contaminés par l'APFO, ses sels et les composés apparentés à l'APFO </w:t>
            </w:r>
            <w:bookmarkEnd w:id="7"/>
          </w:p>
        </w:tc>
        <w:tc>
          <w:tcPr>
            <w:tcW w:w="2351" w:type="dxa"/>
          </w:tcPr>
          <w:p w14:paraId="3804D12A" w14:textId="77777777" w:rsidR="005A181C" w:rsidRPr="003C5A92" w:rsidRDefault="00144174">
            <w:pPr>
              <w:rPr>
                <w:sz w:val="18"/>
                <w:lang w:val="fr-FR"/>
              </w:rPr>
            </w:pPr>
            <w:r w:rsidRPr="003C5A92">
              <w:rPr>
                <w:sz w:val="18"/>
                <w:lang w:val="fr-FR"/>
              </w:rPr>
              <w:t>[Oui</w:t>
            </w:r>
          </w:p>
          <w:p w14:paraId="2BD8FDA5" w14:textId="77777777" w:rsidR="005A181C" w:rsidRPr="003C5A92" w:rsidRDefault="00144174">
            <w:pPr>
              <w:rPr>
                <w:sz w:val="18"/>
                <w:lang w:val="fr-FR"/>
              </w:rPr>
            </w:pPr>
            <w:r w:rsidRPr="003C5A92">
              <w:rPr>
                <w:sz w:val="18"/>
                <w:lang w:val="fr-FR"/>
              </w:rPr>
              <w:t>[Non</w:t>
            </w:r>
          </w:p>
          <w:p w14:paraId="3E875E0F"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6A304B59"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9C796BB"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58EE785F" w14:textId="77777777" w:rsidR="005A181C" w:rsidRPr="003C5A92" w:rsidRDefault="00144174">
            <w:pPr>
              <w:rPr>
                <w:sz w:val="18"/>
                <w:lang w:val="fr-FR"/>
              </w:rPr>
            </w:pPr>
            <w:r w:rsidRPr="003C5A92">
              <w:rPr>
                <w:sz w:val="18"/>
                <w:lang w:val="fr-FR"/>
              </w:rPr>
              <w:t>[]</w:t>
            </w:r>
          </w:p>
        </w:tc>
        <w:tc>
          <w:tcPr>
            <w:tcW w:w="2014" w:type="dxa"/>
          </w:tcPr>
          <w:p w14:paraId="4F8CB8B1" w14:textId="77777777" w:rsidR="00204972" w:rsidRPr="003C5A92" w:rsidRDefault="00204972" w:rsidP="007E3174">
            <w:pPr>
              <w:rPr>
                <w:sz w:val="18"/>
                <w:lang w:val="fr-FR"/>
              </w:rPr>
            </w:pPr>
          </w:p>
        </w:tc>
      </w:tr>
      <w:tr w:rsidR="00204972" w:rsidRPr="003C5A92" w14:paraId="4283F9D0" w14:textId="77777777" w:rsidTr="007E3174">
        <w:tc>
          <w:tcPr>
            <w:tcW w:w="2463" w:type="dxa"/>
          </w:tcPr>
          <w:p w14:paraId="711CF872" w14:textId="77777777" w:rsidR="005A181C" w:rsidRPr="003C5A92" w:rsidRDefault="00144174">
            <w:pPr>
              <w:rPr>
                <w:sz w:val="18"/>
                <w:lang w:val="fr-FR"/>
              </w:rPr>
            </w:pPr>
            <w:r w:rsidRPr="003C5A92">
              <w:rPr>
                <w:sz w:val="18"/>
                <w:lang w:val="fr-FR"/>
              </w:rPr>
              <w:t>l'assainissement des sites contaminés par l'APFO, ses sels et les composés apparentés à l'APFO</w:t>
            </w:r>
          </w:p>
        </w:tc>
        <w:tc>
          <w:tcPr>
            <w:tcW w:w="2351" w:type="dxa"/>
          </w:tcPr>
          <w:p w14:paraId="7F742F56" w14:textId="77777777" w:rsidR="005A181C" w:rsidRPr="003C5A92" w:rsidRDefault="00144174">
            <w:pPr>
              <w:rPr>
                <w:sz w:val="18"/>
                <w:lang w:val="fr-FR"/>
              </w:rPr>
            </w:pPr>
            <w:r w:rsidRPr="003C5A92">
              <w:rPr>
                <w:sz w:val="18"/>
                <w:lang w:val="fr-FR"/>
              </w:rPr>
              <w:t>[Oui</w:t>
            </w:r>
          </w:p>
          <w:p w14:paraId="2748F53F" w14:textId="77777777" w:rsidR="005A181C" w:rsidRPr="003C5A92" w:rsidRDefault="00144174">
            <w:pPr>
              <w:rPr>
                <w:sz w:val="18"/>
                <w:lang w:val="fr-FR"/>
              </w:rPr>
            </w:pPr>
            <w:r w:rsidRPr="003C5A92">
              <w:rPr>
                <w:sz w:val="18"/>
                <w:lang w:val="fr-FR"/>
              </w:rPr>
              <w:t>[Non</w:t>
            </w:r>
          </w:p>
          <w:p w14:paraId="34F5473B" w14:textId="77777777" w:rsidR="005A181C" w:rsidRPr="003C5A92" w:rsidRDefault="00144174">
            <w:pPr>
              <w:rPr>
                <w:sz w:val="18"/>
                <w:szCs w:val="20"/>
                <w:lang w:val="fr-FR"/>
              </w:rPr>
            </w:pPr>
            <w:r w:rsidRPr="003C5A92">
              <w:rPr>
                <w:sz w:val="18"/>
                <w:szCs w:val="20"/>
                <w:lang w:val="fr-FR"/>
              </w:rPr>
              <w:t>[En cours de développement</w:t>
            </w:r>
          </w:p>
          <w:p w14:paraId="40BA7801"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C9A8279"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5E8C3A11" w14:textId="77777777" w:rsidR="00204972" w:rsidRPr="003C5A92" w:rsidRDefault="00204972" w:rsidP="007E3174">
            <w:pPr>
              <w:rPr>
                <w:sz w:val="18"/>
                <w:lang w:val="fr-FR"/>
              </w:rPr>
            </w:pPr>
          </w:p>
        </w:tc>
        <w:tc>
          <w:tcPr>
            <w:tcW w:w="2014" w:type="dxa"/>
          </w:tcPr>
          <w:p w14:paraId="449C7D69" w14:textId="77777777" w:rsidR="00204972" w:rsidRPr="003C5A92" w:rsidRDefault="00204972" w:rsidP="007E3174">
            <w:pPr>
              <w:rPr>
                <w:sz w:val="18"/>
                <w:lang w:val="fr-FR"/>
              </w:rPr>
            </w:pPr>
          </w:p>
        </w:tc>
      </w:tr>
    </w:tbl>
    <w:p w14:paraId="5C138424" w14:textId="77777777" w:rsidR="0022375E" w:rsidRPr="003C5A92" w:rsidRDefault="0022375E" w:rsidP="0022375E">
      <w:pPr>
        <w:rPr>
          <w:sz w:val="20"/>
          <w:lang w:val="fr-FR"/>
        </w:rPr>
      </w:pPr>
    </w:p>
    <w:p w14:paraId="73C14246"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.3.</w:t>
      </w:r>
      <w:r w:rsidR="0022375E" w:rsidRPr="003C5A92">
        <w:rPr>
          <w:rFonts w:eastAsia="Times New Roman"/>
          <w:sz w:val="20"/>
          <w:lang w:val="fr-FR"/>
        </w:rPr>
        <w:t xml:space="preserve">9 </w:t>
      </w:r>
      <w:r w:rsidRPr="003C5A92">
        <w:rPr>
          <w:rFonts w:eastAsia="Times New Roman"/>
          <w:sz w:val="20"/>
          <w:lang w:val="fr-FR"/>
        </w:rPr>
        <w:t>DDT</w:t>
      </w:r>
    </w:p>
    <w:p w14:paraId="58187888" w14:textId="77777777" w:rsidR="005A181C" w:rsidRPr="003C5A92" w:rsidRDefault="003C5A92">
      <w:pPr>
        <w:rPr>
          <w:b/>
          <w:color w:val="FF0000"/>
          <w:sz w:val="20"/>
          <w:lang w:val="fr-FR"/>
        </w:rPr>
      </w:pPr>
      <w:r w:rsidRPr="003C5A92">
        <w:rPr>
          <w:b/>
          <w:color w:val="FF0000"/>
          <w:sz w:val="20"/>
          <w:lang w:val="fr-FR"/>
        </w:rPr>
        <w:t>[Narration]</w:t>
      </w:r>
    </w:p>
    <w:p w14:paraId="3DD4D20C"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179</w:t>
      </w:r>
      <w:r w:rsidRPr="003C5A92">
        <w:rPr>
          <w:bCs/>
          <w:color w:val="000000" w:themeColor="text1"/>
          <w:sz w:val="20"/>
          <w:lang w:val="fr-FR"/>
        </w:rPr>
        <w:t>. État de l'identification et de l'assainissement des sites contaminés par le DDT</w:t>
      </w:r>
      <w:r w:rsidR="00B82949" w:rsidRPr="003C5A92">
        <w:rPr>
          <w:bCs/>
          <w:color w:val="000000" w:themeColor="text1"/>
          <w:sz w:val="20"/>
          <w:lang w:val="fr-FR"/>
        </w:rPr>
        <w:t>, conformément au paragraphe 1, point e), de l'article 6 de la convention</w:t>
      </w:r>
    </w:p>
    <w:tbl>
      <w:tblPr>
        <w:tblStyle w:val="TableGrid"/>
        <w:tblW w:w="0" w:type="auto"/>
        <w:tblLook w:val="04A0" w:firstRow="1" w:lastRow="0" w:firstColumn="1" w:lastColumn="0" w:noHBand="0" w:noVBand="1"/>
      </w:tblPr>
      <w:tblGrid>
        <w:gridCol w:w="2403"/>
        <w:gridCol w:w="2299"/>
        <w:gridCol w:w="2685"/>
        <w:gridCol w:w="1963"/>
      </w:tblGrid>
      <w:tr w:rsidR="00AA498B" w:rsidRPr="003C5A92" w14:paraId="73F39BD3" w14:textId="77777777" w:rsidTr="00835E10">
        <w:tc>
          <w:tcPr>
            <w:tcW w:w="2463" w:type="dxa"/>
          </w:tcPr>
          <w:p w14:paraId="288AEBA1" w14:textId="77777777" w:rsidR="005A181C" w:rsidRPr="003C5A92" w:rsidRDefault="00144174">
            <w:pPr>
              <w:rPr>
                <w:b/>
                <w:sz w:val="18"/>
                <w:lang w:val="fr-FR"/>
              </w:rPr>
            </w:pPr>
            <w:r w:rsidRPr="003C5A92">
              <w:rPr>
                <w:b/>
                <w:sz w:val="18"/>
                <w:lang w:val="fr-FR"/>
              </w:rPr>
              <w:t>Action</w:t>
            </w:r>
          </w:p>
        </w:tc>
        <w:tc>
          <w:tcPr>
            <w:tcW w:w="2351" w:type="dxa"/>
          </w:tcPr>
          <w:p w14:paraId="747E4E16" w14:textId="77777777" w:rsidR="005A181C" w:rsidRPr="003C5A92" w:rsidRDefault="00144174">
            <w:pPr>
              <w:rPr>
                <w:b/>
                <w:sz w:val="18"/>
                <w:lang w:val="fr-FR"/>
              </w:rPr>
            </w:pPr>
            <w:r w:rsidRPr="003C5A92">
              <w:rPr>
                <w:b/>
                <w:sz w:val="18"/>
                <w:lang w:val="fr-FR"/>
              </w:rPr>
              <w:t>Statut</w:t>
            </w:r>
          </w:p>
        </w:tc>
        <w:tc>
          <w:tcPr>
            <w:tcW w:w="2748" w:type="dxa"/>
          </w:tcPr>
          <w:p w14:paraId="2C869096"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4165A83A" w14:textId="77777777" w:rsidR="005A181C" w:rsidRPr="003C5A92" w:rsidRDefault="00144174">
            <w:pPr>
              <w:rPr>
                <w:b/>
                <w:sz w:val="18"/>
                <w:szCs w:val="20"/>
                <w:lang w:val="fr-FR"/>
              </w:rPr>
            </w:pPr>
            <w:r w:rsidRPr="003C5A92">
              <w:rPr>
                <w:b/>
                <w:sz w:val="18"/>
                <w:szCs w:val="20"/>
                <w:lang w:val="fr-FR"/>
              </w:rPr>
              <w:t>Remarques</w:t>
            </w:r>
          </w:p>
        </w:tc>
      </w:tr>
      <w:tr w:rsidR="00AA498B" w:rsidRPr="003C5A92" w14:paraId="4B334984" w14:textId="77777777" w:rsidTr="00835E10">
        <w:tc>
          <w:tcPr>
            <w:tcW w:w="2463" w:type="dxa"/>
          </w:tcPr>
          <w:p w14:paraId="63ADD6ED" w14:textId="77777777" w:rsidR="005A181C" w:rsidRPr="003C5A92" w:rsidRDefault="00144174">
            <w:pPr>
              <w:rPr>
                <w:sz w:val="18"/>
                <w:lang w:val="fr-FR"/>
              </w:rPr>
            </w:pPr>
            <w:bookmarkStart w:id="8" w:name="_Hlk113874215"/>
            <w:r w:rsidRPr="003C5A92">
              <w:rPr>
                <w:sz w:val="18"/>
                <w:lang w:val="fr-FR"/>
              </w:rPr>
              <w:t xml:space="preserve">l'identification des sites contaminés par le DDT </w:t>
            </w:r>
            <w:bookmarkEnd w:id="8"/>
          </w:p>
        </w:tc>
        <w:tc>
          <w:tcPr>
            <w:tcW w:w="2351" w:type="dxa"/>
          </w:tcPr>
          <w:p w14:paraId="1F1B23E2" w14:textId="77777777" w:rsidR="005A181C" w:rsidRPr="003C5A92" w:rsidRDefault="00144174">
            <w:pPr>
              <w:rPr>
                <w:sz w:val="18"/>
                <w:lang w:val="fr-FR"/>
              </w:rPr>
            </w:pPr>
            <w:r w:rsidRPr="003C5A92">
              <w:rPr>
                <w:sz w:val="18"/>
                <w:lang w:val="fr-FR"/>
              </w:rPr>
              <w:t>[Oui</w:t>
            </w:r>
          </w:p>
          <w:p w14:paraId="6F3C4A26" w14:textId="77777777" w:rsidR="005A181C" w:rsidRPr="003C5A92" w:rsidRDefault="00144174">
            <w:pPr>
              <w:rPr>
                <w:sz w:val="18"/>
                <w:lang w:val="fr-FR"/>
              </w:rPr>
            </w:pPr>
            <w:r w:rsidRPr="003C5A92">
              <w:rPr>
                <w:sz w:val="18"/>
                <w:lang w:val="fr-FR"/>
              </w:rPr>
              <w:t>[Non</w:t>
            </w:r>
          </w:p>
          <w:p w14:paraId="76F584B8"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43F17CDB"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24FBAB2"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67BA1009" w14:textId="77777777" w:rsidR="005A181C" w:rsidRPr="003C5A92" w:rsidRDefault="00144174">
            <w:pPr>
              <w:rPr>
                <w:sz w:val="18"/>
                <w:lang w:val="fr-FR"/>
              </w:rPr>
            </w:pPr>
            <w:r w:rsidRPr="003C5A92">
              <w:rPr>
                <w:sz w:val="18"/>
                <w:lang w:val="fr-FR"/>
              </w:rPr>
              <w:t>[]</w:t>
            </w:r>
          </w:p>
        </w:tc>
        <w:tc>
          <w:tcPr>
            <w:tcW w:w="2014" w:type="dxa"/>
          </w:tcPr>
          <w:p w14:paraId="68060D26" w14:textId="77777777" w:rsidR="00AA498B" w:rsidRPr="003C5A92" w:rsidRDefault="00AA498B" w:rsidP="00835E10">
            <w:pPr>
              <w:rPr>
                <w:sz w:val="18"/>
                <w:lang w:val="fr-FR"/>
              </w:rPr>
            </w:pPr>
          </w:p>
        </w:tc>
      </w:tr>
      <w:tr w:rsidR="00AA498B" w:rsidRPr="003C5A92" w14:paraId="1212EA65" w14:textId="77777777" w:rsidTr="00835E10">
        <w:tc>
          <w:tcPr>
            <w:tcW w:w="2463" w:type="dxa"/>
          </w:tcPr>
          <w:p w14:paraId="09981736" w14:textId="77777777" w:rsidR="005A181C" w:rsidRPr="003C5A92" w:rsidRDefault="00144174">
            <w:pPr>
              <w:rPr>
                <w:sz w:val="18"/>
                <w:lang w:val="fr-FR"/>
              </w:rPr>
            </w:pPr>
            <w:r w:rsidRPr="003C5A92">
              <w:rPr>
                <w:sz w:val="18"/>
                <w:lang w:val="fr-FR"/>
              </w:rPr>
              <w:t>Assainissement des sites contaminés par le DDT</w:t>
            </w:r>
          </w:p>
        </w:tc>
        <w:tc>
          <w:tcPr>
            <w:tcW w:w="2351" w:type="dxa"/>
          </w:tcPr>
          <w:p w14:paraId="2ABF2652" w14:textId="77777777" w:rsidR="005A181C" w:rsidRPr="003C5A92" w:rsidRDefault="00144174">
            <w:pPr>
              <w:rPr>
                <w:sz w:val="18"/>
                <w:lang w:val="fr-FR"/>
              </w:rPr>
            </w:pPr>
            <w:r w:rsidRPr="003C5A92">
              <w:rPr>
                <w:sz w:val="18"/>
                <w:lang w:val="fr-FR"/>
              </w:rPr>
              <w:t>[Oui</w:t>
            </w:r>
          </w:p>
          <w:p w14:paraId="022DD802" w14:textId="77777777" w:rsidR="005A181C" w:rsidRPr="003C5A92" w:rsidRDefault="00144174">
            <w:pPr>
              <w:rPr>
                <w:sz w:val="18"/>
                <w:lang w:val="fr-FR"/>
              </w:rPr>
            </w:pPr>
            <w:r w:rsidRPr="003C5A92">
              <w:rPr>
                <w:sz w:val="18"/>
                <w:lang w:val="fr-FR"/>
              </w:rPr>
              <w:t>[Non</w:t>
            </w:r>
          </w:p>
          <w:p w14:paraId="33C46B64" w14:textId="77777777" w:rsidR="005A181C" w:rsidRPr="003C5A92" w:rsidRDefault="00144174">
            <w:pPr>
              <w:rPr>
                <w:sz w:val="18"/>
                <w:szCs w:val="20"/>
                <w:lang w:val="fr-FR"/>
              </w:rPr>
            </w:pPr>
            <w:r w:rsidRPr="003C5A92">
              <w:rPr>
                <w:sz w:val="18"/>
                <w:szCs w:val="20"/>
                <w:lang w:val="fr-FR"/>
              </w:rPr>
              <w:t>[En cours de développement</w:t>
            </w:r>
          </w:p>
          <w:p w14:paraId="1158AAAF"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198AD68"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29411A3E" w14:textId="77777777" w:rsidR="00AA498B" w:rsidRPr="003C5A92" w:rsidRDefault="00AA498B" w:rsidP="00835E10">
            <w:pPr>
              <w:rPr>
                <w:sz w:val="18"/>
                <w:lang w:val="fr-FR"/>
              </w:rPr>
            </w:pPr>
          </w:p>
        </w:tc>
        <w:tc>
          <w:tcPr>
            <w:tcW w:w="2014" w:type="dxa"/>
          </w:tcPr>
          <w:p w14:paraId="41987D7D" w14:textId="77777777" w:rsidR="00AA498B" w:rsidRPr="003C5A92" w:rsidRDefault="00AA498B" w:rsidP="00835E10">
            <w:pPr>
              <w:rPr>
                <w:sz w:val="18"/>
                <w:lang w:val="fr-FR"/>
              </w:rPr>
            </w:pPr>
          </w:p>
        </w:tc>
      </w:tr>
    </w:tbl>
    <w:p w14:paraId="7AB6F131" w14:textId="77777777" w:rsidR="00AA498B" w:rsidRPr="003C5A92" w:rsidRDefault="00AA498B" w:rsidP="00FD2034">
      <w:pPr>
        <w:rPr>
          <w:b/>
          <w:color w:val="FF0000"/>
          <w:sz w:val="20"/>
          <w:lang w:val="fr-FR"/>
        </w:rPr>
      </w:pPr>
    </w:p>
    <w:p w14:paraId="574FD019" w14:textId="77777777" w:rsidR="00FD2034" w:rsidRPr="003C5A92" w:rsidRDefault="00FD2034" w:rsidP="00931D9B">
      <w:pPr>
        <w:rPr>
          <w:sz w:val="20"/>
          <w:lang w:val="fr-FR"/>
        </w:rPr>
      </w:pPr>
    </w:p>
    <w:p w14:paraId="2BEF2D1E"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.3.</w:t>
      </w:r>
      <w:r w:rsidR="0022375E" w:rsidRPr="003C5A92">
        <w:rPr>
          <w:rFonts w:eastAsia="Times New Roman"/>
          <w:sz w:val="20"/>
          <w:lang w:val="fr-FR"/>
        </w:rPr>
        <w:t xml:space="preserve">10 </w:t>
      </w:r>
      <w:r w:rsidRPr="003C5A92">
        <w:rPr>
          <w:rFonts w:eastAsia="Times New Roman"/>
          <w:sz w:val="20"/>
          <w:lang w:val="fr-FR"/>
        </w:rPr>
        <w:t>SPFO, ses sels et SPFOF</w:t>
      </w:r>
    </w:p>
    <w:p w14:paraId="11A2B02B" w14:textId="77777777" w:rsidR="005A181C" w:rsidRPr="003C5A92" w:rsidRDefault="003C5A92">
      <w:pPr>
        <w:rPr>
          <w:b/>
          <w:color w:val="FF0000"/>
          <w:sz w:val="20"/>
          <w:lang w:val="fr-FR"/>
        </w:rPr>
      </w:pPr>
      <w:r w:rsidRPr="003C5A92">
        <w:rPr>
          <w:b/>
          <w:color w:val="FF0000"/>
          <w:sz w:val="20"/>
          <w:lang w:val="fr-FR"/>
        </w:rPr>
        <w:t>[Narration]</w:t>
      </w:r>
    </w:p>
    <w:p w14:paraId="294D140D"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180</w:t>
      </w:r>
      <w:r w:rsidRPr="003C5A92">
        <w:rPr>
          <w:bCs/>
          <w:color w:val="000000" w:themeColor="text1"/>
          <w:sz w:val="20"/>
          <w:lang w:val="fr-FR"/>
        </w:rPr>
        <w:t>. État d'avancement de l'identification et de l'assainissement des sites contaminés par le SPFO, ses sels et le FSPFO</w:t>
      </w:r>
      <w:r w:rsidR="00B82949" w:rsidRPr="003C5A92">
        <w:rPr>
          <w:bCs/>
          <w:color w:val="000000" w:themeColor="text1"/>
          <w:sz w:val="20"/>
          <w:lang w:val="fr-FR"/>
        </w:rPr>
        <w:t>, conformément à l'article 6, paragraphe 1, point e), de la convention</w:t>
      </w:r>
    </w:p>
    <w:tbl>
      <w:tblPr>
        <w:tblStyle w:val="TableGrid"/>
        <w:tblW w:w="0" w:type="auto"/>
        <w:tblLook w:val="04A0" w:firstRow="1" w:lastRow="0" w:firstColumn="1" w:lastColumn="0" w:noHBand="0" w:noVBand="1"/>
      </w:tblPr>
      <w:tblGrid>
        <w:gridCol w:w="2406"/>
        <w:gridCol w:w="2298"/>
        <w:gridCol w:w="2684"/>
        <w:gridCol w:w="1962"/>
      </w:tblGrid>
      <w:tr w:rsidR="00AA498B" w:rsidRPr="003C5A92" w14:paraId="6F9D3075" w14:textId="77777777" w:rsidTr="00835E10">
        <w:tc>
          <w:tcPr>
            <w:tcW w:w="2463" w:type="dxa"/>
          </w:tcPr>
          <w:p w14:paraId="0D06F391" w14:textId="77777777" w:rsidR="005A181C" w:rsidRPr="003C5A92" w:rsidRDefault="00144174">
            <w:pPr>
              <w:rPr>
                <w:b/>
                <w:sz w:val="18"/>
                <w:lang w:val="fr-FR"/>
              </w:rPr>
            </w:pPr>
            <w:r w:rsidRPr="003C5A92">
              <w:rPr>
                <w:b/>
                <w:sz w:val="18"/>
                <w:lang w:val="fr-FR"/>
              </w:rPr>
              <w:t>Action</w:t>
            </w:r>
          </w:p>
        </w:tc>
        <w:tc>
          <w:tcPr>
            <w:tcW w:w="2351" w:type="dxa"/>
          </w:tcPr>
          <w:p w14:paraId="5EBAC808" w14:textId="77777777" w:rsidR="005A181C" w:rsidRPr="003C5A92" w:rsidRDefault="00144174">
            <w:pPr>
              <w:rPr>
                <w:b/>
                <w:sz w:val="18"/>
                <w:lang w:val="fr-FR"/>
              </w:rPr>
            </w:pPr>
            <w:r w:rsidRPr="003C5A92">
              <w:rPr>
                <w:b/>
                <w:sz w:val="18"/>
                <w:lang w:val="fr-FR"/>
              </w:rPr>
              <w:t>Statut</w:t>
            </w:r>
          </w:p>
        </w:tc>
        <w:tc>
          <w:tcPr>
            <w:tcW w:w="2748" w:type="dxa"/>
          </w:tcPr>
          <w:p w14:paraId="3E98CA40"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0693CFF2" w14:textId="77777777" w:rsidR="005A181C" w:rsidRPr="003C5A92" w:rsidRDefault="00144174">
            <w:pPr>
              <w:rPr>
                <w:b/>
                <w:sz w:val="18"/>
                <w:szCs w:val="20"/>
                <w:lang w:val="fr-FR"/>
              </w:rPr>
            </w:pPr>
            <w:r w:rsidRPr="003C5A92">
              <w:rPr>
                <w:b/>
                <w:sz w:val="18"/>
                <w:szCs w:val="20"/>
                <w:lang w:val="fr-FR"/>
              </w:rPr>
              <w:t>Remarques</w:t>
            </w:r>
          </w:p>
        </w:tc>
      </w:tr>
      <w:tr w:rsidR="00AA498B" w:rsidRPr="003C5A92" w14:paraId="4E0AA15D" w14:textId="77777777" w:rsidTr="00835E10">
        <w:tc>
          <w:tcPr>
            <w:tcW w:w="2463" w:type="dxa"/>
          </w:tcPr>
          <w:p w14:paraId="7C58E585" w14:textId="77777777" w:rsidR="005A181C" w:rsidRPr="003C5A92" w:rsidRDefault="00144174">
            <w:pPr>
              <w:rPr>
                <w:sz w:val="18"/>
                <w:lang w:val="fr-FR"/>
              </w:rPr>
            </w:pPr>
            <w:bookmarkStart w:id="9" w:name="_Hlk113874305"/>
            <w:r w:rsidRPr="003C5A92">
              <w:rPr>
                <w:sz w:val="18"/>
                <w:lang w:val="fr-FR"/>
              </w:rPr>
              <w:t xml:space="preserve">identifier les sites contaminés par le </w:t>
            </w:r>
            <w:r w:rsidR="0074280E" w:rsidRPr="003C5A92">
              <w:rPr>
                <w:sz w:val="18"/>
                <w:lang w:val="fr-FR"/>
              </w:rPr>
              <w:t xml:space="preserve">SPFO, son sel et le </w:t>
            </w:r>
            <w:r w:rsidRPr="003C5A92">
              <w:rPr>
                <w:sz w:val="18"/>
                <w:lang w:val="fr-FR"/>
              </w:rPr>
              <w:t xml:space="preserve">FSPFO </w:t>
            </w:r>
            <w:bookmarkEnd w:id="9"/>
          </w:p>
        </w:tc>
        <w:tc>
          <w:tcPr>
            <w:tcW w:w="2351" w:type="dxa"/>
          </w:tcPr>
          <w:p w14:paraId="796A2A9B" w14:textId="77777777" w:rsidR="005A181C" w:rsidRPr="003C5A92" w:rsidRDefault="00144174">
            <w:pPr>
              <w:rPr>
                <w:sz w:val="18"/>
                <w:lang w:val="fr-FR"/>
              </w:rPr>
            </w:pPr>
            <w:r w:rsidRPr="003C5A92">
              <w:rPr>
                <w:sz w:val="18"/>
                <w:lang w:val="fr-FR"/>
              </w:rPr>
              <w:t>[Oui</w:t>
            </w:r>
          </w:p>
          <w:p w14:paraId="78F16FEB" w14:textId="77777777" w:rsidR="005A181C" w:rsidRPr="003C5A92" w:rsidRDefault="00144174">
            <w:pPr>
              <w:rPr>
                <w:sz w:val="18"/>
                <w:lang w:val="fr-FR"/>
              </w:rPr>
            </w:pPr>
            <w:r w:rsidRPr="003C5A92">
              <w:rPr>
                <w:sz w:val="18"/>
                <w:lang w:val="fr-FR"/>
              </w:rPr>
              <w:t>[Non</w:t>
            </w:r>
          </w:p>
          <w:p w14:paraId="615F9510"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2AE6690C"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458A9DA"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38790EC0" w14:textId="77777777" w:rsidR="005A181C" w:rsidRPr="003C5A92" w:rsidRDefault="00144174">
            <w:pPr>
              <w:rPr>
                <w:sz w:val="18"/>
                <w:lang w:val="fr-FR"/>
              </w:rPr>
            </w:pPr>
            <w:r w:rsidRPr="003C5A92">
              <w:rPr>
                <w:sz w:val="18"/>
                <w:lang w:val="fr-FR"/>
              </w:rPr>
              <w:t>[]</w:t>
            </w:r>
          </w:p>
        </w:tc>
        <w:tc>
          <w:tcPr>
            <w:tcW w:w="2014" w:type="dxa"/>
          </w:tcPr>
          <w:p w14:paraId="1737AD93" w14:textId="77777777" w:rsidR="00AA498B" w:rsidRPr="003C5A92" w:rsidRDefault="00AA498B" w:rsidP="00835E10">
            <w:pPr>
              <w:rPr>
                <w:sz w:val="18"/>
                <w:lang w:val="fr-FR"/>
              </w:rPr>
            </w:pPr>
          </w:p>
        </w:tc>
      </w:tr>
      <w:tr w:rsidR="00AA498B" w:rsidRPr="003C5A92" w14:paraId="12535102" w14:textId="77777777" w:rsidTr="00835E10">
        <w:tc>
          <w:tcPr>
            <w:tcW w:w="2463" w:type="dxa"/>
          </w:tcPr>
          <w:p w14:paraId="08DD5923" w14:textId="77777777" w:rsidR="005A181C" w:rsidRPr="003C5A92" w:rsidRDefault="00144174">
            <w:pPr>
              <w:rPr>
                <w:sz w:val="18"/>
                <w:lang w:val="fr-FR"/>
              </w:rPr>
            </w:pPr>
            <w:r w:rsidRPr="003C5A92">
              <w:rPr>
                <w:sz w:val="18"/>
                <w:lang w:val="fr-FR"/>
              </w:rPr>
              <w:t xml:space="preserve">l'assainissement des sites contaminés par le </w:t>
            </w:r>
            <w:r w:rsidR="00BB1E20" w:rsidRPr="003C5A92">
              <w:rPr>
                <w:sz w:val="18"/>
                <w:lang w:val="fr-FR"/>
              </w:rPr>
              <w:t>SPFO, ses sels et le FSPFO</w:t>
            </w:r>
          </w:p>
        </w:tc>
        <w:tc>
          <w:tcPr>
            <w:tcW w:w="2351" w:type="dxa"/>
          </w:tcPr>
          <w:p w14:paraId="2EB139DB" w14:textId="77777777" w:rsidR="005A181C" w:rsidRPr="003C5A92" w:rsidRDefault="00144174">
            <w:pPr>
              <w:rPr>
                <w:sz w:val="18"/>
                <w:lang w:val="fr-FR"/>
              </w:rPr>
            </w:pPr>
            <w:r w:rsidRPr="003C5A92">
              <w:rPr>
                <w:sz w:val="18"/>
                <w:lang w:val="fr-FR"/>
              </w:rPr>
              <w:t>[Oui</w:t>
            </w:r>
          </w:p>
          <w:p w14:paraId="60054B7E" w14:textId="77777777" w:rsidR="005A181C" w:rsidRPr="003C5A92" w:rsidRDefault="00144174">
            <w:pPr>
              <w:rPr>
                <w:sz w:val="18"/>
                <w:lang w:val="fr-FR"/>
              </w:rPr>
            </w:pPr>
            <w:r w:rsidRPr="003C5A92">
              <w:rPr>
                <w:sz w:val="18"/>
                <w:lang w:val="fr-FR"/>
              </w:rPr>
              <w:t>[Non</w:t>
            </w:r>
          </w:p>
          <w:p w14:paraId="462DFECF" w14:textId="77777777" w:rsidR="005A181C" w:rsidRPr="003C5A92" w:rsidRDefault="00144174">
            <w:pPr>
              <w:rPr>
                <w:sz w:val="18"/>
                <w:szCs w:val="20"/>
                <w:lang w:val="fr-FR"/>
              </w:rPr>
            </w:pPr>
            <w:r w:rsidRPr="003C5A92">
              <w:rPr>
                <w:sz w:val="18"/>
                <w:szCs w:val="20"/>
                <w:lang w:val="fr-FR"/>
              </w:rPr>
              <w:t>[En cours de développement</w:t>
            </w:r>
          </w:p>
          <w:p w14:paraId="6D952376"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D7E6506"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44F65419" w14:textId="77777777" w:rsidR="00AA498B" w:rsidRPr="003C5A92" w:rsidRDefault="00AA498B" w:rsidP="00835E10">
            <w:pPr>
              <w:rPr>
                <w:sz w:val="18"/>
                <w:lang w:val="fr-FR"/>
              </w:rPr>
            </w:pPr>
          </w:p>
        </w:tc>
        <w:tc>
          <w:tcPr>
            <w:tcW w:w="2014" w:type="dxa"/>
          </w:tcPr>
          <w:p w14:paraId="39051069" w14:textId="77777777" w:rsidR="00AA498B" w:rsidRPr="003C5A92" w:rsidRDefault="00AA498B" w:rsidP="00835E10">
            <w:pPr>
              <w:rPr>
                <w:sz w:val="18"/>
                <w:lang w:val="fr-FR"/>
              </w:rPr>
            </w:pPr>
          </w:p>
        </w:tc>
      </w:tr>
    </w:tbl>
    <w:p w14:paraId="21576A6F" w14:textId="77777777" w:rsidR="00FD2034" w:rsidRPr="003C5A92" w:rsidRDefault="00FD2034" w:rsidP="00931D9B">
      <w:pPr>
        <w:rPr>
          <w:sz w:val="20"/>
          <w:lang w:val="fr-FR"/>
        </w:rPr>
      </w:pPr>
    </w:p>
    <w:p w14:paraId="319ADA59" w14:textId="77777777" w:rsidR="005A181C" w:rsidRPr="003C5A92" w:rsidRDefault="00144174">
      <w:pPr>
        <w:pStyle w:val="Heading5"/>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11</w:t>
      </w:r>
      <w:r w:rsidRPr="003C5A92">
        <w:rPr>
          <w:rFonts w:eastAsia="Times New Roman"/>
          <w:sz w:val="20"/>
          <w:lang w:val="fr-FR"/>
        </w:rPr>
        <w:t>.3.</w:t>
      </w:r>
      <w:r w:rsidR="0022375E" w:rsidRPr="003C5A92">
        <w:rPr>
          <w:rFonts w:eastAsia="Times New Roman"/>
          <w:sz w:val="20"/>
          <w:lang w:val="fr-FR"/>
        </w:rPr>
        <w:t xml:space="preserve">11 </w:t>
      </w:r>
      <w:r w:rsidRPr="003C5A92">
        <w:rPr>
          <w:rFonts w:eastAsia="Times New Roman"/>
          <w:sz w:val="20"/>
          <w:lang w:val="fr-FR"/>
        </w:rPr>
        <w:t>POP non intentionnels</w:t>
      </w:r>
    </w:p>
    <w:p w14:paraId="1CB760C0" w14:textId="77777777" w:rsidR="005A181C" w:rsidRPr="003C5A92" w:rsidRDefault="003C5A92">
      <w:pPr>
        <w:rPr>
          <w:b/>
          <w:color w:val="FF0000"/>
          <w:sz w:val="20"/>
          <w:lang w:val="fr-FR"/>
        </w:rPr>
      </w:pPr>
      <w:r w:rsidRPr="003C5A92">
        <w:rPr>
          <w:b/>
          <w:color w:val="FF0000"/>
          <w:sz w:val="20"/>
          <w:lang w:val="fr-FR"/>
        </w:rPr>
        <w:t>[Narration]</w:t>
      </w:r>
    </w:p>
    <w:p w14:paraId="4207661D"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63078" w:rsidRPr="003C5A92">
        <w:rPr>
          <w:bCs/>
          <w:color w:val="000000" w:themeColor="text1"/>
          <w:sz w:val="20"/>
          <w:lang w:val="fr-FR"/>
        </w:rPr>
        <w:t>181</w:t>
      </w:r>
      <w:r w:rsidRPr="003C5A92">
        <w:rPr>
          <w:bCs/>
          <w:color w:val="000000" w:themeColor="text1"/>
          <w:sz w:val="20"/>
          <w:lang w:val="fr-FR"/>
        </w:rPr>
        <w:t xml:space="preserve">. État d'avancement de l'identification et de l'assainissement des sites contaminés </w:t>
      </w:r>
      <w:r w:rsidR="00637338" w:rsidRPr="003C5A92">
        <w:rPr>
          <w:bCs/>
          <w:color w:val="000000" w:themeColor="text1"/>
          <w:sz w:val="20"/>
          <w:lang w:val="fr-FR"/>
        </w:rPr>
        <w:t>involontairement par</w:t>
      </w:r>
      <w:r w:rsidRPr="003C5A92">
        <w:rPr>
          <w:bCs/>
          <w:color w:val="000000" w:themeColor="text1"/>
          <w:sz w:val="20"/>
          <w:lang w:val="fr-FR"/>
        </w:rPr>
        <w:t xml:space="preserve"> des POP</w:t>
      </w:r>
      <w:r w:rsidR="00B82949" w:rsidRPr="003C5A92">
        <w:rPr>
          <w:bCs/>
          <w:color w:val="000000" w:themeColor="text1"/>
          <w:sz w:val="20"/>
          <w:lang w:val="fr-FR"/>
        </w:rPr>
        <w:t>, conformément à l'article 6, paragraphe 1, point e), de la convention</w:t>
      </w:r>
    </w:p>
    <w:tbl>
      <w:tblPr>
        <w:tblStyle w:val="TableGrid"/>
        <w:tblW w:w="0" w:type="auto"/>
        <w:tblLook w:val="04A0" w:firstRow="1" w:lastRow="0" w:firstColumn="1" w:lastColumn="0" w:noHBand="0" w:noVBand="1"/>
      </w:tblPr>
      <w:tblGrid>
        <w:gridCol w:w="2406"/>
        <w:gridCol w:w="2298"/>
        <w:gridCol w:w="2684"/>
        <w:gridCol w:w="1962"/>
      </w:tblGrid>
      <w:tr w:rsidR="005E0802" w:rsidRPr="003C5A92" w14:paraId="67D11B9B" w14:textId="77777777" w:rsidTr="00835E10">
        <w:tc>
          <w:tcPr>
            <w:tcW w:w="2463" w:type="dxa"/>
          </w:tcPr>
          <w:p w14:paraId="30E54180" w14:textId="77777777" w:rsidR="005A181C" w:rsidRPr="003C5A92" w:rsidRDefault="00144174">
            <w:pPr>
              <w:rPr>
                <w:b/>
                <w:sz w:val="18"/>
                <w:lang w:val="fr-FR"/>
              </w:rPr>
            </w:pPr>
            <w:r w:rsidRPr="003C5A92">
              <w:rPr>
                <w:b/>
                <w:sz w:val="18"/>
                <w:lang w:val="fr-FR"/>
              </w:rPr>
              <w:t>Action</w:t>
            </w:r>
          </w:p>
        </w:tc>
        <w:tc>
          <w:tcPr>
            <w:tcW w:w="2351" w:type="dxa"/>
          </w:tcPr>
          <w:p w14:paraId="660E929B" w14:textId="77777777" w:rsidR="005A181C" w:rsidRPr="003C5A92" w:rsidRDefault="00144174">
            <w:pPr>
              <w:rPr>
                <w:b/>
                <w:sz w:val="18"/>
                <w:lang w:val="fr-FR"/>
              </w:rPr>
            </w:pPr>
            <w:r w:rsidRPr="003C5A92">
              <w:rPr>
                <w:b/>
                <w:sz w:val="18"/>
                <w:lang w:val="fr-FR"/>
              </w:rPr>
              <w:t>Statut</w:t>
            </w:r>
          </w:p>
        </w:tc>
        <w:tc>
          <w:tcPr>
            <w:tcW w:w="2748" w:type="dxa"/>
          </w:tcPr>
          <w:p w14:paraId="581B2C9C" w14:textId="77777777" w:rsidR="005A181C" w:rsidRPr="003C5A92" w:rsidRDefault="00144174">
            <w:pPr>
              <w:rPr>
                <w:b/>
                <w:sz w:val="18"/>
                <w:szCs w:val="20"/>
                <w:lang w:val="fr-FR"/>
              </w:rPr>
            </w:pPr>
            <w:r w:rsidRPr="003C5A92">
              <w:rPr>
                <w:b/>
                <w:sz w:val="18"/>
                <w:szCs w:val="20"/>
                <w:lang w:val="fr-FR"/>
              </w:rPr>
              <w:t>Années au cours desquelles les sites contaminés ont été identifiés/assainis</w:t>
            </w:r>
          </w:p>
        </w:tc>
        <w:tc>
          <w:tcPr>
            <w:tcW w:w="2014" w:type="dxa"/>
          </w:tcPr>
          <w:p w14:paraId="258B3085" w14:textId="77777777" w:rsidR="005A181C" w:rsidRPr="003C5A92" w:rsidRDefault="00144174">
            <w:pPr>
              <w:rPr>
                <w:b/>
                <w:sz w:val="18"/>
                <w:szCs w:val="20"/>
                <w:lang w:val="fr-FR"/>
              </w:rPr>
            </w:pPr>
            <w:r w:rsidRPr="003C5A92">
              <w:rPr>
                <w:b/>
                <w:sz w:val="18"/>
                <w:szCs w:val="20"/>
                <w:lang w:val="fr-FR"/>
              </w:rPr>
              <w:t>Remarques</w:t>
            </w:r>
          </w:p>
        </w:tc>
      </w:tr>
      <w:tr w:rsidR="005E0802" w:rsidRPr="003C5A92" w14:paraId="2A372F14" w14:textId="77777777" w:rsidTr="00835E10">
        <w:tc>
          <w:tcPr>
            <w:tcW w:w="2463" w:type="dxa"/>
          </w:tcPr>
          <w:p w14:paraId="5C1CF97A" w14:textId="77777777" w:rsidR="005A181C" w:rsidRPr="003C5A92" w:rsidRDefault="00144174">
            <w:pPr>
              <w:rPr>
                <w:sz w:val="18"/>
                <w:lang w:val="fr-FR"/>
              </w:rPr>
            </w:pPr>
            <w:bookmarkStart w:id="10" w:name="_Hlk113874388"/>
            <w:r w:rsidRPr="003C5A92">
              <w:rPr>
                <w:sz w:val="18"/>
                <w:lang w:val="fr-FR"/>
              </w:rPr>
              <w:t xml:space="preserve">l'identification des sites contaminés par des POPU </w:t>
            </w:r>
            <w:bookmarkEnd w:id="10"/>
          </w:p>
        </w:tc>
        <w:tc>
          <w:tcPr>
            <w:tcW w:w="2351" w:type="dxa"/>
          </w:tcPr>
          <w:p w14:paraId="5E9B93F0" w14:textId="77777777" w:rsidR="005A181C" w:rsidRPr="003C5A92" w:rsidRDefault="00144174">
            <w:pPr>
              <w:rPr>
                <w:sz w:val="18"/>
                <w:lang w:val="fr-FR"/>
              </w:rPr>
            </w:pPr>
            <w:r w:rsidRPr="003C5A92">
              <w:rPr>
                <w:sz w:val="18"/>
                <w:lang w:val="fr-FR"/>
              </w:rPr>
              <w:t>[Oui</w:t>
            </w:r>
          </w:p>
          <w:p w14:paraId="11873721" w14:textId="77777777" w:rsidR="005A181C" w:rsidRPr="003C5A92" w:rsidRDefault="00144174">
            <w:pPr>
              <w:rPr>
                <w:sz w:val="18"/>
                <w:lang w:val="fr-FR"/>
              </w:rPr>
            </w:pPr>
            <w:r w:rsidRPr="003C5A92">
              <w:rPr>
                <w:sz w:val="18"/>
                <w:lang w:val="fr-FR"/>
              </w:rPr>
              <w:t>[Non</w:t>
            </w:r>
          </w:p>
          <w:p w14:paraId="0B5AB7C5" w14:textId="77777777" w:rsidR="005A181C" w:rsidRPr="003C5A92" w:rsidRDefault="00144174">
            <w:pPr>
              <w:rPr>
                <w:sz w:val="18"/>
                <w:lang w:val="fr-FR"/>
              </w:rPr>
            </w:pPr>
            <w:r w:rsidRPr="003C5A92">
              <w:rPr>
                <w:sz w:val="18"/>
                <w:szCs w:val="20"/>
                <w:lang w:val="fr-FR"/>
              </w:rPr>
              <w:t xml:space="preserve">[En cours de </w:t>
            </w:r>
            <w:r w:rsidRPr="003C5A92">
              <w:rPr>
                <w:sz w:val="18"/>
                <w:lang w:val="fr-FR"/>
              </w:rPr>
              <w:t xml:space="preserve">développement </w:t>
            </w:r>
          </w:p>
          <w:p w14:paraId="3248BEAF"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BC8094E"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3419C4FC" w14:textId="77777777" w:rsidR="005A181C" w:rsidRPr="003C5A92" w:rsidRDefault="00144174">
            <w:pPr>
              <w:rPr>
                <w:sz w:val="18"/>
                <w:lang w:val="fr-FR"/>
              </w:rPr>
            </w:pPr>
            <w:r w:rsidRPr="003C5A92">
              <w:rPr>
                <w:sz w:val="18"/>
                <w:lang w:val="fr-FR"/>
              </w:rPr>
              <w:t>[]</w:t>
            </w:r>
          </w:p>
        </w:tc>
        <w:tc>
          <w:tcPr>
            <w:tcW w:w="2014" w:type="dxa"/>
          </w:tcPr>
          <w:p w14:paraId="5BA6D49B" w14:textId="77777777" w:rsidR="005E0802" w:rsidRPr="003C5A92" w:rsidRDefault="005E0802" w:rsidP="00835E10">
            <w:pPr>
              <w:rPr>
                <w:sz w:val="18"/>
                <w:lang w:val="fr-FR"/>
              </w:rPr>
            </w:pPr>
          </w:p>
        </w:tc>
      </w:tr>
      <w:tr w:rsidR="005E0802" w:rsidRPr="003C5A92" w14:paraId="7DAA577E" w14:textId="77777777" w:rsidTr="00835E10">
        <w:tc>
          <w:tcPr>
            <w:tcW w:w="2463" w:type="dxa"/>
          </w:tcPr>
          <w:p w14:paraId="2215D3E8" w14:textId="77777777" w:rsidR="005A181C" w:rsidRPr="003C5A92" w:rsidRDefault="00144174">
            <w:pPr>
              <w:rPr>
                <w:sz w:val="18"/>
                <w:lang w:val="fr-FR"/>
              </w:rPr>
            </w:pPr>
            <w:r w:rsidRPr="003C5A92">
              <w:rPr>
                <w:sz w:val="18"/>
                <w:lang w:val="fr-FR"/>
              </w:rPr>
              <w:t>l'assainissement des sites contaminés par des POPU</w:t>
            </w:r>
          </w:p>
        </w:tc>
        <w:tc>
          <w:tcPr>
            <w:tcW w:w="2351" w:type="dxa"/>
          </w:tcPr>
          <w:p w14:paraId="3A6F2341" w14:textId="77777777" w:rsidR="005A181C" w:rsidRPr="003C5A92" w:rsidRDefault="00144174">
            <w:pPr>
              <w:rPr>
                <w:sz w:val="18"/>
                <w:lang w:val="fr-FR"/>
              </w:rPr>
            </w:pPr>
            <w:r w:rsidRPr="003C5A92">
              <w:rPr>
                <w:sz w:val="18"/>
                <w:lang w:val="fr-FR"/>
              </w:rPr>
              <w:t>[Oui</w:t>
            </w:r>
          </w:p>
          <w:p w14:paraId="54A84263" w14:textId="77777777" w:rsidR="005A181C" w:rsidRPr="003C5A92" w:rsidRDefault="00144174">
            <w:pPr>
              <w:rPr>
                <w:sz w:val="18"/>
                <w:lang w:val="fr-FR"/>
              </w:rPr>
            </w:pPr>
            <w:r w:rsidRPr="003C5A92">
              <w:rPr>
                <w:sz w:val="18"/>
                <w:lang w:val="fr-FR"/>
              </w:rPr>
              <w:t>[Non</w:t>
            </w:r>
          </w:p>
          <w:p w14:paraId="5607BEA2" w14:textId="77777777" w:rsidR="005A181C" w:rsidRPr="003C5A92" w:rsidRDefault="00144174">
            <w:pPr>
              <w:rPr>
                <w:sz w:val="18"/>
                <w:szCs w:val="20"/>
                <w:lang w:val="fr-FR"/>
              </w:rPr>
            </w:pPr>
            <w:r w:rsidRPr="003C5A92">
              <w:rPr>
                <w:sz w:val="18"/>
                <w:szCs w:val="20"/>
                <w:lang w:val="fr-FR"/>
              </w:rPr>
              <w:t>[En cours de développement</w:t>
            </w:r>
          </w:p>
          <w:p w14:paraId="0229318F"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15EF339" w14:textId="77777777" w:rsidR="005A181C" w:rsidRPr="003C5A92" w:rsidRDefault="00144174">
            <w:pPr>
              <w:rPr>
                <w:sz w:val="18"/>
                <w:lang w:val="fr-FR"/>
              </w:rPr>
            </w:pPr>
            <w:r w:rsidRPr="003C5A92">
              <w:rPr>
                <w:rFonts w:ascii="Calibri" w:eastAsia="Times New Roman" w:hAnsi="Calibri" w:cs="Calibri"/>
                <w:color w:val="000000"/>
                <w:sz w:val="18"/>
                <w:szCs w:val="20"/>
                <w:lang w:val="fr-FR"/>
              </w:rPr>
              <w:t>[Sans objet</w:t>
            </w:r>
          </w:p>
        </w:tc>
        <w:tc>
          <w:tcPr>
            <w:tcW w:w="2748" w:type="dxa"/>
          </w:tcPr>
          <w:p w14:paraId="32A594FF" w14:textId="77777777" w:rsidR="005E0802" w:rsidRPr="003C5A92" w:rsidRDefault="005E0802" w:rsidP="00835E10">
            <w:pPr>
              <w:rPr>
                <w:sz w:val="18"/>
                <w:lang w:val="fr-FR"/>
              </w:rPr>
            </w:pPr>
          </w:p>
        </w:tc>
        <w:tc>
          <w:tcPr>
            <w:tcW w:w="2014" w:type="dxa"/>
          </w:tcPr>
          <w:p w14:paraId="1551C975" w14:textId="77777777" w:rsidR="005E0802" w:rsidRPr="003C5A92" w:rsidRDefault="005E0802" w:rsidP="00835E10">
            <w:pPr>
              <w:rPr>
                <w:sz w:val="18"/>
                <w:lang w:val="fr-FR"/>
              </w:rPr>
            </w:pPr>
          </w:p>
        </w:tc>
      </w:tr>
    </w:tbl>
    <w:p w14:paraId="0AEB77FF" w14:textId="77777777" w:rsidR="00FA079E" w:rsidRPr="003C5A92" w:rsidRDefault="00FA079E" w:rsidP="00931D9B">
      <w:pPr>
        <w:rPr>
          <w:sz w:val="20"/>
          <w:lang w:val="fr-FR"/>
        </w:rPr>
      </w:pPr>
    </w:p>
    <w:p w14:paraId="06672D35" w14:textId="77777777" w:rsidR="005A181C" w:rsidRPr="003C5A92" w:rsidRDefault="00144174">
      <w:pPr>
        <w:pStyle w:val="Heading3"/>
        <w:jc w:val="both"/>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 xml:space="preserve">12 </w:t>
      </w:r>
      <w:r w:rsidRPr="003C5A92">
        <w:rPr>
          <w:rFonts w:eastAsia="Times New Roman"/>
          <w:sz w:val="20"/>
          <w:lang w:val="fr-FR"/>
        </w:rPr>
        <w:t>Résumé de la production, de l'utilisation et des rejets futurs de POP - exigences en matière de dérogations</w:t>
      </w:r>
    </w:p>
    <w:p w14:paraId="3F3E0D3D" w14:textId="77777777" w:rsidR="00BD05F9" w:rsidRPr="003C5A92" w:rsidRDefault="00BD05F9" w:rsidP="00931D9B">
      <w:pPr>
        <w:rPr>
          <w:sz w:val="20"/>
          <w:lang w:val="fr-FR"/>
        </w:rPr>
      </w:pPr>
    </w:p>
    <w:p w14:paraId="4A8EC5D6" w14:textId="77777777" w:rsidR="005A181C" w:rsidRPr="003C5A92" w:rsidRDefault="003C5A92">
      <w:pPr>
        <w:rPr>
          <w:b/>
          <w:color w:val="FF0000"/>
          <w:sz w:val="20"/>
          <w:lang w:val="fr-FR"/>
        </w:rPr>
      </w:pPr>
      <w:r w:rsidRPr="003C5A92">
        <w:rPr>
          <w:b/>
          <w:color w:val="FF0000"/>
          <w:sz w:val="20"/>
          <w:lang w:val="fr-FR"/>
        </w:rPr>
        <w:t>[Narration]</w:t>
      </w:r>
    </w:p>
    <w:p w14:paraId="62487310" w14:textId="77777777" w:rsidR="005A181C" w:rsidRPr="003C5A92" w:rsidRDefault="00144174">
      <w:pPr>
        <w:rPr>
          <w:sz w:val="20"/>
          <w:lang w:val="fr-FR"/>
        </w:rPr>
      </w:pPr>
      <w:r w:rsidRPr="003C5A92">
        <w:rPr>
          <w:sz w:val="20"/>
          <w:lang w:val="fr-FR"/>
        </w:rPr>
        <w:t xml:space="preserve">Tableau </w:t>
      </w:r>
      <w:r w:rsidR="00663078" w:rsidRPr="003C5A92">
        <w:rPr>
          <w:sz w:val="20"/>
          <w:lang w:val="fr-FR"/>
        </w:rPr>
        <w:t>182</w:t>
      </w:r>
      <w:r w:rsidRPr="003C5A92">
        <w:rPr>
          <w:sz w:val="20"/>
          <w:lang w:val="fr-FR"/>
        </w:rPr>
        <w:t xml:space="preserve">. État de la notification au secrétariat de l'enregistrement pour les dérogations spécifiques énumérées à l'annexe A ou à l'annexe B ou à des fins acceptables énumérées à l'annexe B , conformément au </w:t>
      </w:r>
      <w:bookmarkStart w:id="11" w:name="_Hlk124776114"/>
      <w:r w:rsidR="00B82949" w:rsidRPr="003C5A92">
        <w:rPr>
          <w:sz w:val="20"/>
          <w:lang w:val="fr-FR"/>
        </w:rPr>
        <w:t>paragraphe 3 de l'article 4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260"/>
        <w:gridCol w:w="1246"/>
      </w:tblGrid>
      <w:tr w:rsidR="00E035ED" w:rsidRPr="003C5A92" w14:paraId="12F71F7C" w14:textId="77777777" w:rsidTr="00E035ED">
        <w:trPr>
          <w:trHeight w:val="300"/>
        </w:trPr>
        <w:tc>
          <w:tcPr>
            <w:tcW w:w="3977" w:type="dxa"/>
            <w:shd w:val="clear" w:color="auto" w:fill="auto"/>
            <w:noWrap/>
            <w:vAlign w:val="bottom"/>
            <w:hideMark/>
          </w:tcPr>
          <w:bookmarkEnd w:id="11"/>
          <w:p w14:paraId="1073223A"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Action</w:t>
            </w:r>
          </w:p>
        </w:tc>
        <w:tc>
          <w:tcPr>
            <w:tcW w:w="4260" w:type="dxa"/>
            <w:shd w:val="clear" w:color="auto" w:fill="auto"/>
            <w:noWrap/>
            <w:vAlign w:val="bottom"/>
            <w:hideMark/>
          </w:tcPr>
          <w:p w14:paraId="2BF4D6C0"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1246" w:type="dxa"/>
          </w:tcPr>
          <w:p w14:paraId="6ADF48C2"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Remarques</w:t>
            </w:r>
          </w:p>
        </w:tc>
      </w:tr>
      <w:tr w:rsidR="00E035ED" w:rsidRPr="003C5A92" w14:paraId="039EAB2D" w14:textId="77777777" w:rsidTr="00E035ED">
        <w:trPr>
          <w:trHeight w:val="818"/>
        </w:trPr>
        <w:tc>
          <w:tcPr>
            <w:tcW w:w="3977" w:type="dxa"/>
            <w:shd w:val="clear" w:color="auto" w:fill="auto"/>
            <w:vAlign w:val="bottom"/>
            <w:hideMark/>
          </w:tcPr>
          <w:p w14:paraId="2D7F85D4"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 xml:space="preserve">a notifié au secrétariat l'inscription à des exemptions spécifiques énumérées à l'annexe A ou à l'annexe B </w:t>
            </w:r>
          </w:p>
        </w:tc>
        <w:tc>
          <w:tcPr>
            <w:tcW w:w="4260" w:type="dxa"/>
            <w:shd w:val="clear" w:color="auto" w:fill="auto"/>
            <w:vAlign w:val="bottom"/>
            <w:hideMark/>
          </w:tcPr>
          <w:p w14:paraId="103DEF2F"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 xml:space="preserve">[Oui [] </w:t>
            </w:r>
            <w:r w:rsidRPr="003C5A92">
              <w:rPr>
                <w:rFonts w:ascii="Calibri" w:eastAsia="Times New Roman" w:hAnsi="Calibri" w:cs="Calibri"/>
                <w:sz w:val="18"/>
                <w:szCs w:val="20"/>
                <w:lang w:val="fr-FR"/>
              </w:rPr>
              <w:br/>
              <w:t xml:space="preserve">Non </w:t>
            </w:r>
            <w:r w:rsidRPr="003C5A92">
              <w:rPr>
                <w:rFonts w:ascii="Calibri" w:eastAsia="Times New Roman" w:hAnsi="Calibri" w:cs="Calibri"/>
                <w:sz w:val="18"/>
                <w:szCs w:val="20"/>
                <w:lang w:val="fr-FR"/>
              </w:rPr>
              <w:br/>
              <w:t>[] En préparation de la notification</w:t>
            </w:r>
          </w:p>
          <w:p w14:paraId="330D976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B75D5CF"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color w:val="000000"/>
                <w:sz w:val="18"/>
                <w:szCs w:val="20"/>
                <w:lang w:val="fr-FR"/>
              </w:rPr>
              <w:t>[Sans objet</w:t>
            </w:r>
          </w:p>
        </w:tc>
        <w:tc>
          <w:tcPr>
            <w:tcW w:w="1246" w:type="dxa"/>
          </w:tcPr>
          <w:p w14:paraId="6298310D" w14:textId="77777777" w:rsidR="00E035ED" w:rsidRPr="003C5A92" w:rsidRDefault="00E035ED" w:rsidP="00144174">
            <w:pPr>
              <w:spacing w:after="0" w:line="240" w:lineRule="auto"/>
              <w:rPr>
                <w:rFonts w:ascii="Calibri" w:eastAsia="Times New Roman" w:hAnsi="Calibri" w:cs="Calibri"/>
                <w:sz w:val="18"/>
                <w:szCs w:val="20"/>
                <w:lang w:val="fr-FR"/>
              </w:rPr>
            </w:pPr>
          </w:p>
        </w:tc>
      </w:tr>
      <w:tr w:rsidR="00E035ED" w:rsidRPr="003C5A92" w14:paraId="66F16BAE" w14:textId="77777777" w:rsidTr="00E035ED">
        <w:trPr>
          <w:trHeight w:val="818"/>
        </w:trPr>
        <w:tc>
          <w:tcPr>
            <w:tcW w:w="3977" w:type="dxa"/>
            <w:shd w:val="clear" w:color="auto" w:fill="auto"/>
            <w:vAlign w:val="bottom"/>
          </w:tcPr>
          <w:p w14:paraId="79197C97"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a notifié au secrétariat l'enregistrement à des fins acceptables énumérées à l'annexe B</w:t>
            </w:r>
          </w:p>
        </w:tc>
        <w:tc>
          <w:tcPr>
            <w:tcW w:w="4260" w:type="dxa"/>
            <w:shd w:val="clear" w:color="auto" w:fill="auto"/>
            <w:vAlign w:val="bottom"/>
          </w:tcPr>
          <w:p w14:paraId="61CDA33E"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 xml:space="preserve">[Oui [] </w:t>
            </w:r>
            <w:r w:rsidRPr="003C5A92">
              <w:rPr>
                <w:rFonts w:ascii="Calibri" w:eastAsia="Times New Roman" w:hAnsi="Calibri" w:cs="Calibri"/>
                <w:sz w:val="18"/>
                <w:szCs w:val="20"/>
                <w:lang w:val="fr-FR"/>
              </w:rPr>
              <w:br/>
              <w:t xml:space="preserve">Non </w:t>
            </w:r>
            <w:r w:rsidRPr="003C5A92">
              <w:rPr>
                <w:rFonts w:ascii="Calibri" w:eastAsia="Times New Roman" w:hAnsi="Calibri" w:cs="Calibri"/>
                <w:sz w:val="18"/>
                <w:szCs w:val="20"/>
                <w:lang w:val="fr-FR"/>
              </w:rPr>
              <w:br/>
              <w:t>[] En préparation de la notification</w:t>
            </w:r>
          </w:p>
          <w:p w14:paraId="28FC5B1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43E50F9"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color w:val="000000"/>
                <w:sz w:val="18"/>
                <w:szCs w:val="20"/>
                <w:lang w:val="fr-FR"/>
              </w:rPr>
              <w:t>[Sans objet</w:t>
            </w:r>
          </w:p>
        </w:tc>
        <w:tc>
          <w:tcPr>
            <w:tcW w:w="1246" w:type="dxa"/>
          </w:tcPr>
          <w:p w14:paraId="15B54A55" w14:textId="77777777" w:rsidR="00E035ED" w:rsidRPr="003C5A92" w:rsidRDefault="00E035ED" w:rsidP="00144174">
            <w:pPr>
              <w:spacing w:after="0" w:line="240" w:lineRule="auto"/>
              <w:rPr>
                <w:rFonts w:ascii="Calibri" w:eastAsia="Times New Roman" w:hAnsi="Calibri" w:cs="Calibri"/>
                <w:sz w:val="18"/>
                <w:szCs w:val="20"/>
                <w:lang w:val="fr-FR"/>
              </w:rPr>
            </w:pPr>
          </w:p>
        </w:tc>
      </w:tr>
    </w:tbl>
    <w:p w14:paraId="56BCD304" w14:textId="77777777" w:rsidR="005E1C7A" w:rsidRPr="003C5A92" w:rsidRDefault="005E1C7A" w:rsidP="00931D9B">
      <w:pPr>
        <w:rPr>
          <w:sz w:val="20"/>
          <w:lang w:val="fr-FR"/>
        </w:rPr>
      </w:pPr>
    </w:p>
    <w:p w14:paraId="24F8345F"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12</w:t>
      </w:r>
      <w:r w:rsidRPr="003C5A92">
        <w:rPr>
          <w:rFonts w:eastAsia="Times New Roman"/>
          <w:sz w:val="20"/>
          <w:lang w:val="fr-FR"/>
        </w:rPr>
        <w:t>.1 Pesticides POP</w:t>
      </w:r>
    </w:p>
    <w:p w14:paraId="60FDD3E9" w14:textId="77777777" w:rsidR="005A181C" w:rsidRPr="003C5A92" w:rsidRDefault="003C5A92">
      <w:pPr>
        <w:rPr>
          <w:b/>
          <w:color w:val="FF0000"/>
          <w:sz w:val="20"/>
          <w:lang w:val="fr-FR"/>
        </w:rPr>
      </w:pPr>
      <w:r w:rsidRPr="003C5A92">
        <w:rPr>
          <w:b/>
          <w:color w:val="FF0000"/>
          <w:sz w:val="20"/>
          <w:lang w:val="fr-FR"/>
        </w:rPr>
        <w:t>[Narration]</w:t>
      </w:r>
    </w:p>
    <w:p w14:paraId="04B782B7" w14:textId="77777777" w:rsidR="005A181C" w:rsidRPr="003C5A92" w:rsidRDefault="00144174">
      <w:pPr>
        <w:rPr>
          <w:sz w:val="20"/>
          <w:lang w:val="fr-FR"/>
        </w:rPr>
      </w:pPr>
      <w:r w:rsidRPr="003C5A92">
        <w:rPr>
          <w:sz w:val="20"/>
          <w:lang w:val="fr-FR"/>
        </w:rPr>
        <w:t xml:space="preserve">Tableau </w:t>
      </w:r>
      <w:r w:rsidR="00663078" w:rsidRPr="003C5A92">
        <w:rPr>
          <w:sz w:val="20"/>
          <w:lang w:val="fr-FR"/>
        </w:rPr>
        <w:t>183</w:t>
      </w:r>
      <w:r w:rsidRPr="003C5A92">
        <w:rPr>
          <w:sz w:val="20"/>
          <w:lang w:val="fr-FR"/>
        </w:rPr>
        <w:t xml:space="preserve">. </w:t>
      </w:r>
      <w:r w:rsidR="00FB3E76" w:rsidRPr="003C5A92">
        <w:rPr>
          <w:sz w:val="20"/>
          <w:lang w:val="fr-FR"/>
        </w:rPr>
        <w:t>État de l'enregistrement des dérogations spécifiques pour les pesticides POP</w:t>
      </w:r>
      <w:r w:rsidR="00B82949" w:rsidRPr="003C5A92">
        <w:rPr>
          <w:sz w:val="20"/>
          <w:lang w:val="fr-FR"/>
        </w:rPr>
        <w:t>, conformément au paragraphe 3 de l'article 4 de la convention</w:t>
      </w:r>
    </w:p>
    <w:p w14:paraId="0F1E5DA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AFAB757"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017"/>
        <w:gridCol w:w="1975"/>
        <w:gridCol w:w="1117"/>
        <w:gridCol w:w="1102"/>
        <w:gridCol w:w="1051"/>
        <w:gridCol w:w="1105"/>
        <w:gridCol w:w="1059"/>
      </w:tblGrid>
      <w:tr w:rsidR="00600252" w:rsidRPr="003C5A92" w14:paraId="6CC5C8A0" w14:textId="77777777" w:rsidTr="00600252">
        <w:trPr>
          <w:trHeight w:val="1020"/>
        </w:trPr>
        <w:tc>
          <w:tcPr>
            <w:tcW w:w="750" w:type="pct"/>
            <w:shd w:val="clear" w:color="auto" w:fill="auto"/>
            <w:noWrap/>
            <w:vAlign w:val="bottom"/>
            <w:hideMark/>
          </w:tcPr>
          <w:p w14:paraId="1F5853E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659" w:type="pct"/>
          </w:tcPr>
          <w:p w14:paraId="1A96BF5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Exemption spécifique</w:t>
            </w:r>
          </w:p>
        </w:tc>
        <w:tc>
          <w:tcPr>
            <w:tcW w:w="852" w:type="pct"/>
            <w:shd w:val="clear" w:color="auto" w:fill="auto"/>
            <w:vAlign w:val="bottom"/>
            <w:hideMark/>
          </w:tcPr>
          <w:p w14:paraId="24368BC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Activité (production/utilisation)</w:t>
            </w:r>
          </w:p>
        </w:tc>
        <w:tc>
          <w:tcPr>
            <w:tcW w:w="484" w:type="pct"/>
            <w:shd w:val="clear" w:color="auto" w:fill="auto"/>
            <w:vAlign w:val="bottom"/>
            <w:hideMark/>
          </w:tcPr>
          <w:p w14:paraId="5B9DF73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Date d'expiration</w:t>
            </w:r>
          </w:p>
        </w:tc>
        <w:tc>
          <w:tcPr>
            <w:tcW w:w="592" w:type="pct"/>
            <w:shd w:val="clear" w:color="auto" w:fill="auto"/>
            <w:vAlign w:val="bottom"/>
            <w:hideMark/>
          </w:tcPr>
          <w:p w14:paraId="5622A8B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estimée de production / d'utilisation</w:t>
            </w:r>
          </w:p>
        </w:tc>
        <w:tc>
          <w:tcPr>
            <w:tcW w:w="592" w:type="pct"/>
            <w:shd w:val="clear" w:color="auto" w:fill="auto"/>
            <w:vAlign w:val="bottom"/>
            <w:hideMark/>
          </w:tcPr>
          <w:p w14:paraId="0AB042B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Objectif(s) de la production / de l'utilisation</w:t>
            </w:r>
          </w:p>
        </w:tc>
        <w:tc>
          <w:tcPr>
            <w:tcW w:w="581" w:type="pct"/>
            <w:shd w:val="clear" w:color="auto" w:fill="auto"/>
            <w:vAlign w:val="bottom"/>
            <w:hideMark/>
          </w:tcPr>
          <w:p w14:paraId="26FD0B9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Motif de l'exemption</w:t>
            </w:r>
          </w:p>
        </w:tc>
        <w:tc>
          <w:tcPr>
            <w:tcW w:w="490" w:type="pct"/>
            <w:shd w:val="clear" w:color="auto" w:fill="auto"/>
            <w:vAlign w:val="bottom"/>
            <w:hideMark/>
          </w:tcPr>
          <w:p w14:paraId="54B2DC9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600252" w:rsidRPr="003C5A92" w14:paraId="69271775" w14:textId="77777777" w:rsidTr="00600252">
        <w:trPr>
          <w:trHeight w:val="255"/>
        </w:trPr>
        <w:tc>
          <w:tcPr>
            <w:tcW w:w="750" w:type="pct"/>
            <w:shd w:val="clear" w:color="auto" w:fill="auto"/>
            <w:noWrap/>
            <w:vAlign w:val="bottom"/>
            <w:hideMark/>
          </w:tcPr>
          <w:p w14:paraId="7AAE834E" w14:textId="77777777" w:rsidR="00600252" w:rsidRPr="003C5A92" w:rsidRDefault="00600252" w:rsidP="00351CAA">
            <w:pPr>
              <w:spacing w:after="0" w:line="240" w:lineRule="auto"/>
              <w:rPr>
                <w:rFonts w:ascii="Calibri" w:eastAsia="Times New Roman" w:hAnsi="Calibri" w:cs="Calibri"/>
                <w:color w:val="000000"/>
                <w:sz w:val="18"/>
                <w:szCs w:val="20"/>
                <w:lang w:val="fr-FR"/>
              </w:rPr>
            </w:pPr>
          </w:p>
        </w:tc>
        <w:tc>
          <w:tcPr>
            <w:tcW w:w="659" w:type="pct"/>
          </w:tcPr>
          <w:p w14:paraId="13F037CE" w14:textId="77777777" w:rsidR="00600252" w:rsidRPr="003C5A92" w:rsidRDefault="00600252" w:rsidP="00351CAA">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0199A60B" w14:textId="77777777" w:rsidR="00600252" w:rsidRPr="003C5A92" w:rsidRDefault="00600252" w:rsidP="00351CAA">
            <w:pPr>
              <w:spacing w:after="0" w:line="240" w:lineRule="auto"/>
              <w:rPr>
                <w:rFonts w:ascii="Calibri" w:eastAsia="Times New Roman" w:hAnsi="Calibri" w:cs="Calibri"/>
                <w:color w:val="000000"/>
                <w:sz w:val="18"/>
                <w:szCs w:val="20"/>
                <w:lang w:val="fr-FR"/>
              </w:rPr>
            </w:pPr>
          </w:p>
        </w:tc>
        <w:tc>
          <w:tcPr>
            <w:tcW w:w="484" w:type="pct"/>
            <w:shd w:val="clear" w:color="auto" w:fill="auto"/>
            <w:noWrap/>
            <w:vAlign w:val="bottom"/>
            <w:hideMark/>
          </w:tcPr>
          <w:p w14:paraId="7E839D0E" w14:textId="77777777" w:rsidR="00600252" w:rsidRPr="003C5A92" w:rsidRDefault="00600252" w:rsidP="00351CAA">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1A2D109C" w14:textId="77777777" w:rsidR="00600252" w:rsidRPr="003C5A92" w:rsidRDefault="00600252" w:rsidP="00351CAA">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4DE2ECB0" w14:textId="77777777" w:rsidR="00600252" w:rsidRPr="003C5A92" w:rsidRDefault="00600252" w:rsidP="00351CAA">
            <w:pPr>
              <w:spacing w:after="0" w:line="240" w:lineRule="auto"/>
              <w:rPr>
                <w:rFonts w:ascii="Calibri" w:eastAsia="Times New Roman" w:hAnsi="Calibri" w:cs="Calibri"/>
                <w:color w:val="000000"/>
                <w:sz w:val="18"/>
                <w:szCs w:val="20"/>
                <w:lang w:val="fr-FR"/>
              </w:rPr>
            </w:pPr>
          </w:p>
        </w:tc>
        <w:tc>
          <w:tcPr>
            <w:tcW w:w="581" w:type="pct"/>
            <w:shd w:val="clear" w:color="auto" w:fill="auto"/>
            <w:noWrap/>
            <w:vAlign w:val="bottom"/>
            <w:hideMark/>
          </w:tcPr>
          <w:p w14:paraId="159F08BC" w14:textId="77777777" w:rsidR="00600252" w:rsidRPr="003C5A92" w:rsidRDefault="00600252" w:rsidP="00351CAA">
            <w:pPr>
              <w:spacing w:after="0" w:line="240" w:lineRule="auto"/>
              <w:rPr>
                <w:rFonts w:ascii="Calibri" w:eastAsia="Times New Roman" w:hAnsi="Calibri" w:cs="Calibri"/>
                <w:color w:val="000000"/>
                <w:sz w:val="18"/>
                <w:szCs w:val="20"/>
                <w:lang w:val="fr-FR"/>
              </w:rPr>
            </w:pPr>
          </w:p>
        </w:tc>
        <w:tc>
          <w:tcPr>
            <w:tcW w:w="490" w:type="pct"/>
            <w:shd w:val="clear" w:color="auto" w:fill="auto"/>
            <w:noWrap/>
            <w:vAlign w:val="bottom"/>
            <w:hideMark/>
          </w:tcPr>
          <w:p w14:paraId="111EE440" w14:textId="77777777" w:rsidR="00600252" w:rsidRPr="003C5A92" w:rsidRDefault="00600252" w:rsidP="00351CAA">
            <w:pPr>
              <w:spacing w:after="0" w:line="240" w:lineRule="auto"/>
              <w:rPr>
                <w:rFonts w:ascii="Calibri" w:eastAsia="Times New Roman" w:hAnsi="Calibri" w:cs="Calibri"/>
                <w:color w:val="000000"/>
                <w:sz w:val="18"/>
                <w:szCs w:val="20"/>
                <w:lang w:val="fr-FR"/>
              </w:rPr>
            </w:pPr>
          </w:p>
        </w:tc>
      </w:tr>
      <w:tr w:rsidR="00600252" w:rsidRPr="003C5A92" w14:paraId="71AC4B61" w14:textId="77777777" w:rsidTr="00600252">
        <w:trPr>
          <w:trHeight w:val="255"/>
        </w:trPr>
        <w:tc>
          <w:tcPr>
            <w:tcW w:w="750" w:type="pct"/>
            <w:shd w:val="clear" w:color="auto" w:fill="auto"/>
            <w:noWrap/>
            <w:vAlign w:val="bottom"/>
            <w:hideMark/>
          </w:tcPr>
          <w:p w14:paraId="1BBBC3CA" w14:textId="77777777" w:rsidR="00600252" w:rsidRPr="003C5A92" w:rsidRDefault="00600252" w:rsidP="00351CA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659" w:type="pct"/>
          </w:tcPr>
          <w:p w14:paraId="0D52DF86" w14:textId="77777777" w:rsidR="00600252" w:rsidRPr="003C5A92" w:rsidRDefault="00600252" w:rsidP="00351CAA">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3F55C191" w14:textId="77777777" w:rsidR="00600252" w:rsidRPr="003C5A92" w:rsidRDefault="00600252" w:rsidP="00351CA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84" w:type="pct"/>
            <w:shd w:val="clear" w:color="auto" w:fill="auto"/>
            <w:noWrap/>
            <w:vAlign w:val="bottom"/>
            <w:hideMark/>
          </w:tcPr>
          <w:p w14:paraId="57EF9FC1" w14:textId="77777777" w:rsidR="00600252" w:rsidRPr="003C5A92" w:rsidRDefault="00600252" w:rsidP="00351CA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1ED0A547" w14:textId="77777777" w:rsidR="00600252" w:rsidRPr="003C5A92" w:rsidRDefault="00600252" w:rsidP="00351CA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4561596D" w14:textId="77777777" w:rsidR="00600252" w:rsidRPr="003C5A92" w:rsidRDefault="00600252" w:rsidP="00351CA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81" w:type="pct"/>
            <w:shd w:val="clear" w:color="auto" w:fill="auto"/>
            <w:noWrap/>
            <w:vAlign w:val="bottom"/>
            <w:hideMark/>
          </w:tcPr>
          <w:p w14:paraId="42B0931F" w14:textId="77777777" w:rsidR="00600252" w:rsidRPr="003C5A92" w:rsidRDefault="00600252" w:rsidP="00351CA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90" w:type="pct"/>
            <w:shd w:val="clear" w:color="auto" w:fill="auto"/>
            <w:noWrap/>
            <w:vAlign w:val="bottom"/>
            <w:hideMark/>
          </w:tcPr>
          <w:p w14:paraId="0B08F504" w14:textId="77777777" w:rsidR="00600252" w:rsidRPr="003C5A92" w:rsidRDefault="00600252" w:rsidP="00351CA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bl>
    <w:p w14:paraId="79D4B987" w14:textId="77777777" w:rsidR="00351CAA" w:rsidRPr="003C5A92" w:rsidRDefault="00351CAA" w:rsidP="00931D9B">
      <w:pPr>
        <w:rPr>
          <w:sz w:val="20"/>
          <w:lang w:val="fr-FR"/>
        </w:rPr>
      </w:pPr>
    </w:p>
    <w:p w14:paraId="70DE6275" w14:textId="77777777" w:rsidR="00351CAA" w:rsidRPr="003C5A92" w:rsidRDefault="00351CAA" w:rsidP="00931D9B">
      <w:pPr>
        <w:rPr>
          <w:sz w:val="20"/>
          <w:lang w:val="fr-FR"/>
        </w:rPr>
      </w:pPr>
    </w:p>
    <w:p w14:paraId="1E740A6F"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12</w:t>
      </w:r>
      <w:r w:rsidRPr="003C5A92">
        <w:rPr>
          <w:rFonts w:eastAsia="Times New Roman"/>
          <w:sz w:val="20"/>
          <w:lang w:val="fr-FR"/>
        </w:rPr>
        <w:t>.2 POP-PBDE</w:t>
      </w:r>
    </w:p>
    <w:p w14:paraId="64C0F566" w14:textId="77777777" w:rsidR="005A181C" w:rsidRPr="003C5A92" w:rsidRDefault="003C5A92">
      <w:pPr>
        <w:rPr>
          <w:b/>
          <w:color w:val="FF0000"/>
          <w:sz w:val="20"/>
          <w:lang w:val="fr-FR"/>
        </w:rPr>
      </w:pPr>
      <w:r w:rsidRPr="003C5A92">
        <w:rPr>
          <w:b/>
          <w:color w:val="FF0000"/>
          <w:sz w:val="20"/>
          <w:lang w:val="fr-FR"/>
        </w:rPr>
        <w:t>[Narration]</w:t>
      </w:r>
    </w:p>
    <w:p w14:paraId="59934948" w14:textId="77777777" w:rsidR="005A181C" w:rsidRPr="003C5A92" w:rsidRDefault="00144174">
      <w:pPr>
        <w:rPr>
          <w:sz w:val="20"/>
          <w:lang w:val="fr-FR"/>
        </w:rPr>
      </w:pPr>
      <w:r w:rsidRPr="003C5A92">
        <w:rPr>
          <w:sz w:val="20"/>
          <w:lang w:val="fr-FR"/>
        </w:rPr>
        <w:t xml:space="preserve">Tableau </w:t>
      </w:r>
      <w:r w:rsidR="00663078" w:rsidRPr="003C5A92">
        <w:rPr>
          <w:sz w:val="20"/>
          <w:lang w:val="fr-FR"/>
        </w:rPr>
        <w:t>184</w:t>
      </w:r>
      <w:r w:rsidRPr="003C5A92">
        <w:rPr>
          <w:sz w:val="20"/>
          <w:lang w:val="fr-FR"/>
        </w:rPr>
        <w:t>. État d'avancement de l'enregistrement des dérogations spécifiques pour les POP-PBDE</w:t>
      </w:r>
      <w:r w:rsidR="00B82949" w:rsidRPr="003C5A92">
        <w:rPr>
          <w:sz w:val="20"/>
          <w:lang w:val="fr-FR"/>
        </w:rPr>
        <w:t>, conformément au paragraphe 3 de l'article 4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134"/>
        <w:gridCol w:w="2950"/>
        <w:gridCol w:w="2253"/>
        <w:gridCol w:w="1902"/>
      </w:tblGrid>
      <w:tr w:rsidR="001F4039" w:rsidRPr="003C5A92" w14:paraId="7EA80911" w14:textId="77777777" w:rsidTr="001F4039">
        <w:trPr>
          <w:trHeight w:val="374"/>
        </w:trPr>
        <w:tc>
          <w:tcPr>
            <w:tcW w:w="1244" w:type="dxa"/>
          </w:tcPr>
          <w:p w14:paraId="026F3955" w14:textId="77777777" w:rsidR="005A181C" w:rsidRPr="003C5A92" w:rsidRDefault="00144174">
            <w:pPr>
              <w:spacing w:after="0" w:line="240" w:lineRule="auto"/>
              <w:rPr>
                <w:rFonts w:ascii="Calibri" w:eastAsia="Times New Roman" w:hAnsi="Calibri" w:cs="Calibri"/>
                <w:b/>
                <w:bCs/>
                <w:color w:val="000000"/>
                <w:sz w:val="18"/>
                <w:szCs w:val="20"/>
                <w:lang w:val="fr-FR"/>
              </w:rPr>
            </w:pPr>
            <w:bookmarkStart w:id="12" w:name="_Hlk113875092"/>
            <w:r w:rsidRPr="003C5A92">
              <w:rPr>
                <w:rFonts w:ascii="Calibri" w:eastAsia="Times New Roman" w:hAnsi="Calibri" w:cs="Calibri"/>
                <w:b/>
                <w:bCs/>
                <w:color w:val="000000"/>
                <w:sz w:val="18"/>
                <w:szCs w:val="20"/>
                <w:lang w:val="fr-FR"/>
              </w:rPr>
              <w:t>Statut de l'</w:t>
            </w:r>
            <w:r w:rsidRPr="003C5A92">
              <w:rPr>
                <w:rFonts w:cstheme="minorHAnsi"/>
                <w:b/>
                <w:bCs/>
                <w:sz w:val="18"/>
                <w:szCs w:val="20"/>
                <w:lang w:val="fr-FR"/>
              </w:rPr>
              <w:t xml:space="preserve">inscription à une exemption spécifique </w:t>
            </w:r>
          </w:p>
          <w:p w14:paraId="7FF7341D" w14:textId="77777777" w:rsidR="001F4039" w:rsidRPr="003C5A92" w:rsidRDefault="001F4039" w:rsidP="00835E10">
            <w:pPr>
              <w:spacing w:after="0" w:line="240" w:lineRule="auto"/>
              <w:rPr>
                <w:rFonts w:ascii="Calibri" w:eastAsia="Times New Roman" w:hAnsi="Calibri" w:cs="Calibri"/>
                <w:b/>
                <w:bCs/>
                <w:color w:val="000000"/>
                <w:sz w:val="18"/>
                <w:szCs w:val="20"/>
                <w:lang w:val="fr-FR"/>
              </w:rPr>
            </w:pPr>
          </w:p>
        </w:tc>
        <w:tc>
          <w:tcPr>
            <w:tcW w:w="1134" w:type="dxa"/>
            <w:shd w:val="clear" w:color="auto" w:fill="auto"/>
            <w:noWrap/>
            <w:vAlign w:val="bottom"/>
            <w:hideMark/>
          </w:tcPr>
          <w:p w14:paraId="49972C4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2950" w:type="dxa"/>
          </w:tcPr>
          <w:p w14:paraId="4789A3C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b/>
                <w:color w:val="000000" w:themeColor="text1"/>
                <w:sz w:val="18"/>
                <w:szCs w:val="20"/>
                <w:lang w:val="fr-FR"/>
              </w:rPr>
              <w:t xml:space="preserve">État d'avancement du réexamen de la nécessité de maintenir l'enregistrement en vue d'une exemption spécifique pour l'oxyde d'hexabromodiphényle et l'oxyde d'heptabromodiphényle et/ou l'oxyde de tétrabromodiphényle et l'oxyde de pentabromodiphényle </w:t>
            </w:r>
          </w:p>
        </w:tc>
        <w:tc>
          <w:tcPr>
            <w:tcW w:w="2253" w:type="dxa"/>
          </w:tcPr>
          <w:p w14:paraId="065D3EA0" w14:textId="77777777" w:rsidR="005A181C" w:rsidRPr="003C5A92" w:rsidRDefault="00144174">
            <w:pPr>
              <w:spacing w:after="0" w:line="240" w:lineRule="auto"/>
              <w:rPr>
                <w:b/>
                <w:color w:val="FF0000"/>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1902" w:type="dxa"/>
          </w:tcPr>
          <w:p w14:paraId="4238231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F4039" w:rsidRPr="003C5A92" w14:paraId="765FD004" w14:textId="77777777" w:rsidTr="001F4039">
        <w:trPr>
          <w:trHeight w:val="610"/>
        </w:trPr>
        <w:tc>
          <w:tcPr>
            <w:tcW w:w="1244" w:type="dxa"/>
          </w:tcPr>
          <w:p w14:paraId="0F70C2D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73EFA11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4B03301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459BD0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color w:val="000000"/>
                <w:sz w:val="18"/>
                <w:szCs w:val="20"/>
                <w:lang w:val="fr-FR"/>
              </w:rPr>
              <w:t>[Sans objet</w:t>
            </w:r>
          </w:p>
        </w:tc>
        <w:tc>
          <w:tcPr>
            <w:tcW w:w="1134" w:type="dxa"/>
            <w:shd w:val="clear" w:color="auto" w:fill="auto"/>
            <w:noWrap/>
            <w:vAlign w:val="bottom"/>
          </w:tcPr>
          <w:p w14:paraId="11B66083" w14:textId="77777777" w:rsidR="001F4039" w:rsidRPr="003C5A92" w:rsidRDefault="001F4039" w:rsidP="00835E10">
            <w:pPr>
              <w:spacing w:after="0" w:line="240" w:lineRule="auto"/>
              <w:rPr>
                <w:rFonts w:ascii="Calibri" w:eastAsia="Times New Roman" w:hAnsi="Calibri" w:cs="Calibri"/>
                <w:b/>
                <w:bCs/>
                <w:color w:val="000000"/>
                <w:sz w:val="18"/>
                <w:szCs w:val="20"/>
                <w:lang w:val="fr-FR"/>
              </w:rPr>
            </w:pPr>
          </w:p>
        </w:tc>
        <w:tc>
          <w:tcPr>
            <w:tcW w:w="2950" w:type="dxa"/>
          </w:tcPr>
          <w:p w14:paraId="1CA12B54"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(a) Exemption spécifique pour l'éther hexabromodiphénylique et l'éther heptabromodiphénylique</w:t>
            </w:r>
          </w:p>
          <w:p w14:paraId="6E07EFA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181FE6F"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p w14:paraId="330AD2A6"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(b) Exemption spécifique pour le tétrabromodiphényléther et le pentabromodiphényléther</w:t>
            </w:r>
          </w:p>
          <w:p w14:paraId="413FFA7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[Oui</w:t>
            </w:r>
          </w:p>
          <w:p w14:paraId="4E7901CC"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[Non</w:t>
            </w:r>
          </w:p>
        </w:tc>
        <w:tc>
          <w:tcPr>
            <w:tcW w:w="2253" w:type="dxa"/>
          </w:tcPr>
          <w:p w14:paraId="1346C308" w14:textId="77777777" w:rsidR="005A181C" w:rsidRPr="003C5A92" w:rsidRDefault="00144174">
            <w:pPr>
              <w:pStyle w:val="Default"/>
              <w:rPr>
                <w:rFonts w:asciiTheme="minorHAnsi" w:hAnsiTheme="minorHAnsi" w:cstheme="minorHAnsi"/>
                <w:sz w:val="18"/>
                <w:szCs w:val="20"/>
                <w:lang w:val="fr-FR"/>
              </w:rPr>
            </w:pPr>
            <w:r w:rsidRPr="003C5A92">
              <w:rPr>
                <w:rFonts w:asciiTheme="minorHAnsi" w:hAnsiTheme="minorHAnsi" w:cstheme="minorHAnsi"/>
                <w:sz w:val="18"/>
                <w:szCs w:val="20"/>
                <w:lang w:val="fr-FR"/>
              </w:rPr>
              <w:t xml:space="preserve">[Pas nécessaire </w:t>
            </w:r>
          </w:p>
          <w:p w14:paraId="1CB4CE2B" w14:textId="77777777" w:rsidR="005A181C" w:rsidRPr="003C5A92" w:rsidRDefault="00144174">
            <w:pPr>
              <w:pStyle w:val="Default"/>
              <w:rPr>
                <w:rFonts w:asciiTheme="minorHAnsi" w:hAnsiTheme="minorHAnsi" w:cstheme="minorHAnsi"/>
                <w:sz w:val="18"/>
                <w:szCs w:val="20"/>
                <w:lang w:val="fr-FR"/>
              </w:rPr>
            </w:pPr>
            <w:r w:rsidRPr="003C5A92">
              <w:rPr>
                <w:rFonts w:asciiTheme="minorHAnsi" w:hAnsiTheme="minorHAnsi" w:cstheme="minorHAnsi"/>
                <w:sz w:val="18"/>
                <w:szCs w:val="20"/>
                <w:lang w:val="fr-FR"/>
              </w:rPr>
              <w:t xml:space="preserve">[Non évalué </w:t>
            </w:r>
          </w:p>
          <w:p w14:paraId="5F560D4E" w14:textId="77777777" w:rsidR="005A181C" w:rsidRPr="003C5A92" w:rsidRDefault="00144174">
            <w:pPr>
              <w:pStyle w:val="Default"/>
              <w:rPr>
                <w:rFonts w:asciiTheme="minorHAnsi" w:hAnsiTheme="minorHAnsi" w:cstheme="minorHAnsi"/>
                <w:sz w:val="18"/>
                <w:szCs w:val="20"/>
                <w:lang w:val="fr-FR"/>
              </w:rPr>
            </w:pPr>
            <w:r w:rsidRPr="003C5A92">
              <w:rPr>
                <w:rFonts w:asciiTheme="minorHAnsi" w:hAnsiTheme="minorHAnsi" w:cstheme="minorHAnsi"/>
                <w:sz w:val="18"/>
                <w:szCs w:val="20"/>
                <w:lang w:val="fr-FR"/>
              </w:rPr>
              <w:t xml:space="preserve">[Manque de ressources financières </w:t>
            </w:r>
          </w:p>
          <w:p w14:paraId="03494055" w14:textId="77777777" w:rsidR="005A181C" w:rsidRPr="003C5A92" w:rsidRDefault="00144174">
            <w:pPr>
              <w:pStyle w:val="Default"/>
              <w:rPr>
                <w:rFonts w:asciiTheme="minorHAnsi" w:hAnsiTheme="minorHAnsi" w:cstheme="minorHAnsi"/>
                <w:sz w:val="18"/>
                <w:szCs w:val="20"/>
                <w:lang w:val="fr-FR"/>
              </w:rPr>
            </w:pPr>
            <w:r w:rsidRPr="003C5A92">
              <w:rPr>
                <w:rFonts w:asciiTheme="minorHAnsi" w:hAnsiTheme="minorHAnsi" w:cstheme="minorHAnsi"/>
                <w:sz w:val="18"/>
                <w:szCs w:val="20"/>
                <w:lang w:val="fr-FR"/>
              </w:rPr>
              <w:t xml:space="preserve">[Manque de capacité technique </w:t>
            </w:r>
          </w:p>
          <w:p w14:paraId="2C35ABEF" w14:textId="77777777" w:rsidR="005A181C" w:rsidRPr="003C5A92" w:rsidRDefault="00144174">
            <w:pPr>
              <w:pStyle w:val="Default"/>
              <w:rPr>
                <w:rFonts w:asciiTheme="minorHAnsi" w:hAnsiTheme="minorHAnsi" w:cstheme="minorHAnsi"/>
                <w:sz w:val="18"/>
                <w:szCs w:val="20"/>
                <w:lang w:val="fr-FR"/>
              </w:rPr>
            </w:pPr>
            <w:r w:rsidRPr="003C5A92">
              <w:rPr>
                <w:rFonts w:asciiTheme="minorHAnsi" w:hAnsiTheme="minorHAnsi" w:cstheme="minorHAnsi"/>
                <w:sz w:val="18"/>
                <w:szCs w:val="20"/>
                <w:lang w:val="fr-FR"/>
              </w:rPr>
              <w:t xml:space="preserve">[Évalué mais manque de capacité technique </w:t>
            </w:r>
          </w:p>
          <w:p w14:paraId="2211CC5D" w14:textId="77777777" w:rsidR="005A181C" w:rsidRPr="003C5A92" w:rsidRDefault="00144174">
            <w:pPr>
              <w:pStyle w:val="Default"/>
              <w:rPr>
                <w:rFonts w:asciiTheme="minorHAnsi" w:hAnsiTheme="minorHAnsi" w:cstheme="minorHAnsi"/>
                <w:sz w:val="18"/>
                <w:szCs w:val="20"/>
                <w:lang w:val="fr-FR"/>
              </w:rPr>
            </w:pPr>
            <w:r w:rsidRPr="003C5A92">
              <w:rPr>
                <w:rFonts w:asciiTheme="minorHAnsi" w:hAnsiTheme="minorHAnsi" w:cstheme="minorHAnsi"/>
                <w:sz w:val="18"/>
                <w:szCs w:val="20"/>
                <w:lang w:val="fr-FR"/>
              </w:rPr>
              <w:t xml:space="preserve">[Évalué mais manque de capacité financière </w:t>
            </w:r>
          </w:p>
          <w:p w14:paraId="1FD9E2C7" w14:textId="77777777" w:rsidR="005A181C" w:rsidRPr="003C5A92" w:rsidRDefault="00144174">
            <w:pPr>
              <w:pStyle w:val="Default"/>
              <w:rPr>
                <w:rFonts w:asciiTheme="minorHAnsi" w:hAnsiTheme="minorHAnsi" w:cstheme="minorHAnsi"/>
                <w:sz w:val="18"/>
                <w:szCs w:val="20"/>
                <w:lang w:val="fr-FR"/>
              </w:rPr>
            </w:pPr>
            <w:r w:rsidRPr="003C5A92">
              <w:rPr>
                <w:rFonts w:asciiTheme="minorHAnsi" w:hAnsiTheme="minorHAnsi" w:cstheme="minorHAnsi"/>
                <w:sz w:val="18"/>
                <w:szCs w:val="20"/>
                <w:lang w:val="fr-FR"/>
              </w:rPr>
              <w:t xml:space="preserve">[Évalué mais manque de ressources humaines </w:t>
            </w:r>
          </w:p>
          <w:p w14:paraId="04DDC1B7" w14:textId="77777777" w:rsidR="005A181C" w:rsidRPr="003C5A92" w:rsidRDefault="00144174">
            <w:pPr>
              <w:rPr>
                <w:rFonts w:ascii="Calibri" w:eastAsia="Times New Roman" w:hAnsi="Calibri" w:cs="Calibri"/>
                <w:color w:val="000000"/>
                <w:sz w:val="18"/>
                <w:szCs w:val="20"/>
                <w:lang w:val="fr-FR"/>
              </w:rPr>
            </w:pPr>
            <w:r w:rsidRPr="003C5A92">
              <w:rPr>
                <w:rFonts w:cstheme="minorHAnsi"/>
                <w:sz w:val="18"/>
                <w:szCs w:val="20"/>
                <w:lang w:val="fr-FR"/>
              </w:rPr>
              <w:t xml:space="preserve">[Autres </w:t>
            </w:r>
          </w:p>
        </w:tc>
        <w:tc>
          <w:tcPr>
            <w:tcW w:w="1902" w:type="dxa"/>
          </w:tcPr>
          <w:p w14:paraId="4A5D3FA7" w14:textId="77777777" w:rsidR="001F4039" w:rsidRPr="003C5A92" w:rsidRDefault="001F4039" w:rsidP="00835E10">
            <w:pPr>
              <w:pStyle w:val="Default"/>
              <w:rPr>
                <w:rFonts w:ascii="Calibri" w:eastAsia="Times New Roman" w:hAnsi="Calibri" w:cs="Calibri"/>
                <w:sz w:val="18"/>
                <w:szCs w:val="20"/>
                <w:lang w:val="fr-FR"/>
              </w:rPr>
            </w:pPr>
          </w:p>
        </w:tc>
      </w:tr>
      <w:bookmarkEnd w:id="12"/>
    </w:tbl>
    <w:p w14:paraId="54BC2E4D" w14:textId="77777777" w:rsidR="00351CAA" w:rsidRPr="003C5A92" w:rsidRDefault="00351CAA" w:rsidP="00931D9B">
      <w:pPr>
        <w:rPr>
          <w:sz w:val="20"/>
          <w:lang w:val="fr-FR"/>
        </w:rPr>
      </w:pPr>
    </w:p>
    <w:p w14:paraId="52491BC2" w14:textId="77777777" w:rsidR="001F1A0C" w:rsidRPr="003C5A92" w:rsidRDefault="001F1A0C" w:rsidP="00931D9B">
      <w:pPr>
        <w:rPr>
          <w:sz w:val="20"/>
          <w:lang w:val="fr-FR"/>
        </w:rPr>
      </w:pPr>
    </w:p>
    <w:p w14:paraId="59BACEDF"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12</w:t>
      </w:r>
      <w:r w:rsidRPr="003C5A92">
        <w:rPr>
          <w:rFonts w:eastAsia="Times New Roman"/>
          <w:sz w:val="20"/>
          <w:lang w:val="fr-FR"/>
        </w:rPr>
        <w:t>.3 HBCD</w:t>
      </w:r>
    </w:p>
    <w:p w14:paraId="6E9F2257" w14:textId="77777777" w:rsidR="005A181C" w:rsidRPr="003C5A92" w:rsidRDefault="003C5A92">
      <w:pPr>
        <w:rPr>
          <w:b/>
          <w:color w:val="FF0000"/>
          <w:sz w:val="20"/>
          <w:lang w:val="fr-FR"/>
        </w:rPr>
      </w:pPr>
      <w:r w:rsidRPr="003C5A92">
        <w:rPr>
          <w:b/>
          <w:color w:val="FF0000"/>
          <w:sz w:val="20"/>
          <w:lang w:val="fr-FR"/>
        </w:rPr>
        <w:t>[Narration]</w:t>
      </w:r>
    </w:p>
    <w:p w14:paraId="69F561EF" w14:textId="77777777" w:rsidR="005A181C" w:rsidRPr="003C5A92" w:rsidRDefault="00144174">
      <w:pPr>
        <w:rPr>
          <w:sz w:val="20"/>
          <w:lang w:val="fr-FR"/>
        </w:rPr>
      </w:pPr>
      <w:r w:rsidRPr="003C5A92">
        <w:rPr>
          <w:sz w:val="20"/>
          <w:lang w:val="fr-FR"/>
        </w:rPr>
        <w:t xml:space="preserve">Tableau </w:t>
      </w:r>
      <w:r w:rsidR="00663078" w:rsidRPr="003C5A92">
        <w:rPr>
          <w:sz w:val="20"/>
          <w:lang w:val="fr-FR"/>
        </w:rPr>
        <w:t>185</w:t>
      </w:r>
      <w:r w:rsidRPr="003C5A92">
        <w:rPr>
          <w:sz w:val="20"/>
          <w:lang w:val="fr-FR"/>
        </w:rPr>
        <w:t>. État d'avancement de l'enregistrement des dérogations spécifiques au HBCD</w:t>
      </w:r>
      <w:r w:rsidR="00B82949" w:rsidRPr="003C5A92">
        <w:rPr>
          <w:sz w:val="20"/>
          <w:lang w:val="fr-FR"/>
        </w:rPr>
        <w:t>, conformément au paragraphe 3 de l'article 4 de la convention</w:t>
      </w:r>
    </w:p>
    <w:p w14:paraId="05BAF14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FC625E0"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017"/>
        <w:gridCol w:w="1975"/>
        <w:gridCol w:w="1117"/>
        <w:gridCol w:w="1102"/>
        <w:gridCol w:w="1051"/>
        <w:gridCol w:w="1105"/>
        <w:gridCol w:w="1059"/>
      </w:tblGrid>
      <w:tr w:rsidR="0099267B" w:rsidRPr="003C5A92" w14:paraId="0625452B" w14:textId="77777777" w:rsidTr="0099267B">
        <w:trPr>
          <w:trHeight w:val="1020"/>
        </w:trPr>
        <w:tc>
          <w:tcPr>
            <w:tcW w:w="750" w:type="pct"/>
            <w:shd w:val="clear" w:color="auto" w:fill="auto"/>
            <w:noWrap/>
            <w:vAlign w:val="bottom"/>
            <w:hideMark/>
          </w:tcPr>
          <w:p w14:paraId="1FA7E55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659" w:type="pct"/>
          </w:tcPr>
          <w:p w14:paraId="0716ABF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Exemption spécifique</w:t>
            </w:r>
          </w:p>
        </w:tc>
        <w:tc>
          <w:tcPr>
            <w:tcW w:w="852" w:type="pct"/>
            <w:shd w:val="clear" w:color="auto" w:fill="auto"/>
            <w:vAlign w:val="bottom"/>
            <w:hideMark/>
          </w:tcPr>
          <w:p w14:paraId="0BCF659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Activité (production/utilisation)</w:t>
            </w:r>
          </w:p>
        </w:tc>
        <w:tc>
          <w:tcPr>
            <w:tcW w:w="484" w:type="pct"/>
            <w:shd w:val="clear" w:color="auto" w:fill="auto"/>
            <w:vAlign w:val="bottom"/>
            <w:hideMark/>
          </w:tcPr>
          <w:p w14:paraId="2E79234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Date d'expiration</w:t>
            </w:r>
          </w:p>
        </w:tc>
        <w:tc>
          <w:tcPr>
            <w:tcW w:w="592" w:type="pct"/>
            <w:shd w:val="clear" w:color="auto" w:fill="auto"/>
            <w:vAlign w:val="bottom"/>
            <w:hideMark/>
          </w:tcPr>
          <w:p w14:paraId="784C2BD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estimée de production / d'utilisation</w:t>
            </w:r>
          </w:p>
        </w:tc>
        <w:tc>
          <w:tcPr>
            <w:tcW w:w="592" w:type="pct"/>
            <w:shd w:val="clear" w:color="auto" w:fill="auto"/>
            <w:vAlign w:val="bottom"/>
            <w:hideMark/>
          </w:tcPr>
          <w:p w14:paraId="1D39F1E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Objectif(s) de la production / de l'utilisation</w:t>
            </w:r>
          </w:p>
        </w:tc>
        <w:tc>
          <w:tcPr>
            <w:tcW w:w="581" w:type="pct"/>
            <w:shd w:val="clear" w:color="auto" w:fill="auto"/>
            <w:vAlign w:val="bottom"/>
            <w:hideMark/>
          </w:tcPr>
          <w:p w14:paraId="53010F7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Motif de l'exemption</w:t>
            </w:r>
          </w:p>
        </w:tc>
        <w:tc>
          <w:tcPr>
            <w:tcW w:w="490" w:type="pct"/>
            <w:shd w:val="clear" w:color="auto" w:fill="auto"/>
            <w:vAlign w:val="bottom"/>
            <w:hideMark/>
          </w:tcPr>
          <w:p w14:paraId="6ABA3F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99267B" w:rsidRPr="003C5A92" w14:paraId="761350A6" w14:textId="77777777" w:rsidTr="0099267B">
        <w:trPr>
          <w:trHeight w:val="255"/>
        </w:trPr>
        <w:tc>
          <w:tcPr>
            <w:tcW w:w="750" w:type="pct"/>
            <w:shd w:val="clear" w:color="auto" w:fill="auto"/>
            <w:noWrap/>
            <w:vAlign w:val="bottom"/>
            <w:hideMark/>
          </w:tcPr>
          <w:p w14:paraId="5EDB2B88" w14:textId="77777777" w:rsidR="0099267B" w:rsidRPr="003C5A92" w:rsidRDefault="0099267B" w:rsidP="000D4C18">
            <w:pPr>
              <w:spacing w:after="0" w:line="240" w:lineRule="auto"/>
              <w:rPr>
                <w:rFonts w:ascii="Calibri" w:eastAsia="Times New Roman" w:hAnsi="Calibri" w:cs="Calibri"/>
                <w:color w:val="000000"/>
                <w:sz w:val="18"/>
                <w:szCs w:val="20"/>
                <w:lang w:val="fr-FR"/>
              </w:rPr>
            </w:pPr>
          </w:p>
        </w:tc>
        <w:tc>
          <w:tcPr>
            <w:tcW w:w="659" w:type="pct"/>
          </w:tcPr>
          <w:p w14:paraId="1921E0FE" w14:textId="77777777" w:rsidR="0099267B" w:rsidRPr="003C5A92" w:rsidRDefault="0099267B" w:rsidP="000D4C18">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43C128EB" w14:textId="77777777" w:rsidR="0099267B" w:rsidRPr="003C5A92" w:rsidRDefault="0099267B" w:rsidP="000D4C18">
            <w:pPr>
              <w:spacing w:after="0" w:line="240" w:lineRule="auto"/>
              <w:rPr>
                <w:rFonts w:ascii="Calibri" w:eastAsia="Times New Roman" w:hAnsi="Calibri" w:cs="Calibri"/>
                <w:color w:val="000000"/>
                <w:sz w:val="18"/>
                <w:szCs w:val="20"/>
                <w:lang w:val="fr-FR"/>
              </w:rPr>
            </w:pPr>
          </w:p>
        </w:tc>
        <w:tc>
          <w:tcPr>
            <w:tcW w:w="484" w:type="pct"/>
            <w:shd w:val="clear" w:color="auto" w:fill="auto"/>
            <w:noWrap/>
            <w:vAlign w:val="bottom"/>
            <w:hideMark/>
          </w:tcPr>
          <w:p w14:paraId="644BA57F" w14:textId="77777777" w:rsidR="0099267B" w:rsidRPr="003C5A92" w:rsidRDefault="0099267B" w:rsidP="000D4C18">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4518E914" w14:textId="77777777" w:rsidR="0099267B" w:rsidRPr="003C5A92" w:rsidRDefault="0099267B" w:rsidP="000D4C18">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67B28C57" w14:textId="77777777" w:rsidR="0099267B" w:rsidRPr="003C5A92" w:rsidRDefault="0099267B" w:rsidP="000D4C18">
            <w:pPr>
              <w:spacing w:after="0" w:line="240" w:lineRule="auto"/>
              <w:rPr>
                <w:rFonts w:ascii="Calibri" w:eastAsia="Times New Roman" w:hAnsi="Calibri" w:cs="Calibri"/>
                <w:color w:val="000000"/>
                <w:sz w:val="18"/>
                <w:szCs w:val="20"/>
                <w:lang w:val="fr-FR"/>
              </w:rPr>
            </w:pPr>
          </w:p>
        </w:tc>
        <w:tc>
          <w:tcPr>
            <w:tcW w:w="581" w:type="pct"/>
            <w:shd w:val="clear" w:color="auto" w:fill="auto"/>
            <w:noWrap/>
            <w:vAlign w:val="bottom"/>
            <w:hideMark/>
          </w:tcPr>
          <w:p w14:paraId="47BECAE9" w14:textId="77777777" w:rsidR="0099267B" w:rsidRPr="003C5A92" w:rsidRDefault="0099267B" w:rsidP="000D4C18">
            <w:pPr>
              <w:spacing w:after="0" w:line="240" w:lineRule="auto"/>
              <w:rPr>
                <w:rFonts w:ascii="Calibri" w:eastAsia="Times New Roman" w:hAnsi="Calibri" w:cs="Calibri"/>
                <w:color w:val="000000"/>
                <w:sz w:val="18"/>
                <w:szCs w:val="20"/>
                <w:lang w:val="fr-FR"/>
              </w:rPr>
            </w:pPr>
          </w:p>
        </w:tc>
        <w:tc>
          <w:tcPr>
            <w:tcW w:w="490" w:type="pct"/>
            <w:shd w:val="clear" w:color="auto" w:fill="auto"/>
            <w:noWrap/>
            <w:vAlign w:val="bottom"/>
            <w:hideMark/>
          </w:tcPr>
          <w:p w14:paraId="7D7B164C" w14:textId="77777777" w:rsidR="0099267B" w:rsidRPr="003C5A92" w:rsidRDefault="0099267B" w:rsidP="000D4C18">
            <w:pPr>
              <w:spacing w:after="0" w:line="240" w:lineRule="auto"/>
              <w:rPr>
                <w:rFonts w:ascii="Calibri" w:eastAsia="Times New Roman" w:hAnsi="Calibri" w:cs="Calibri"/>
                <w:color w:val="000000"/>
                <w:sz w:val="18"/>
                <w:szCs w:val="20"/>
                <w:lang w:val="fr-FR"/>
              </w:rPr>
            </w:pPr>
          </w:p>
        </w:tc>
      </w:tr>
      <w:tr w:rsidR="0099267B" w:rsidRPr="003C5A92" w14:paraId="217D4C13" w14:textId="77777777" w:rsidTr="0099267B">
        <w:trPr>
          <w:trHeight w:val="255"/>
        </w:trPr>
        <w:tc>
          <w:tcPr>
            <w:tcW w:w="750" w:type="pct"/>
            <w:shd w:val="clear" w:color="auto" w:fill="auto"/>
            <w:noWrap/>
            <w:vAlign w:val="bottom"/>
            <w:hideMark/>
          </w:tcPr>
          <w:p w14:paraId="5E09F800" w14:textId="77777777" w:rsidR="0099267B" w:rsidRPr="003C5A92" w:rsidRDefault="0099267B"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659" w:type="pct"/>
          </w:tcPr>
          <w:p w14:paraId="3F7BF00B" w14:textId="77777777" w:rsidR="0099267B" w:rsidRPr="003C5A92" w:rsidRDefault="0099267B" w:rsidP="000D4C18">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10B499E2" w14:textId="77777777" w:rsidR="0099267B" w:rsidRPr="003C5A92" w:rsidRDefault="0099267B"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84" w:type="pct"/>
            <w:shd w:val="clear" w:color="auto" w:fill="auto"/>
            <w:noWrap/>
            <w:vAlign w:val="bottom"/>
            <w:hideMark/>
          </w:tcPr>
          <w:p w14:paraId="7B803C4E" w14:textId="77777777" w:rsidR="0099267B" w:rsidRPr="003C5A92" w:rsidRDefault="0099267B"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019667F0" w14:textId="77777777" w:rsidR="0099267B" w:rsidRPr="003C5A92" w:rsidRDefault="0099267B"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021E0F60" w14:textId="77777777" w:rsidR="0099267B" w:rsidRPr="003C5A92" w:rsidRDefault="0099267B"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81" w:type="pct"/>
            <w:shd w:val="clear" w:color="auto" w:fill="auto"/>
            <w:noWrap/>
            <w:vAlign w:val="bottom"/>
            <w:hideMark/>
          </w:tcPr>
          <w:p w14:paraId="5640774B" w14:textId="77777777" w:rsidR="0099267B" w:rsidRPr="003C5A92" w:rsidRDefault="0099267B"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90" w:type="pct"/>
            <w:shd w:val="clear" w:color="auto" w:fill="auto"/>
            <w:noWrap/>
            <w:vAlign w:val="bottom"/>
            <w:hideMark/>
          </w:tcPr>
          <w:p w14:paraId="022D5E0A" w14:textId="77777777" w:rsidR="0099267B" w:rsidRPr="003C5A92" w:rsidRDefault="0099267B"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bl>
    <w:p w14:paraId="5EDC2F59" w14:textId="77777777" w:rsidR="001F1A0C" w:rsidRPr="003C5A92" w:rsidRDefault="001F1A0C" w:rsidP="00931D9B">
      <w:pPr>
        <w:rPr>
          <w:sz w:val="20"/>
          <w:lang w:val="fr-FR"/>
        </w:rPr>
      </w:pPr>
    </w:p>
    <w:p w14:paraId="40114DE3" w14:textId="77777777" w:rsidR="001F1A0C" w:rsidRPr="003C5A92" w:rsidRDefault="001F1A0C" w:rsidP="00931D9B">
      <w:pPr>
        <w:rPr>
          <w:sz w:val="20"/>
          <w:lang w:val="fr-FR"/>
        </w:rPr>
      </w:pPr>
    </w:p>
    <w:p w14:paraId="72E5CE29"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12</w:t>
      </w:r>
      <w:r w:rsidRPr="003C5A92">
        <w:rPr>
          <w:rFonts w:eastAsia="Times New Roman"/>
          <w:sz w:val="20"/>
          <w:lang w:val="fr-FR"/>
        </w:rPr>
        <w:t>.4 PCN</w:t>
      </w:r>
    </w:p>
    <w:p w14:paraId="7522ECC8" w14:textId="77777777" w:rsidR="005A181C" w:rsidRPr="003C5A92" w:rsidRDefault="003C5A92">
      <w:pPr>
        <w:rPr>
          <w:b/>
          <w:color w:val="FF0000"/>
          <w:sz w:val="20"/>
          <w:lang w:val="fr-FR"/>
        </w:rPr>
      </w:pPr>
      <w:r w:rsidRPr="003C5A92">
        <w:rPr>
          <w:b/>
          <w:color w:val="FF0000"/>
          <w:sz w:val="20"/>
          <w:lang w:val="fr-FR"/>
        </w:rPr>
        <w:t>[Narration]</w:t>
      </w:r>
    </w:p>
    <w:p w14:paraId="57E2B874" w14:textId="77777777" w:rsidR="005A181C" w:rsidRPr="003C5A92" w:rsidRDefault="00144174">
      <w:pPr>
        <w:rPr>
          <w:sz w:val="20"/>
          <w:lang w:val="fr-FR"/>
        </w:rPr>
      </w:pPr>
      <w:r w:rsidRPr="003C5A92">
        <w:rPr>
          <w:sz w:val="20"/>
          <w:lang w:val="fr-FR"/>
        </w:rPr>
        <w:t xml:space="preserve">Tableau </w:t>
      </w:r>
      <w:r w:rsidR="00663078" w:rsidRPr="003C5A92">
        <w:rPr>
          <w:sz w:val="20"/>
          <w:lang w:val="fr-FR"/>
        </w:rPr>
        <w:t>186</w:t>
      </w:r>
      <w:r w:rsidRPr="003C5A92">
        <w:rPr>
          <w:sz w:val="20"/>
          <w:lang w:val="fr-FR"/>
        </w:rPr>
        <w:t>. Statut de l'enregistrement pour les exemptions spécifiques PCN</w:t>
      </w:r>
      <w:r w:rsidR="00B82949" w:rsidRPr="003C5A92">
        <w:rPr>
          <w:sz w:val="20"/>
          <w:lang w:val="fr-FR"/>
        </w:rPr>
        <w:t>, conformément au paragraphe 3 de l'article 4 de la Convention</w:t>
      </w:r>
    </w:p>
    <w:p w14:paraId="2FCB277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FB5B43C"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017"/>
        <w:gridCol w:w="1975"/>
        <w:gridCol w:w="1117"/>
        <w:gridCol w:w="1102"/>
        <w:gridCol w:w="1051"/>
        <w:gridCol w:w="1105"/>
        <w:gridCol w:w="1059"/>
      </w:tblGrid>
      <w:tr w:rsidR="00EB0908" w:rsidRPr="003C5A92" w14:paraId="47F669AA" w14:textId="77777777" w:rsidTr="00EB0908">
        <w:trPr>
          <w:trHeight w:val="1020"/>
        </w:trPr>
        <w:tc>
          <w:tcPr>
            <w:tcW w:w="750" w:type="pct"/>
            <w:shd w:val="clear" w:color="auto" w:fill="auto"/>
            <w:noWrap/>
            <w:vAlign w:val="bottom"/>
            <w:hideMark/>
          </w:tcPr>
          <w:p w14:paraId="18D0178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659" w:type="pct"/>
          </w:tcPr>
          <w:p w14:paraId="02232C3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Exemption spécifique</w:t>
            </w:r>
          </w:p>
        </w:tc>
        <w:tc>
          <w:tcPr>
            <w:tcW w:w="852" w:type="pct"/>
            <w:shd w:val="clear" w:color="auto" w:fill="auto"/>
            <w:vAlign w:val="bottom"/>
            <w:hideMark/>
          </w:tcPr>
          <w:p w14:paraId="1A6457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Activité (production/utilisation)</w:t>
            </w:r>
          </w:p>
        </w:tc>
        <w:tc>
          <w:tcPr>
            <w:tcW w:w="484" w:type="pct"/>
            <w:shd w:val="clear" w:color="auto" w:fill="auto"/>
            <w:vAlign w:val="bottom"/>
            <w:hideMark/>
          </w:tcPr>
          <w:p w14:paraId="167FBC0E"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Date d'expiration</w:t>
            </w:r>
          </w:p>
        </w:tc>
        <w:tc>
          <w:tcPr>
            <w:tcW w:w="592" w:type="pct"/>
            <w:shd w:val="clear" w:color="auto" w:fill="auto"/>
            <w:vAlign w:val="bottom"/>
            <w:hideMark/>
          </w:tcPr>
          <w:p w14:paraId="3D5E2AE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estimée de production / d'utilisation</w:t>
            </w:r>
          </w:p>
        </w:tc>
        <w:tc>
          <w:tcPr>
            <w:tcW w:w="592" w:type="pct"/>
            <w:shd w:val="clear" w:color="auto" w:fill="auto"/>
            <w:vAlign w:val="bottom"/>
            <w:hideMark/>
          </w:tcPr>
          <w:p w14:paraId="60A15E4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Objectif(s) de la production / de l'utilisation</w:t>
            </w:r>
          </w:p>
        </w:tc>
        <w:tc>
          <w:tcPr>
            <w:tcW w:w="581" w:type="pct"/>
            <w:shd w:val="clear" w:color="auto" w:fill="auto"/>
            <w:vAlign w:val="bottom"/>
            <w:hideMark/>
          </w:tcPr>
          <w:p w14:paraId="29AB7D2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Motif de l'exemption</w:t>
            </w:r>
          </w:p>
        </w:tc>
        <w:tc>
          <w:tcPr>
            <w:tcW w:w="490" w:type="pct"/>
            <w:shd w:val="clear" w:color="auto" w:fill="auto"/>
            <w:vAlign w:val="bottom"/>
            <w:hideMark/>
          </w:tcPr>
          <w:p w14:paraId="32ECF817"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EB0908" w:rsidRPr="003C5A92" w14:paraId="34A482B4" w14:textId="77777777" w:rsidTr="00EB0908">
        <w:trPr>
          <w:trHeight w:val="255"/>
        </w:trPr>
        <w:tc>
          <w:tcPr>
            <w:tcW w:w="750" w:type="pct"/>
            <w:shd w:val="clear" w:color="auto" w:fill="auto"/>
            <w:noWrap/>
            <w:vAlign w:val="bottom"/>
            <w:hideMark/>
          </w:tcPr>
          <w:p w14:paraId="53407A65" w14:textId="77777777" w:rsidR="00EB0908" w:rsidRPr="003C5A92" w:rsidRDefault="00EB0908" w:rsidP="000D4C18">
            <w:pPr>
              <w:spacing w:after="0" w:line="240" w:lineRule="auto"/>
              <w:rPr>
                <w:rFonts w:ascii="Calibri" w:eastAsia="Times New Roman" w:hAnsi="Calibri" w:cs="Calibri"/>
                <w:color w:val="000000"/>
                <w:sz w:val="18"/>
                <w:szCs w:val="20"/>
                <w:lang w:val="fr-FR"/>
              </w:rPr>
            </w:pPr>
          </w:p>
        </w:tc>
        <w:tc>
          <w:tcPr>
            <w:tcW w:w="659" w:type="pct"/>
          </w:tcPr>
          <w:p w14:paraId="6BA45426" w14:textId="77777777" w:rsidR="00EB0908" w:rsidRPr="003C5A92" w:rsidRDefault="00EB0908" w:rsidP="000D4C18">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1A3D1F62" w14:textId="77777777" w:rsidR="00EB0908" w:rsidRPr="003C5A92" w:rsidRDefault="00EB0908" w:rsidP="000D4C18">
            <w:pPr>
              <w:spacing w:after="0" w:line="240" w:lineRule="auto"/>
              <w:rPr>
                <w:rFonts w:ascii="Calibri" w:eastAsia="Times New Roman" w:hAnsi="Calibri" w:cs="Calibri"/>
                <w:color w:val="000000"/>
                <w:sz w:val="18"/>
                <w:szCs w:val="20"/>
                <w:lang w:val="fr-FR"/>
              </w:rPr>
            </w:pPr>
          </w:p>
        </w:tc>
        <w:tc>
          <w:tcPr>
            <w:tcW w:w="484" w:type="pct"/>
            <w:shd w:val="clear" w:color="auto" w:fill="auto"/>
            <w:noWrap/>
            <w:vAlign w:val="bottom"/>
            <w:hideMark/>
          </w:tcPr>
          <w:p w14:paraId="35E9A388" w14:textId="77777777" w:rsidR="00EB0908" w:rsidRPr="003C5A92" w:rsidRDefault="00EB0908" w:rsidP="000D4C18">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5F336355" w14:textId="77777777" w:rsidR="00EB0908" w:rsidRPr="003C5A92" w:rsidRDefault="00EB0908" w:rsidP="000D4C18">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5176A64B" w14:textId="77777777" w:rsidR="00EB0908" w:rsidRPr="003C5A92" w:rsidRDefault="00EB0908" w:rsidP="000D4C18">
            <w:pPr>
              <w:spacing w:after="0" w:line="240" w:lineRule="auto"/>
              <w:rPr>
                <w:rFonts w:ascii="Calibri" w:eastAsia="Times New Roman" w:hAnsi="Calibri" w:cs="Calibri"/>
                <w:color w:val="000000"/>
                <w:sz w:val="18"/>
                <w:szCs w:val="20"/>
                <w:lang w:val="fr-FR"/>
              </w:rPr>
            </w:pPr>
          </w:p>
        </w:tc>
        <w:tc>
          <w:tcPr>
            <w:tcW w:w="581" w:type="pct"/>
            <w:shd w:val="clear" w:color="auto" w:fill="auto"/>
            <w:noWrap/>
            <w:vAlign w:val="bottom"/>
            <w:hideMark/>
          </w:tcPr>
          <w:p w14:paraId="4FD67319" w14:textId="77777777" w:rsidR="00EB0908" w:rsidRPr="003C5A92" w:rsidRDefault="00EB0908" w:rsidP="000D4C18">
            <w:pPr>
              <w:spacing w:after="0" w:line="240" w:lineRule="auto"/>
              <w:rPr>
                <w:rFonts w:ascii="Calibri" w:eastAsia="Times New Roman" w:hAnsi="Calibri" w:cs="Calibri"/>
                <w:color w:val="000000"/>
                <w:sz w:val="18"/>
                <w:szCs w:val="20"/>
                <w:lang w:val="fr-FR"/>
              </w:rPr>
            </w:pPr>
          </w:p>
        </w:tc>
        <w:tc>
          <w:tcPr>
            <w:tcW w:w="490" w:type="pct"/>
            <w:shd w:val="clear" w:color="auto" w:fill="auto"/>
            <w:noWrap/>
            <w:vAlign w:val="bottom"/>
            <w:hideMark/>
          </w:tcPr>
          <w:p w14:paraId="710A567A" w14:textId="77777777" w:rsidR="00EB0908" w:rsidRPr="003C5A92" w:rsidRDefault="00EB0908" w:rsidP="000D4C18">
            <w:pPr>
              <w:spacing w:after="0" w:line="240" w:lineRule="auto"/>
              <w:rPr>
                <w:rFonts w:ascii="Calibri" w:eastAsia="Times New Roman" w:hAnsi="Calibri" w:cs="Calibri"/>
                <w:color w:val="000000"/>
                <w:sz w:val="18"/>
                <w:szCs w:val="20"/>
                <w:lang w:val="fr-FR"/>
              </w:rPr>
            </w:pPr>
          </w:p>
        </w:tc>
      </w:tr>
      <w:tr w:rsidR="00EB0908" w:rsidRPr="003C5A92" w14:paraId="4C58ABA4" w14:textId="77777777" w:rsidTr="00EB0908">
        <w:trPr>
          <w:trHeight w:val="255"/>
        </w:trPr>
        <w:tc>
          <w:tcPr>
            <w:tcW w:w="750" w:type="pct"/>
            <w:shd w:val="clear" w:color="auto" w:fill="auto"/>
            <w:noWrap/>
            <w:vAlign w:val="bottom"/>
            <w:hideMark/>
          </w:tcPr>
          <w:p w14:paraId="2636FAF3" w14:textId="77777777" w:rsidR="00EB0908" w:rsidRPr="003C5A92" w:rsidRDefault="00EB0908"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659" w:type="pct"/>
          </w:tcPr>
          <w:p w14:paraId="264601AA" w14:textId="77777777" w:rsidR="00EB0908" w:rsidRPr="003C5A92" w:rsidRDefault="00EB0908" w:rsidP="000D4C18">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66BA91E0" w14:textId="77777777" w:rsidR="00EB0908" w:rsidRPr="003C5A92" w:rsidRDefault="00EB0908"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84" w:type="pct"/>
            <w:shd w:val="clear" w:color="auto" w:fill="auto"/>
            <w:noWrap/>
            <w:vAlign w:val="bottom"/>
            <w:hideMark/>
          </w:tcPr>
          <w:p w14:paraId="1E7B2448" w14:textId="77777777" w:rsidR="00EB0908" w:rsidRPr="003C5A92" w:rsidRDefault="00EB0908"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752B92D4" w14:textId="77777777" w:rsidR="00EB0908" w:rsidRPr="003C5A92" w:rsidRDefault="00EB0908"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23ACC375" w14:textId="77777777" w:rsidR="00EB0908" w:rsidRPr="003C5A92" w:rsidRDefault="00EB0908"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81" w:type="pct"/>
            <w:shd w:val="clear" w:color="auto" w:fill="auto"/>
            <w:noWrap/>
            <w:vAlign w:val="bottom"/>
            <w:hideMark/>
          </w:tcPr>
          <w:p w14:paraId="35D31D78" w14:textId="77777777" w:rsidR="00EB0908" w:rsidRPr="003C5A92" w:rsidRDefault="00EB0908"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90" w:type="pct"/>
            <w:shd w:val="clear" w:color="auto" w:fill="auto"/>
            <w:noWrap/>
            <w:vAlign w:val="bottom"/>
            <w:hideMark/>
          </w:tcPr>
          <w:p w14:paraId="7F1E66BF" w14:textId="77777777" w:rsidR="00EB0908" w:rsidRPr="003C5A92" w:rsidRDefault="00EB0908" w:rsidP="000D4C18">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bl>
    <w:p w14:paraId="00BD8EF8" w14:textId="77777777" w:rsidR="001F1A0C" w:rsidRPr="003C5A92" w:rsidRDefault="001F1A0C" w:rsidP="00931D9B">
      <w:pPr>
        <w:rPr>
          <w:sz w:val="20"/>
          <w:lang w:val="fr-FR"/>
        </w:rPr>
      </w:pPr>
    </w:p>
    <w:p w14:paraId="03227226" w14:textId="77777777" w:rsidR="005A181C" w:rsidRPr="003C5A92" w:rsidRDefault="00144174">
      <w:pPr>
        <w:pStyle w:val="Heading4"/>
        <w:rPr>
          <w:sz w:val="20"/>
          <w:lang w:val="fr-FR"/>
        </w:rPr>
      </w:pPr>
      <w:r w:rsidRPr="003C5A92">
        <w:rPr>
          <w:sz w:val="20"/>
          <w:lang w:val="fr-FR"/>
        </w:rPr>
        <w:t>2.3.</w:t>
      </w:r>
      <w:r w:rsidR="0022375E" w:rsidRPr="003C5A92">
        <w:rPr>
          <w:sz w:val="20"/>
          <w:lang w:val="fr-FR"/>
        </w:rPr>
        <w:t>12</w:t>
      </w:r>
      <w:r w:rsidRPr="003C5A92">
        <w:rPr>
          <w:sz w:val="20"/>
          <w:lang w:val="fr-FR"/>
        </w:rPr>
        <w:t>.5 PCCC</w:t>
      </w:r>
    </w:p>
    <w:p w14:paraId="5B81DC2B" w14:textId="77777777" w:rsidR="005A181C" w:rsidRPr="003C5A92" w:rsidRDefault="003C5A92">
      <w:pPr>
        <w:rPr>
          <w:b/>
          <w:color w:val="FF0000"/>
          <w:sz w:val="20"/>
          <w:lang w:val="fr-FR"/>
        </w:rPr>
      </w:pPr>
      <w:r w:rsidRPr="003C5A92">
        <w:rPr>
          <w:b/>
          <w:color w:val="FF0000"/>
          <w:sz w:val="20"/>
          <w:lang w:val="fr-FR"/>
        </w:rPr>
        <w:t>[Narration]</w:t>
      </w:r>
    </w:p>
    <w:p w14:paraId="1FE84416" w14:textId="77777777" w:rsidR="005A181C" w:rsidRPr="003C5A92" w:rsidRDefault="00144174">
      <w:pPr>
        <w:rPr>
          <w:sz w:val="20"/>
          <w:lang w:val="fr-FR"/>
        </w:rPr>
      </w:pPr>
      <w:bookmarkStart w:id="13" w:name="_Hlk113875679"/>
      <w:r w:rsidRPr="003C5A92">
        <w:rPr>
          <w:sz w:val="20"/>
          <w:lang w:val="fr-FR"/>
        </w:rPr>
        <w:t xml:space="preserve">Tableau </w:t>
      </w:r>
      <w:r w:rsidR="005E1C7A" w:rsidRPr="003C5A92">
        <w:rPr>
          <w:sz w:val="20"/>
          <w:lang w:val="fr-FR"/>
        </w:rPr>
        <w:t>187</w:t>
      </w:r>
      <w:r w:rsidRPr="003C5A92">
        <w:rPr>
          <w:sz w:val="20"/>
          <w:lang w:val="fr-FR"/>
        </w:rPr>
        <w:t>. État de l'enregistrement des dérogations spécifiques aux PCCC</w:t>
      </w:r>
      <w:r w:rsidR="00B82949" w:rsidRPr="003C5A92">
        <w:rPr>
          <w:sz w:val="20"/>
          <w:lang w:val="fr-FR"/>
        </w:rPr>
        <w:t>, conformément au paragraphe 3 de l'article 4 de la convention</w:t>
      </w:r>
    </w:p>
    <w:p w14:paraId="2C88BEC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50BE0BE"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017"/>
        <w:gridCol w:w="1975"/>
        <w:gridCol w:w="1117"/>
        <w:gridCol w:w="1102"/>
        <w:gridCol w:w="1051"/>
        <w:gridCol w:w="1105"/>
        <w:gridCol w:w="1059"/>
      </w:tblGrid>
      <w:tr w:rsidR="00C93045" w:rsidRPr="003C5A92" w14:paraId="6A65D4CB" w14:textId="77777777" w:rsidTr="007E3174">
        <w:trPr>
          <w:trHeight w:val="1020"/>
        </w:trPr>
        <w:tc>
          <w:tcPr>
            <w:tcW w:w="750" w:type="pct"/>
            <w:shd w:val="clear" w:color="auto" w:fill="auto"/>
            <w:noWrap/>
            <w:vAlign w:val="bottom"/>
            <w:hideMark/>
          </w:tcPr>
          <w:bookmarkEnd w:id="13"/>
          <w:p w14:paraId="03B9839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659" w:type="pct"/>
          </w:tcPr>
          <w:p w14:paraId="7EF9CB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Exemption spécifique</w:t>
            </w:r>
          </w:p>
        </w:tc>
        <w:tc>
          <w:tcPr>
            <w:tcW w:w="852" w:type="pct"/>
            <w:shd w:val="clear" w:color="auto" w:fill="auto"/>
            <w:vAlign w:val="bottom"/>
            <w:hideMark/>
          </w:tcPr>
          <w:p w14:paraId="5003246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Activité (production/utilisation)</w:t>
            </w:r>
          </w:p>
        </w:tc>
        <w:tc>
          <w:tcPr>
            <w:tcW w:w="484" w:type="pct"/>
            <w:shd w:val="clear" w:color="auto" w:fill="auto"/>
            <w:vAlign w:val="bottom"/>
            <w:hideMark/>
          </w:tcPr>
          <w:p w14:paraId="2397B21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Date d'expiration</w:t>
            </w:r>
          </w:p>
        </w:tc>
        <w:tc>
          <w:tcPr>
            <w:tcW w:w="592" w:type="pct"/>
            <w:shd w:val="clear" w:color="auto" w:fill="auto"/>
            <w:vAlign w:val="bottom"/>
            <w:hideMark/>
          </w:tcPr>
          <w:p w14:paraId="0D99260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estimée de production / d'utilisation</w:t>
            </w:r>
          </w:p>
        </w:tc>
        <w:tc>
          <w:tcPr>
            <w:tcW w:w="592" w:type="pct"/>
            <w:shd w:val="clear" w:color="auto" w:fill="auto"/>
            <w:vAlign w:val="bottom"/>
            <w:hideMark/>
          </w:tcPr>
          <w:p w14:paraId="4754C16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Objectif(s) de la production / de l'utilisation</w:t>
            </w:r>
          </w:p>
        </w:tc>
        <w:tc>
          <w:tcPr>
            <w:tcW w:w="581" w:type="pct"/>
            <w:shd w:val="clear" w:color="auto" w:fill="auto"/>
            <w:vAlign w:val="bottom"/>
            <w:hideMark/>
          </w:tcPr>
          <w:p w14:paraId="198D0EC6"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Motif de l'exemption</w:t>
            </w:r>
          </w:p>
        </w:tc>
        <w:tc>
          <w:tcPr>
            <w:tcW w:w="490" w:type="pct"/>
            <w:shd w:val="clear" w:color="auto" w:fill="auto"/>
            <w:vAlign w:val="bottom"/>
            <w:hideMark/>
          </w:tcPr>
          <w:p w14:paraId="537C80C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C93045" w:rsidRPr="003C5A92" w14:paraId="1F9FB22B" w14:textId="77777777" w:rsidTr="007E3174">
        <w:trPr>
          <w:trHeight w:val="255"/>
        </w:trPr>
        <w:tc>
          <w:tcPr>
            <w:tcW w:w="750" w:type="pct"/>
            <w:shd w:val="clear" w:color="auto" w:fill="auto"/>
            <w:noWrap/>
            <w:vAlign w:val="bottom"/>
            <w:hideMark/>
          </w:tcPr>
          <w:p w14:paraId="5FA162E9"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659" w:type="pct"/>
          </w:tcPr>
          <w:p w14:paraId="4D5C6574"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6CACE0B0"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484" w:type="pct"/>
            <w:shd w:val="clear" w:color="auto" w:fill="auto"/>
            <w:noWrap/>
            <w:vAlign w:val="bottom"/>
            <w:hideMark/>
          </w:tcPr>
          <w:p w14:paraId="3F34C011"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65B91707"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08B552FE"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581" w:type="pct"/>
            <w:shd w:val="clear" w:color="auto" w:fill="auto"/>
            <w:noWrap/>
            <w:vAlign w:val="bottom"/>
            <w:hideMark/>
          </w:tcPr>
          <w:p w14:paraId="2F3D9FE2"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490" w:type="pct"/>
            <w:shd w:val="clear" w:color="auto" w:fill="auto"/>
            <w:noWrap/>
            <w:vAlign w:val="bottom"/>
            <w:hideMark/>
          </w:tcPr>
          <w:p w14:paraId="6A2B711F"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r>
      <w:tr w:rsidR="00C93045" w:rsidRPr="003C5A92" w14:paraId="64FCEEE1" w14:textId="77777777" w:rsidTr="007E3174">
        <w:trPr>
          <w:trHeight w:val="255"/>
        </w:trPr>
        <w:tc>
          <w:tcPr>
            <w:tcW w:w="750" w:type="pct"/>
            <w:shd w:val="clear" w:color="auto" w:fill="auto"/>
            <w:noWrap/>
            <w:vAlign w:val="bottom"/>
            <w:hideMark/>
          </w:tcPr>
          <w:p w14:paraId="4C82D16B"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659" w:type="pct"/>
          </w:tcPr>
          <w:p w14:paraId="51A8DFBE"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569C6F1D"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84" w:type="pct"/>
            <w:shd w:val="clear" w:color="auto" w:fill="auto"/>
            <w:noWrap/>
            <w:vAlign w:val="bottom"/>
            <w:hideMark/>
          </w:tcPr>
          <w:p w14:paraId="4A5F8560"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4D8C858C"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22EC2540"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81" w:type="pct"/>
            <w:shd w:val="clear" w:color="auto" w:fill="auto"/>
            <w:noWrap/>
            <w:vAlign w:val="bottom"/>
            <w:hideMark/>
          </w:tcPr>
          <w:p w14:paraId="585DD679"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90" w:type="pct"/>
            <w:shd w:val="clear" w:color="auto" w:fill="auto"/>
            <w:noWrap/>
            <w:vAlign w:val="bottom"/>
            <w:hideMark/>
          </w:tcPr>
          <w:p w14:paraId="22F9D213"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bl>
    <w:p w14:paraId="56650E9F" w14:textId="77777777" w:rsidR="00CB493E" w:rsidRPr="003C5A92" w:rsidRDefault="00CB493E" w:rsidP="00CB493E">
      <w:pPr>
        <w:rPr>
          <w:sz w:val="20"/>
          <w:lang w:val="fr-FR"/>
        </w:rPr>
      </w:pPr>
    </w:p>
    <w:p w14:paraId="7DEEBE47" w14:textId="77777777" w:rsidR="005A181C" w:rsidRPr="003C5A92" w:rsidRDefault="00144174">
      <w:pPr>
        <w:pStyle w:val="Heading4"/>
        <w:rPr>
          <w:sz w:val="20"/>
          <w:lang w:val="fr-FR"/>
        </w:rPr>
      </w:pPr>
      <w:r w:rsidRPr="003C5A92">
        <w:rPr>
          <w:sz w:val="20"/>
          <w:lang w:val="fr-FR"/>
        </w:rPr>
        <w:t>2.3.12.6 PFOA, ses sels et les composés apparentés au PFOA</w:t>
      </w:r>
    </w:p>
    <w:p w14:paraId="4B06A5CD" w14:textId="77777777" w:rsidR="005A181C" w:rsidRPr="003C5A92" w:rsidRDefault="003C5A92">
      <w:pPr>
        <w:rPr>
          <w:b/>
          <w:color w:val="FF0000"/>
          <w:sz w:val="20"/>
          <w:lang w:val="fr-FR"/>
        </w:rPr>
      </w:pPr>
      <w:r w:rsidRPr="003C5A92">
        <w:rPr>
          <w:b/>
          <w:color w:val="FF0000"/>
          <w:sz w:val="20"/>
          <w:lang w:val="fr-FR"/>
        </w:rPr>
        <w:t>[Narration]</w:t>
      </w:r>
    </w:p>
    <w:p w14:paraId="591374A0" w14:textId="77777777" w:rsidR="005A181C" w:rsidRPr="003C5A92" w:rsidRDefault="00144174">
      <w:pPr>
        <w:rPr>
          <w:sz w:val="20"/>
          <w:lang w:val="fr-FR"/>
        </w:rPr>
      </w:pPr>
      <w:r w:rsidRPr="003C5A92">
        <w:rPr>
          <w:sz w:val="20"/>
          <w:lang w:val="fr-FR"/>
        </w:rPr>
        <w:t xml:space="preserve">Tableau </w:t>
      </w:r>
      <w:r w:rsidR="005E1C7A" w:rsidRPr="003C5A92">
        <w:rPr>
          <w:sz w:val="20"/>
          <w:lang w:val="fr-FR"/>
        </w:rPr>
        <w:t>188</w:t>
      </w:r>
      <w:r w:rsidRPr="003C5A92">
        <w:rPr>
          <w:sz w:val="20"/>
          <w:lang w:val="fr-FR"/>
        </w:rPr>
        <w:t xml:space="preserve">. État de l'enregistrement des dérogations spécifiques pour l'APFO, ses sels et les composés apparentés à l'APFO, conformément au </w:t>
      </w:r>
      <w:r w:rsidR="00B82949" w:rsidRPr="003C5A92">
        <w:rPr>
          <w:sz w:val="20"/>
          <w:lang w:val="fr-FR"/>
        </w:rPr>
        <w:t>paragraphe 3 de l'article 4 de la convention</w:t>
      </w:r>
    </w:p>
    <w:p w14:paraId="5A6DFF1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8DFA41E"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017"/>
        <w:gridCol w:w="1975"/>
        <w:gridCol w:w="1117"/>
        <w:gridCol w:w="1102"/>
        <w:gridCol w:w="1051"/>
        <w:gridCol w:w="1105"/>
        <w:gridCol w:w="1059"/>
      </w:tblGrid>
      <w:tr w:rsidR="00C93045" w:rsidRPr="003C5A92" w14:paraId="2DD37BBB" w14:textId="77777777" w:rsidTr="007E3174">
        <w:trPr>
          <w:trHeight w:val="1020"/>
        </w:trPr>
        <w:tc>
          <w:tcPr>
            <w:tcW w:w="750" w:type="pct"/>
            <w:shd w:val="clear" w:color="auto" w:fill="auto"/>
            <w:noWrap/>
            <w:vAlign w:val="bottom"/>
            <w:hideMark/>
          </w:tcPr>
          <w:p w14:paraId="46A7E46C"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Chimique</w:t>
            </w:r>
          </w:p>
        </w:tc>
        <w:tc>
          <w:tcPr>
            <w:tcW w:w="659" w:type="pct"/>
          </w:tcPr>
          <w:p w14:paraId="31F2CEB0"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Exemption spécifique</w:t>
            </w:r>
          </w:p>
        </w:tc>
        <w:tc>
          <w:tcPr>
            <w:tcW w:w="852" w:type="pct"/>
            <w:shd w:val="clear" w:color="auto" w:fill="auto"/>
            <w:vAlign w:val="bottom"/>
            <w:hideMark/>
          </w:tcPr>
          <w:p w14:paraId="4AF00C6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Activité (production/utilisation)</w:t>
            </w:r>
          </w:p>
        </w:tc>
        <w:tc>
          <w:tcPr>
            <w:tcW w:w="484" w:type="pct"/>
            <w:shd w:val="clear" w:color="auto" w:fill="auto"/>
            <w:vAlign w:val="bottom"/>
            <w:hideMark/>
          </w:tcPr>
          <w:p w14:paraId="7618BCC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Date d'expiration</w:t>
            </w:r>
          </w:p>
        </w:tc>
        <w:tc>
          <w:tcPr>
            <w:tcW w:w="592" w:type="pct"/>
            <w:shd w:val="clear" w:color="auto" w:fill="auto"/>
            <w:vAlign w:val="bottom"/>
            <w:hideMark/>
          </w:tcPr>
          <w:p w14:paraId="2E0F3E0B"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Quantité estimée de production / d'utilisation</w:t>
            </w:r>
          </w:p>
        </w:tc>
        <w:tc>
          <w:tcPr>
            <w:tcW w:w="592" w:type="pct"/>
            <w:shd w:val="clear" w:color="auto" w:fill="auto"/>
            <w:vAlign w:val="bottom"/>
            <w:hideMark/>
          </w:tcPr>
          <w:p w14:paraId="19CBE95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Objectif(s) de la production / de l'utilisation</w:t>
            </w:r>
          </w:p>
        </w:tc>
        <w:tc>
          <w:tcPr>
            <w:tcW w:w="581" w:type="pct"/>
            <w:shd w:val="clear" w:color="auto" w:fill="auto"/>
            <w:vAlign w:val="bottom"/>
            <w:hideMark/>
          </w:tcPr>
          <w:p w14:paraId="3EC465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Motif de l'exemption</w:t>
            </w:r>
          </w:p>
        </w:tc>
        <w:tc>
          <w:tcPr>
            <w:tcW w:w="490" w:type="pct"/>
            <w:shd w:val="clear" w:color="auto" w:fill="auto"/>
            <w:vAlign w:val="bottom"/>
            <w:hideMark/>
          </w:tcPr>
          <w:p w14:paraId="0F78F173"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C93045" w:rsidRPr="003C5A92" w14:paraId="25B3E0F5" w14:textId="77777777" w:rsidTr="007E3174">
        <w:trPr>
          <w:trHeight w:val="255"/>
        </w:trPr>
        <w:tc>
          <w:tcPr>
            <w:tcW w:w="750" w:type="pct"/>
            <w:shd w:val="clear" w:color="auto" w:fill="auto"/>
            <w:noWrap/>
            <w:vAlign w:val="bottom"/>
            <w:hideMark/>
          </w:tcPr>
          <w:p w14:paraId="253E7C31"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659" w:type="pct"/>
          </w:tcPr>
          <w:p w14:paraId="692F33AC"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52DE3F73"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484" w:type="pct"/>
            <w:shd w:val="clear" w:color="auto" w:fill="auto"/>
            <w:noWrap/>
            <w:vAlign w:val="bottom"/>
            <w:hideMark/>
          </w:tcPr>
          <w:p w14:paraId="3335032F"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13C7E4D7"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592" w:type="pct"/>
            <w:shd w:val="clear" w:color="auto" w:fill="auto"/>
            <w:noWrap/>
            <w:vAlign w:val="bottom"/>
            <w:hideMark/>
          </w:tcPr>
          <w:p w14:paraId="76A2B982"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581" w:type="pct"/>
            <w:shd w:val="clear" w:color="auto" w:fill="auto"/>
            <w:noWrap/>
            <w:vAlign w:val="bottom"/>
            <w:hideMark/>
          </w:tcPr>
          <w:p w14:paraId="5BB3B346"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490" w:type="pct"/>
            <w:shd w:val="clear" w:color="auto" w:fill="auto"/>
            <w:noWrap/>
            <w:vAlign w:val="bottom"/>
            <w:hideMark/>
          </w:tcPr>
          <w:p w14:paraId="17F178CC"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r>
      <w:tr w:rsidR="00C93045" w:rsidRPr="003C5A92" w14:paraId="11358513" w14:textId="77777777" w:rsidTr="007E3174">
        <w:trPr>
          <w:trHeight w:val="255"/>
        </w:trPr>
        <w:tc>
          <w:tcPr>
            <w:tcW w:w="750" w:type="pct"/>
            <w:shd w:val="clear" w:color="auto" w:fill="auto"/>
            <w:noWrap/>
            <w:vAlign w:val="bottom"/>
            <w:hideMark/>
          </w:tcPr>
          <w:p w14:paraId="00C9EF59"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659" w:type="pct"/>
          </w:tcPr>
          <w:p w14:paraId="5DEFE2BA" w14:textId="77777777" w:rsidR="00C93045" w:rsidRPr="003C5A92" w:rsidRDefault="00C93045" w:rsidP="007E3174">
            <w:pPr>
              <w:spacing w:after="0" w:line="240" w:lineRule="auto"/>
              <w:rPr>
                <w:rFonts w:ascii="Calibri" w:eastAsia="Times New Roman" w:hAnsi="Calibri" w:cs="Calibri"/>
                <w:color w:val="000000"/>
                <w:sz w:val="18"/>
                <w:szCs w:val="20"/>
                <w:lang w:val="fr-FR"/>
              </w:rPr>
            </w:pPr>
          </w:p>
        </w:tc>
        <w:tc>
          <w:tcPr>
            <w:tcW w:w="852" w:type="pct"/>
            <w:shd w:val="clear" w:color="auto" w:fill="auto"/>
            <w:noWrap/>
            <w:vAlign w:val="bottom"/>
            <w:hideMark/>
          </w:tcPr>
          <w:p w14:paraId="56D9D8A8"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84" w:type="pct"/>
            <w:shd w:val="clear" w:color="auto" w:fill="auto"/>
            <w:noWrap/>
            <w:vAlign w:val="bottom"/>
            <w:hideMark/>
          </w:tcPr>
          <w:p w14:paraId="7E597739"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493FCFE0"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92" w:type="pct"/>
            <w:shd w:val="clear" w:color="auto" w:fill="auto"/>
            <w:noWrap/>
            <w:vAlign w:val="bottom"/>
            <w:hideMark/>
          </w:tcPr>
          <w:p w14:paraId="30169C1E"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581" w:type="pct"/>
            <w:shd w:val="clear" w:color="auto" w:fill="auto"/>
            <w:noWrap/>
            <w:vAlign w:val="bottom"/>
            <w:hideMark/>
          </w:tcPr>
          <w:p w14:paraId="6E6FF945"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490" w:type="pct"/>
            <w:shd w:val="clear" w:color="auto" w:fill="auto"/>
            <w:noWrap/>
            <w:vAlign w:val="bottom"/>
            <w:hideMark/>
          </w:tcPr>
          <w:p w14:paraId="58BACC1E" w14:textId="77777777" w:rsidR="00C93045" w:rsidRPr="003C5A92" w:rsidRDefault="00C93045" w:rsidP="007E3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bl>
    <w:p w14:paraId="4D3EEC23" w14:textId="77777777" w:rsidR="0022375E" w:rsidRPr="003C5A92" w:rsidRDefault="0022375E" w:rsidP="0022375E">
      <w:pPr>
        <w:rPr>
          <w:sz w:val="20"/>
          <w:lang w:val="fr-FR"/>
        </w:rPr>
      </w:pPr>
    </w:p>
    <w:p w14:paraId="01F5EA70"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12</w:t>
      </w:r>
      <w:r w:rsidRPr="003C5A92">
        <w:rPr>
          <w:rFonts w:eastAsia="Times New Roman"/>
          <w:sz w:val="20"/>
          <w:lang w:val="fr-FR"/>
        </w:rPr>
        <w:t>.</w:t>
      </w:r>
      <w:r w:rsidR="0022375E" w:rsidRPr="003C5A92">
        <w:rPr>
          <w:rFonts w:eastAsia="Times New Roman"/>
          <w:sz w:val="20"/>
          <w:lang w:val="fr-FR"/>
        </w:rPr>
        <w:t xml:space="preserve">7 </w:t>
      </w:r>
      <w:r w:rsidRPr="003C5A92">
        <w:rPr>
          <w:rFonts w:eastAsia="Times New Roman"/>
          <w:sz w:val="20"/>
          <w:lang w:val="fr-FR"/>
        </w:rPr>
        <w:t>DDT</w:t>
      </w:r>
    </w:p>
    <w:p w14:paraId="522F777E" w14:textId="77777777" w:rsidR="005A181C" w:rsidRPr="003C5A92" w:rsidRDefault="003C5A92">
      <w:pPr>
        <w:rPr>
          <w:b/>
          <w:color w:val="FF0000"/>
          <w:sz w:val="20"/>
          <w:lang w:val="fr-FR"/>
        </w:rPr>
      </w:pPr>
      <w:r w:rsidRPr="003C5A92">
        <w:rPr>
          <w:b/>
          <w:color w:val="FF0000"/>
          <w:sz w:val="20"/>
          <w:lang w:val="fr-FR"/>
        </w:rPr>
        <w:t>[Narration]</w:t>
      </w:r>
    </w:p>
    <w:p w14:paraId="02080E72" w14:textId="77777777" w:rsidR="005A181C" w:rsidRPr="003C5A92" w:rsidRDefault="00144174">
      <w:pPr>
        <w:rPr>
          <w:sz w:val="20"/>
          <w:lang w:val="fr-FR"/>
        </w:rPr>
      </w:pPr>
      <w:r w:rsidRPr="003C5A92">
        <w:rPr>
          <w:sz w:val="20"/>
          <w:lang w:val="fr-FR"/>
        </w:rPr>
        <w:t xml:space="preserve">Tableau </w:t>
      </w:r>
      <w:r w:rsidR="005E1C7A" w:rsidRPr="003C5A92">
        <w:rPr>
          <w:sz w:val="20"/>
          <w:lang w:val="fr-FR"/>
        </w:rPr>
        <w:t>189</w:t>
      </w:r>
      <w:r w:rsidRPr="003C5A92">
        <w:rPr>
          <w:sz w:val="20"/>
          <w:lang w:val="fr-FR"/>
        </w:rPr>
        <w:t xml:space="preserve">. Statut de l'enregistrement à des fins acceptables pour le DDT, conformément au </w:t>
      </w:r>
      <w:r w:rsidR="00B82949" w:rsidRPr="003C5A92">
        <w:rPr>
          <w:sz w:val="20"/>
          <w:lang w:val="fr-FR"/>
        </w:rPr>
        <w:t>paragraphe 3 de l'article 4 de la convention</w:t>
      </w:r>
    </w:p>
    <w:p w14:paraId="0A1EE49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E3418AC"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0"/>
        <w:gridCol w:w="1820"/>
        <w:gridCol w:w="3745"/>
      </w:tblGrid>
      <w:tr w:rsidR="00611E6A" w:rsidRPr="003C5A92" w14:paraId="655EA588" w14:textId="77777777" w:rsidTr="00611E6A">
        <w:trPr>
          <w:trHeight w:val="510"/>
        </w:trPr>
        <w:tc>
          <w:tcPr>
            <w:tcW w:w="2060" w:type="dxa"/>
            <w:shd w:val="clear" w:color="auto" w:fill="auto"/>
            <w:vAlign w:val="bottom"/>
            <w:hideMark/>
          </w:tcPr>
          <w:p w14:paraId="0FA3689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br/>
              <w:t>Avis de production</w:t>
            </w:r>
          </w:p>
        </w:tc>
        <w:tc>
          <w:tcPr>
            <w:tcW w:w="1840" w:type="dxa"/>
            <w:shd w:val="clear" w:color="auto" w:fill="auto"/>
            <w:vAlign w:val="bottom"/>
            <w:hideMark/>
          </w:tcPr>
          <w:p w14:paraId="0AEFA1C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 xml:space="preserve">Utiliser la </w:t>
            </w:r>
            <w:r w:rsidRPr="003C5A92">
              <w:rPr>
                <w:rFonts w:ascii="Calibri" w:eastAsia="Times New Roman" w:hAnsi="Calibri" w:cs="Calibri"/>
                <w:b/>
                <w:bCs/>
                <w:color w:val="000000"/>
                <w:sz w:val="18"/>
                <w:szCs w:val="20"/>
                <w:lang w:val="fr-FR"/>
              </w:rPr>
              <w:br/>
              <w:t>notification</w:t>
            </w:r>
          </w:p>
        </w:tc>
        <w:tc>
          <w:tcPr>
            <w:tcW w:w="1820" w:type="dxa"/>
            <w:shd w:val="clear" w:color="auto" w:fill="auto"/>
            <w:vAlign w:val="bottom"/>
            <w:hideMark/>
          </w:tcPr>
          <w:p w14:paraId="261D0E2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Date de la notification</w:t>
            </w:r>
          </w:p>
        </w:tc>
        <w:tc>
          <w:tcPr>
            <w:tcW w:w="3745" w:type="dxa"/>
            <w:shd w:val="clear" w:color="auto" w:fill="auto"/>
            <w:noWrap/>
            <w:vAlign w:val="bottom"/>
            <w:hideMark/>
          </w:tcPr>
          <w:p w14:paraId="43B3D77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611E6A" w:rsidRPr="003C5A92" w14:paraId="36647449" w14:textId="77777777" w:rsidTr="00611E6A">
        <w:trPr>
          <w:trHeight w:val="255"/>
        </w:trPr>
        <w:tc>
          <w:tcPr>
            <w:tcW w:w="2060" w:type="dxa"/>
            <w:shd w:val="clear" w:color="auto" w:fill="auto"/>
            <w:noWrap/>
            <w:vAlign w:val="bottom"/>
            <w:hideMark/>
          </w:tcPr>
          <w:p w14:paraId="7B014B6A" w14:textId="77777777" w:rsidR="00611E6A" w:rsidRPr="003C5A92" w:rsidRDefault="00611E6A" w:rsidP="00611E6A">
            <w:pPr>
              <w:spacing w:after="0" w:line="240" w:lineRule="auto"/>
              <w:rPr>
                <w:rFonts w:ascii="Calibri" w:eastAsia="Times New Roman" w:hAnsi="Calibri" w:cs="Calibri"/>
                <w:color w:val="000000"/>
                <w:sz w:val="18"/>
                <w:szCs w:val="20"/>
                <w:lang w:val="fr-FR"/>
              </w:rPr>
            </w:pPr>
          </w:p>
        </w:tc>
        <w:tc>
          <w:tcPr>
            <w:tcW w:w="1840" w:type="dxa"/>
            <w:shd w:val="clear" w:color="auto" w:fill="auto"/>
            <w:noWrap/>
            <w:vAlign w:val="bottom"/>
            <w:hideMark/>
          </w:tcPr>
          <w:p w14:paraId="7BB708C1" w14:textId="77777777" w:rsidR="00611E6A" w:rsidRPr="003C5A92" w:rsidRDefault="00611E6A" w:rsidP="00611E6A">
            <w:pPr>
              <w:spacing w:after="0" w:line="240" w:lineRule="auto"/>
              <w:rPr>
                <w:rFonts w:ascii="Calibri" w:eastAsia="Times New Roman" w:hAnsi="Calibri" w:cs="Calibri"/>
                <w:color w:val="000000"/>
                <w:sz w:val="18"/>
                <w:szCs w:val="20"/>
                <w:lang w:val="fr-FR"/>
              </w:rPr>
            </w:pPr>
          </w:p>
        </w:tc>
        <w:tc>
          <w:tcPr>
            <w:tcW w:w="1820" w:type="dxa"/>
            <w:shd w:val="clear" w:color="auto" w:fill="auto"/>
            <w:noWrap/>
            <w:vAlign w:val="bottom"/>
            <w:hideMark/>
          </w:tcPr>
          <w:p w14:paraId="37D7E001" w14:textId="77777777" w:rsidR="00611E6A" w:rsidRPr="003C5A92" w:rsidRDefault="00611E6A" w:rsidP="00611E6A">
            <w:pPr>
              <w:spacing w:after="0" w:line="240" w:lineRule="auto"/>
              <w:rPr>
                <w:rFonts w:ascii="Calibri" w:eastAsia="Times New Roman" w:hAnsi="Calibri" w:cs="Calibri"/>
                <w:color w:val="000000"/>
                <w:sz w:val="18"/>
                <w:szCs w:val="20"/>
                <w:lang w:val="fr-FR"/>
              </w:rPr>
            </w:pPr>
          </w:p>
        </w:tc>
        <w:tc>
          <w:tcPr>
            <w:tcW w:w="3745" w:type="dxa"/>
            <w:shd w:val="clear" w:color="auto" w:fill="auto"/>
            <w:noWrap/>
            <w:vAlign w:val="bottom"/>
            <w:hideMark/>
          </w:tcPr>
          <w:p w14:paraId="6FB964FF" w14:textId="77777777" w:rsidR="00611E6A" w:rsidRPr="003C5A92" w:rsidRDefault="00611E6A" w:rsidP="00611E6A">
            <w:pPr>
              <w:spacing w:after="0" w:line="240" w:lineRule="auto"/>
              <w:rPr>
                <w:rFonts w:ascii="Calibri" w:eastAsia="Times New Roman" w:hAnsi="Calibri" w:cs="Calibri"/>
                <w:color w:val="000000"/>
                <w:sz w:val="18"/>
                <w:szCs w:val="20"/>
                <w:lang w:val="fr-FR"/>
              </w:rPr>
            </w:pPr>
          </w:p>
        </w:tc>
      </w:tr>
      <w:tr w:rsidR="00611E6A" w:rsidRPr="003C5A92" w14:paraId="708D65F2" w14:textId="77777777" w:rsidTr="00611E6A">
        <w:trPr>
          <w:trHeight w:val="255"/>
        </w:trPr>
        <w:tc>
          <w:tcPr>
            <w:tcW w:w="2060" w:type="dxa"/>
            <w:shd w:val="clear" w:color="auto" w:fill="auto"/>
            <w:noWrap/>
            <w:vAlign w:val="bottom"/>
            <w:hideMark/>
          </w:tcPr>
          <w:p w14:paraId="46CDF2DB" w14:textId="77777777" w:rsidR="00611E6A" w:rsidRPr="003C5A92" w:rsidRDefault="00611E6A" w:rsidP="00611E6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840" w:type="dxa"/>
            <w:shd w:val="clear" w:color="auto" w:fill="auto"/>
            <w:noWrap/>
            <w:vAlign w:val="bottom"/>
            <w:hideMark/>
          </w:tcPr>
          <w:p w14:paraId="65EA8955" w14:textId="77777777" w:rsidR="00611E6A" w:rsidRPr="003C5A92" w:rsidRDefault="00611E6A" w:rsidP="00611E6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1820" w:type="dxa"/>
            <w:shd w:val="clear" w:color="auto" w:fill="auto"/>
            <w:noWrap/>
            <w:vAlign w:val="bottom"/>
            <w:hideMark/>
          </w:tcPr>
          <w:p w14:paraId="71A3708C" w14:textId="77777777" w:rsidR="00611E6A" w:rsidRPr="003C5A92" w:rsidRDefault="00611E6A" w:rsidP="00611E6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c>
          <w:tcPr>
            <w:tcW w:w="3745" w:type="dxa"/>
            <w:shd w:val="clear" w:color="auto" w:fill="auto"/>
            <w:noWrap/>
            <w:vAlign w:val="bottom"/>
            <w:hideMark/>
          </w:tcPr>
          <w:p w14:paraId="26218F91" w14:textId="77777777" w:rsidR="00611E6A" w:rsidRPr="003C5A92" w:rsidRDefault="00611E6A" w:rsidP="00611E6A">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w:t>
            </w:r>
          </w:p>
        </w:tc>
      </w:tr>
    </w:tbl>
    <w:p w14:paraId="7B8CDE8F" w14:textId="77777777" w:rsidR="00611E6A" w:rsidRPr="003C5A92" w:rsidRDefault="00611E6A" w:rsidP="00931D9B">
      <w:pPr>
        <w:rPr>
          <w:sz w:val="20"/>
          <w:lang w:val="fr-FR"/>
        </w:rPr>
      </w:pPr>
    </w:p>
    <w:p w14:paraId="664318A5" w14:textId="77777777" w:rsidR="00B9641E" w:rsidRPr="003C5A92" w:rsidRDefault="00B9641E" w:rsidP="00931D9B">
      <w:pPr>
        <w:rPr>
          <w:sz w:val="20"/>
          <w:lang w:val="fr-FR"/>
        </w:rPr>
      </w:pPr>
    </w:p>
    <w:p w14:paraId="37156628"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12</w:t>
      </w:r>
      <w:r w:rsidRPr="003C5A92">
        <w:rPr>
          <w:rFonts w:eastAsia="Times New Roman"/>
          <w:sz w:val="20"/>
          <w:lang w:val="fr-FR"/>
        </w:rPr>
        <w:t>.</w:t>
      </w:r>
      <w:r w:rsidR="00FC379F" w:rsidRPr="003C5A92">
        <w:rPr>
          <w:rFonts w:eastAsia="Times New Roman"/>
          <w:sz w:val="20"/>
          <w:lang w:val="fr-FR"/>
        </w:rPr>
        <w:t xml:space="preserve">8 </w:t>
      </w:r>
      <w:r w:rsidRPr="003C5A92">
        <w:rPr>
          <w:rFonts w:eastAsia="Times New Roman"/>
          <w:sz w:val="20"/>
          <w:lang w:val="fr-FR"/>
        </w:rPr>
        <w:t>SPFO, ses sels et SPFOF</w:t>
      </w:r>
    </w:p>
    <w:p w14:paraId="4AFCDBCE" w14:textId="77777777" w:rsidR="005A181C" w:rsidRPr="003C5A92" w:rsidRDefault="003C5A92">
      <w:pPr>
        <w:rPr>
          <w:b/>
          <w:color w:val="FF0000"/>
          <w:sz w:val="20"/>
          <w:lang w:val="fr-FR"/>
        </w:rPr>
      </w:pPr>
      <w:r w:rsidRPr="003C5A92">
        <w:rPr>
          <w:b/>
          <w:color w:val="FF0000"/>
          <w:sz w:val="20"/>
          <w:lang w:val="fr-FR"/>
        </w:rPr>
        <w:t>[Narration]</w:t>
      </w:r>
    </w:p>
    <w:p w14:paraId="61894E6B" w14:textId="77777777" w:rsidR="005A181C" w:rsidRPr="003C5A92" w:rsidRDefault="00144174">
      <w:pPr>
        <w:rPr>
          <w:sz w:val="20"/>
          <w:lang w:val="fr-FR"/>
        </w:rPr>
      </w:pPr>
      <w:r w:rsidRPr="003C5A92">
        <w:rPr>
          <w:sz w:val="20"/>
          <w:lang w:val="fr-FR"/>
        </w:rPr>
        <w:t xml:space="preserve">Tableau </w:t>
      </w:r>
      <w:r w:rsidR="005E1C7A" w:rsidRPr="003C5A92">
        <w:rPr>
          <w:sz w:val="20"/>
          <w:lang w:val="fr-FR"/>
        </w:rPr>
        <w:t>190</w:t>
      </w:r>
      <w:r w:rsidRPr="003C5A92">
        <w:rPr>
          <w:sz w:val="20"/>
          <w:lang w:val="fr-FR"/>
        </w:rPr>
        <w:t xml:space="preserve">. État de l'enregistrement pour l'une des dérogations spécifiques relatives au SPFO, à ses sels et au FSPFO, conformément au </w:t>
      </w:r>
      <w:r w:rsidR="00B82949" w:rsidRPr="003C5A92">
        <w:rPr>
          <w:sz w:val="20"/>
          <w:lang w:val="fr-FR"/>
        </w:rPr>
        <w:t>paragraphe 3 de l'article 4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675"/>
        <w:gridCol w:w="3698"/>
        <w:gridCol w:w="1063"/>
      </w:tblGrid>
      <w:tr w:rsidR="00142CB3" w:rsidRPr="003C5A92" w14:paraId="00E64BA4" w14:textId="77777777" w:rsidTr="00142CB3">
        <w:trPr>
          <w:trHeight w:val="255"/>
        </w:trPr>
        <w:tc>
          <w:tcPr>
            <w:tcW w:w="3888" w:type="dxa"/>
            <w:shd w:val="clear" w:color="auto" w:fill="auto"/>
            <w:noWrap/>
            <w:vAlign w:val="bottom"/>
            <w:hideMark/>
          </w:tcPr>
          <w:p w14:paraId="6B923DE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Action</w:t>
            </w:r>
          </w:p>
        </w:tc>
        <w:tc>
          <w:tcPr>
            <w:tcW w:w="1675" w:type="dxa"/>
            <w:shd w:val="clear" w:color="auto" w:fill="auto"/>
            <w:noWrap/>
            <w:vAlign w:val="bottom"/>
            <w:hideMark/>
          </w:tcPr>
          <w:p w14:paraId="645CC6D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698" w:type="dxa"/>
            <w:shd w:val="clear" w:color="auto" w:fill="auto"/>
            <w:noWrap/>
            <w:vAlign w:val="bottom"/>
            <w:hideMark/>
          </w:tcPr>
          <w:p w14:paraId="5645FC4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Exemption spécifique</w:t>
            </w:r>
          </w:p>
        </w:tc>
        <w:tc>
          <w:tcPr>
            <w:tcW w:w="222" w:type="dxa"/>
          </w:tcPr>
          <w:p w14:paraId="55ED050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42CB3" w:rsidRPr="003C5A92" w14:paraId="10FB771D" w14:textId="77777777" w:rsidTr="00142CB3">
        <w:trPr>
          <w:trHeight w:val="728"/>
        </w:trPr>
        <w:tc>
          <w:tcPr>
            <w:tcW w:w="3888" w:type="dxa"/>
            <w:shd w:val="clear" w:color="auto" w:fill="auto"/>
            <w:vAlign w:val="bottom"/>
            <w:hideMark/>
          </w:tcPr>
          <w:p w14:paraId="1DF0763F"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s'inscrivant à l'une des dérogations spécifiques relatives aux SPFO énumérées à l'annexe B de la convention</w:t>
            </w:r>
          </w:p>
        </w:tc>
        <w:tc>
          <w:tcPr>
            <w:tcW w:w="1675" w:type="dxa"/>
            <w:shd w:val="clear" w:color="auto" w:fill="auto"/>
            <w:vAlign w:val="bottom"/>
            <w:hideMark/>
          </w:tcPr>
          <w:p w14:paraId="2CF5140C"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510EE87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3F7EB3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698" w:type="dxa"/>
            <w:shd w:val="clear" w:color="auto" w:fill="auto"/>
            <w:noWrap/>
            <w:vAlign w:val="bottom"/>
            <w:hideMark/>
          </w:tcPr>
          <w:p w14:paraId="19085D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22" w:type="dxa"/>
          </w:tcPr>
          <w:p w14:paraId="70F8B9C4" w14:textId="77777777" w:rsidR="00142CB3" w:rsidRPr="003C5A92" w:rsidRDefault="00142CB3" w:rsidP="002A7B12">
            <w:pPr>
              <w:spacing w:after="0" w:line="240" w:lineRule="auto"/>
              <w:rPr>
                <w:rFonts w:ascii="Calibri" w:eastAsia="Times New Roman" w:hAnsi="Calibri" w:cs="Calibri"/>
                <w:color w:val="000000"/>
                <w:sz w:val="18"/>
                <w:szCs w:val="20"/>
                <w:lang w:val="fr-FR"/>
              </w:rPr>
            </w:pPr>
          </w:p>
        </w:tc>
      </w:tr>
    </w:tbl>
    <w:p w14:paraId="1A153E06" w14:textId="77777777" w:rsidR="00B9641E" w:rsidRPr="003C5A92" w:rsidRDefault="00B9641E" w:rsidP="00931D9B">
      <w:pPr>
        <w:rPr>
          <w:sz w:val="20"/>
          <w:lang w:val="fr-FR"/>
        </w:rPr>
      </w:pPr>
    </w:p>
    <w:p w14:paraId="3BF91F48" w14:textId="77777777" w:rsidR="005A181C" w:rsidRPr="003C5A92" w:rsidRDefault="00144174">
      <w:pPr>
        <w:rPr>
          <w:sz w:val="20"/>
          <w:lang w:val="fr-FR"/>
        </w:rPr>
      </w:pPr>
      <w:r w:rsidRPr="003C5A92">
        <w:rPr>
          <w:sz w:val="20"/>
          <w:lang w:val="fr-FR"/>
        </w:rPr>
        <w:t xml:space="preserve">Tableau </w:t>
      </w:r>
      <w:r w:rsidR="005E1C7A" w:rsidRPr="003C5A92">
        <w:rPr>
          <w:sz w:val="20"/>
          <w:lang w:val="fr-FR"/>
        </w:rPr>
        <w:t>191</w:t>
      </w:r>
      <w:r w:rsidRPr="003C5A92">
        <w:rPr>
          <w:sz w:val="20"/>
          <w:lang w:val="fr-FR"/>
        </w:rPr>
        <w:t xml:space="preserve">. État de l'enregistrement à l'une des fins acceptables liées au SPFO, à ses sels et au FSPFO, conformément au </w:t>
      </w:r>
      <w:r w:rsidR="00B82949" w:rsidRPr="003C5A92">
        <w:rPr>
          <w:sz w:val="20"/>
          <w:lang w:val="fr-FR"/>
        </w:rPr>
        <w:t>paragraphe 3 de l'article 4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675"/>
        <w:gridCol w:w="3698"/>
        <w:gridCol w:w="1063"/>
      </w:tblGrid>
      <w:tr w:rsidR="00142CB3" w:rsidRPr="003C5A92" w14:paraId="186E5502" w14:textId="77777777" w:rsidTr="00142CB3">
        <w:trPr>
          <w:trHeight w:val="255"/>
        </w:trPr>
        <w:tc>
          <w:tcPr>
            <w:tcW w:w="3888" w:type="dxa"/>
            <w:shd w:val="clear" w:color="auto" w:fill="auto"/>
            <w:noWrap/>
            <w:vAlign w:val="bottom"/>
            <w:hideMark/>
          </w:tcPr>
          <w:p w14:paraId="5F31E25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Action</w:t>
            </w:r>
          </w:p>
        </w:tc>
        <w:tc>
          <w:tcPr>
            <w:tcW w:w="1675" w:type="dxa"/>
            <w:shd w:val="clear" w:color="auto" w:fill="auto"/>
            <w:noWrap/>
            <w:vAlign w:val="bottom"/>
            <w:hideMark/>
          </w:tcPr>
          <w:p w14:paraId="17C55E5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698" w:type="dxa"/>
            <w:shd w:val="clear" w:color="auto" w:fill="auto"/>
            <w:noWrap/>
            <w:vAlign w:val="bottom"/>
            <w:hideMark/>
          </w:tcPr>
          <w:p w14:paraId="09C088D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Objectif acceptable</w:t>
            </w:r>
          </w:p>
        </w:tc>
        <w:tc>
          <w:tcPr>
            <w:tcW w:w="222" w:type="dxa"/>
          </w:tcPr>
          <w:p w14:paraId="3A4F8A02"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142CB3" w:rsidRPr="003C5A92" w14:paraId="17A3A1F2" w14:textId="77777777" w:rsidTr="00142CB3">
        <w:trPr>
          <w:trHeight w:val="80"/>
        </w:trPr>
        <w:tc>
          <w:tcPr>
            <w:tcW w:w="3888" w:type="dxa"/>
            <w:shd w:val="clear" w:color="auto" w:fill="auto"/>
            <w:vAlign w:val="bottom"/>
            <w:hideMark/>
          </w:tcPr>
          <w:p w14:paraId="5BBFDEE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l'enregistrement à l'une des fins acceptables liées aux SPFO énumérées à l'annexe B </w:t>
            </w:r>
          </w:p>
        </w:tc>
        <w:tc>
          <w:tcPr>
            <w:tcW w:w="1675" w:type="dxa"/>
            <w:shd w:val="clear" w:color="auto" w:fill="auto"/>
            <w:vAlign w:val="bottom"/>
            <w:hideMark/>
          </w:tcPr>
          <w:p w14:paraId="6AD63D9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3804F01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07B8B7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698" w:type="dxa"/>
            <w:shd w:val="clear" w:color="auto" w:fill="auto"/>
            <w:noWrap/>
            <w:vAlign w:val="bottom"/>
            <w:hideMark/>
          </w:tcPr>
          <w:p w14:paraId="0EA2C17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222" w:type="dxa"/>
          </w:tcPr>
          <w:p w14:paraId="14E45BD4" w14:textId="77777777" w:rsidR="00142CB3" w:rsidRPr="003C5A92" w:rsidRDefault="00142CB3" w:rsidP="00824D56">
            <w:pPr>
              <w:spacing w:after="0" w:line="240" w:lineRule="auto"/>
              <w:rPr>
                <w:rFonts w:ascii="Calibri" w:eastAsia="Times New Roman" w:hAnsi="Calibri" w:cs="Calibri"/>
                <w:color w:val="000000"/>
                <w:sz w:val="18"/>
                <w:szCs w:val="20"/>
                <w:lang w:val="fr-FR"/>
              </w:rPr>
            </w:pPr>
          </w:p>
        </w:tc>
      </w:tr>
    </w:tbl>
    <w:p w14:paraId="7B8870CA" w14:textId="77777777" w:rsidR="00824D56" w:rsidRPr="003C5A92" w:rsidRDefault="00824D56" w:rsidP="00931D9B">
      <w:pPr>
        <w:rPr>
          <w:sz w:val="20"/>
          <w:lang w:val="fr-FR"/>
        </w:rPr>
      </w:pPr>
    </w:p>
    <w:p w14:paraId="3C5BF835" w14:textId="77777777" w:rsidR="005A181C" w:rsidRPr="003C5A92" w:rsidRDefault="00144174">
      <w:pPr>
        <w:rPr>
          <w:sz w:val="20"/>
          <w:lang w:val="fr-FR"/>
        </w:rPr>
      </w:pPr>
      <w:r w:rsidRPr="003C5A92">
        <w:rPr>
          <w:sz w:val="20"/>
          <w:lang w:val="fr-FR"/>
        </w:rPr>
        <w:t xml:space="preserve">Tableau </w:t>
      </w:r>
      <w:r w:rsidR="005E1C7A" w:rsidRPr="003C5A92">
        <w:rPr>
          <w:sz w:val="20"/>
          <w:lang w:val="fr-FR"/>
        </w:rPr>
        <w:t>192</w:t>
      </w:r>
      <w:r w:rsidRPr="003C5A92">
        <w:rPr>
          <w:sz w:val="20"/>
          <w:lang w:val="fr-FR"/>
        </w:rPr>
        <w:t xml:space="preserve">. État d'avancement du réexamen de la nécessité de maintenir la (les) dérogation(s) spécifique(s) et/ou le(s) but(s) acceptable(s) pour le SPFO, ses sels et le FSPFO, </w:t>
      </w:r>
      <w:r w:rsidR="00B82949" w:rsidRPr="003C5A92">
        <w:rPr>
          <w:sz w:val="20"/>
          <w:lang w:val="fr-FR"/>
        </w:rPr>
        <w:t>conformément au paragraphe 3 de la partie III de l'annexe B de la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710"/>
        <w:gridCol w:w="3780"/>
        <w:gridCol w:w="1636"/>
      </w:tblGrid>
      <w:tr w:rsidR="00454B70" w:rsidRPr="003C5A92" w14:paraId="3C094D56" w14:textId="77777777" w:rsidTr="00454B70">
        <w:trPr>
          <w:trHeight w:val="510"/>
        </w:trPr>
        <w:tc>
          <w:tcPr>
            <w:tcW w:w="2357" w:type="dxa"/>
            <w:shd w:val="clear" w:color="auto" w:fill="auto"/>
            <w:vAlign w:val="bottom"/>
            <w:hideMark/>
          </w:tcPr>
          <w:p w14:paraId="2F4DE8CA" w14:textId="77777777" w:rsidR="005A181C" w:rsidRPr="003C5A92" w:rsidRDefault="00144174">
            <w:pPr>
              <w:spacing w:after="0" w:line="240" w:lineRule="auto"/>
              <w:rPr>
                <w:rFonts w:ascii="Calibri" w:eastAsia="Times New Roman" w:hAnsi="Calibri" w:cs="Calibri"/>
                <w:b/>
                <w:color w:val="000000"/>
                <w:sz w:val="18"/>
                <w:szCs w:val="20"/>
                <w:lang w:val="fr-FR"/>
              </w:rPr>
            </w:pPr>
            <w:bookmarkStart w:id="14" w:name="_Hlk113875862"/>
            <w:r w:rsidRPr="003C5A92">
              <w:rPr>
                <w:rFonts w:ascii="Calibri" w:eastAsia="Times New Roman" w:hAnsi="Calibri" w:cs="Calibri"/>
                <w:b/>
                <w:color w:val="000000"/>
                <w:sz w:val="18"/>
                <w:szCs w:val="20"/>
                <w:lang w:val="fr-FR"/>
              </w:rPr>
              <w:t>Action</w:t>
            </w:r>
          </w:p>
        </w:tc>
        <w:tc>
          <w:tcPr>
            <w:tcW w:w="1710" w:type="dxa"/>
            <w:shd w:val="clear" w:color="auto" w:fill="auto"/>
            <w:noWrap/>
            <w:vAlign w:val="bottom"/>
            <w:hideMark/>
          </w:tcPr>
          <w:p w14:paraId="5AE8578F"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3780" w:type="dxa"/>
            <w:shd w:val="clear" w:color="auto" w:fill="auto"/>
            <w:vAlign w:val="bottom"/>
            <w:hideMark/>
          </w:tcPr>
          <w:p w14:paraId="1E740269"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Informations sur la révision</w:t>
            </w:r>
          </w:p>
        </w:tc>
        <w:tc>
          <w:tcPr>
            <w:tcW w:w="1636" w:type="dxa"/>
          </w:tcPr>
          <w:p w14:paraId="638D3A7A"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454B70" w:rsidRPr="003C5A92" w14:paraId="36265BB2" w14:textId="77777777" w:rsidTr="00454B70">
        <w:trPr>
          <w:trHeight w:val="593"/>
        </w:trPr>
        <w:tc>
          <w:tcPr>
            <w:tcW w:w="2357" w:type="dxa"/>
            <w:shd w:val="clear" w:color="auto" w:fill="auto"/>
            <w:vAlign w:val="bottom"/>
            <w:hideMark/>
          </w:tcPr>
          <w:p w14:paraId="4BE8AF1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réexaminer la nécessité de maintenir la ou les dérogations spécifiques et/ou les objectifs acceptables pour les SPFO, leurs sels et le FSPFO</w:t>
            </w:r>
          </w:p>
        </w:tc>
        <w:tc>
          <w:tcPr>
            <w:tcW w:w="1710" w:type="dxa"/>
            <w:shd w:val="clear" w:color="auto" w:fill="auto"/>
            <w:vAlign w:val="bottom"/>
            <w:hideMark/>
          </w:tcPr>
          <w:p w14:paraId="3892C154"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p w14:paraId="710F8C87"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C8F0F26"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tc>
        <w:tc>
          <w:tcPr>
            <w:tcW w:w="3780" w:type="dxa"/>
            <w:shd w:val="clear" w:color="auto" w:fill="auto"/>
            <w:noWrap/>
            <w:vAlign w:val="bottom"/>
            <w:hideMark/>
          </w:tcPr>
          <w:p w14:paraId="17452B9A"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1636" w:type="dxa"/>
          </w:tcPr>
          <w:p w14:paraId="53A68417" w14:textId="77777777" w:rsidR="00454B70" w:rsidRPr="003C5A92" w:rsidRDefault="00454B70" w:rsidP="00D031BF">
            <w:pPr>
              <w:spacing w:after="0" w:line="240" w:lineRule="auto"/>
              <w:rPr>
                <w:rFonts w:ascii="Calibri" w:eastAsia="Times New Roman" w:hAnsi="Calibri" w:cs="Calibri"/>
                <w:color w:val="000000"/>
                <w:sz w:val="18"/>
                <w:szCs w:val="20"/>
                <w:lang w:val="fr-FR"/>
              </w:rPr>
            </w:pPr>
          </w:p>
        </w:tc>
      </w:tr>
      <w:bookmarkEnd w:id="14"/>
    </w:tbl>
    <w:p w14:paraId="7898805F" w14:textId="77777777" w:rsidR="00D031BF" w:rsidRPr="003C5A92" w:rsidRDefault="00D031BF" w:rsidP="00931D9B">
      <w:pPr>
        <w:rPr>
          <w:sz w:val="20"/>
          <w:lang w:val="fr-FR"/>
        </w:rPr>
      </w:pPr>
    </w:p>
    <w:p w14:paraId="0D81AC02" w14:textId="77777777" w:rsidR="004F6C7A" w:rsidRPr="003C5A92" w:rsidRDefault="004F6C7A" w:rsidP="00931D9B">
      <w:pPr>
        <w:rPr>
          <w:sz w:val="20"/>
          <w:lang w:val="fr-FR"/>
        </w:rPr>
      </w:pPr>
    </w:p>
    <w:p w14:paraId="42B086FE" w14:textId="77777777" w:rsidR="005A181C" w:rsidRPr="003C5A92" w:rsidRDefault="00144174">
      <w:pPr>
        <w:pStyle w:val="Heading3"/>
        <w:jc w:val="both"/>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 xml:space="preserve">13 </w:t>
      </w:r>
      <w:r w:rsidRPr="003C5A92">
        <w:rPr>
          <w:rFonts w:eastAsia="Times New Roman"/>
          <w:sz w:val="20"/>
          <w:lang w:val="fr-FR"/>
        </w:rPr>
        <w:t>Programmes existants de surveillance des rejets et des incidences sur l'environnement et la santé humaine, y compris les conclusions</w:t>
      </w:r>
    </w:p>
    <w:p w14:paraId="093795F1" w14:textId="77777777" w:rsidR="005A181C" w:rsidRPr="003C5A92" w:rsidRDefault="003C5A92">
      <w:pPr>
        <w:rPr>
          <w:b/>
          <w:color w:val="FF0000"/>
          <w:sz w:val="20"/>
          <w:lang w:val="fr-FR"/>
        </w:rPr>
      </w:pPr>
      <w:r w:rsidRPr="003C5A92">
        <w:rPr>
          <w:b/>
          <w:color w:val="FF0000"/>
          <w:sz w:val="20"/>
          <w:lang w:val="fr-FR"/>
        </w:rPr>
        <w:t>[Narration]</w:t>
      </w:r>
    </w:p>
    <w:p w14:paraId="348005F5" w14:textId="77777777" w:rsidR="006E4685" w:rsidRPr="003C5A92" w:rsidRDefault="006E4685" w:rsidP="00931D9B">
      <w:pPr>
        <w:rPr>
          <w:sz w:val="20"/>
          <w:lang w:val="fr-FR"/>
        </w:rPr>
      </w:pPr>
    </w:p>
    <w:p w14:paraId="2E7165D1" w14:textId="77777777" w:rsidR="005A181C" w:rsidRPr="003C5A92" w:rsidRDefault="00144174">
      <w:pPr>
        <w:rPr>
          <w:sz w:val="20"/>
          <w:lang w:val="fr-FR"/>
        </w:rPr>
      </w:pPr>
      <w:r w:rsidRPr="003C5A92">
        <w:rPr>
          <w:sz w:val="20"/>
          <w:lang w:val="fr-FR"/>
        </w:rPr>
        <w:t xml:space="preserve">Tableau </w:t>
      </w:r>
      <w:r w:rsidR="005E1C7A" w:rsidRPr="003C5A92">
        <w:rPr>
          <w:sz w:val="20"/>
          <w:lang w:val="fr-FR"/>
        </w:rPr>
        <w:t>193</w:t>
      </w:r>
      <w:r w:rsidRPr="003C5A92">
        <w:rPr>
          <w:sz w:val="20"/>
          <w:lang w:val="fr-FR"/>
        </w:rPr>
        <w:t>. État d'avancement des activités de recherche, de développement, de surveillance et de coopération concernant les polluants organiques persistants et, le cas échéant, les solutions de remplacement et les polluants organiques persistants candidats</w:t>
      </w:r>
      <w:r w:rsidR="00984D39" w:rsidRPr="003C5A92">
        <w:rPr>
          <w:sz w:val="20"/>
          <w:lang w:val="fr-FR"/>
        </w:rPr>
        <w:t>, conformément à l'article 11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840"/>
        <w:gridCol w:w="1373"/>
        <w:gridCol w:w="1679"/>
        <w:gridCol w:w="1677"/>
        <w:gridCol w:w="1234"/>
        <w:gridCol w:w="1234"/>
      </w:tblGrid>
      <w:tr w:rsidR="00960440" w:rsidRPr="003C5A92" w14:paraId="01BB2974" w14:textId="77777777" w:rsidTr="00960440">
        <w:trPr>
          <w:trHeight w:val="525"/>
        </w:trPr>
        <w:tc>
          <w:tcPr>
            <w:tcW w:w="702" w:type="pct"/>
            <w:shd w:val="clear" w:color="auto" w:fill="auto"/>
            <w:noWrap/>
            <w:vAlign w:val="bottom"/>
            <w:hideMark/>
          </w:tcPr>
          <w:p w14:paraId="4F5BC649"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Action</w:t>
            </w:r>
          </w:p>
        </w:tc>
        <w:tc>
          <w:tcPr>
            <w:tcW w:w="449" w:type="pct"/>
            <w:shd w:val="clear" w:color="auto" w:fill="auto"/>
            <w:noWrap/>
            <w:vAlign w:val="bottom"/>
            <w:hideMark/>
          </w:tcPr>
          <w:p w14:paraId="0ED2C3AD"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Statut</w:t>
            </w:r>
          </w:p>
        </w:tc>
        <w:tc>
          <w:tcPr>
            <w:tcW w:w="734" w:type="pct"/>
            <w:shd w:val="clear" w:color="auto" w:fill="auto"/>
            <w:noWrap/>
            <w:vAlign w:val="bottom"/>
            <w:hideMark/>
          </w:tcPr>
          <w:p w14:paraId="46A97F91"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 xml:space="preserve">Type d'action(s) </w:t>
            </w:r>
          </w:p>
        </w:tc>
        <w:tc>
          <w:tcPr>
            <w:tcW w:w="898" w:type="pct"/>
            <w:shd w:val="clear" w:color="auto" w:fill="auto"/>
            <w:noWrap/>
            <w:vAlign w:val="bottom"/>
            <w:hideMark/>
          </w:tcPr>
          <w:p w14:paraId="6F8FAE99" w14:textId="77777777" w:rsidR="005A181C" w:rsidRPr="003C5A92" w:rsidRDefault="00144174">
            <w:pPr>
              <w:spacing w:after="0" w:line="240" w:lineRule="auto"/>
              <w:rPr>
                <w:b/>
                <w:sz w:val="18"/>
                <w:szCs w:val="20"/>
                <w:lang w:val="fr-FR"/>
              </w:rPr>
            </w:pPr>
            <w:r w:rsidRPr="003C5A92">
              <w:rPr>
                <w:rFonts w:ascii="Calibri" w:eastAsia="Times New Roman" w:hAnsi="Calibri" w:cs="Calibri"/>
                <w:b/>
                <w:bCs/>
                <w:sz w:val="18"/>
                <w:szCs w:val="20"/>
                <w:lang w:val="fr-FR"/>
              </w:rPr>
              <w:t xml:space="preserve">Année(s) </w:t>
            </w:r>
            <w:r w:rsidRPr="003C5A92">
              <w:rPr>
                <w:b/>
                <w:sz w:val="18"/>
                <w:szCs w:val="20"/>
                <w:lang w:val="fr-FR"/>
              </w:rPr>
              <w:t xml:space="preserve">au cours de laquelle </w:t>
            </w:r>
            <w:r w:rsidRPr="003C5A92">
              <w:rPr>
                <w:rFonts w:ascii="Calibri" w:eastAsia="Times New Roman" w:hAnsi="Calibri" w:cs="Calibri"/>
                <w:b/>
                <w:bCs/>
                <w:sz w:val="18"/>
                <w:szCs w:val="20"/>
                <w:lang w:val="fr-FR"/>
              </w:rPr>
              <w:t>(</w:t>
            </w:r>
            <w:r w:rsidRPr="003C5A92">
              <w:rPr>
                <w:b/>
                <w:sz w:val="18"/>
                <w:szCs w:val="20"/>
                <w:lang w:val="fr-FR"/>
              </w:rPr>
              <w:t xml:space="preserve">desquelles) </w:t>
            </w:r>
          </w:p>
          <w:p w14:paraId="762A0403" w14:textId="77777777" w:rsidR="005A181C" w:rsidRPr="003C5A92" w:rsidRDefault="00144174">
            <w:pPr>
              <w:spacing w:after="0" w:line="240" w:lineRule="auto"/>
              <w:rPr>
                <w:b/>
                <w:sz w:val="18"/>
                <w:szCs w:val="20"/>
                <w:lang w:val="fr-FR"/>
              </w:rPr>
            </w:pPr>
            <w:r w:rsidRPr="003C5A92">
              <w:rPr>
                <w:b/>
                <w:sz w:val="18"/>
                <w:szCs w:val="20"/>
                <w:lang w:val="fr-FR"/>
              </w:rPr>
              <w:t xml:space="preserve">a commencé la recherche, </w:t>
            </w:r>
          </w:p>
          <w:p w14:paraId="44E8DE9A" w14:textId="77777777" w:rsidR="005A181C" w:rsidRPr="003C5A92" w:rsidRDefault="00144174">
            <w:pPr>
              <w:spacing w:after="0" w:line="240" w:lineRule="auto"/>
              <w:rPr>
                <w:b/>
                <w:sz w:val="18"/>
                <w:szCs w:val="20"/>
                <w:lang w:val="fr-FR"/>
              </w:rPr>
            </w:pPr>
            <w:r w:rsidRPr="003C5A92">
              <w:rPr>
                <w:b/>
                <w:sz w:val="18"/>
                <w:szCs w:val="20"/>
                <w:lang w:val="fr-FR"/>
              </w:rPr>
              <w:t xml:space="preserve">développement, </w:t>
            </w:r>
          </w:p>
          <w:p w14:paraId="34B088FF" w14:textId="77777777" w:rsidR="005A181C" w:rsidRPr="003C5A92" w:rsidRDefault="00144174">
            <w:pPr>
              <w:spacing w:after="0" w:line="240" w:lineRule="auto"/>
              <w:rPr>
                <w:b/>
                <w:sz w:val="18"/>
                <w:szCs w:val="20"/>
                <w:lang w:val="fr-FR"/>
              </w:rPr>
            </w:pPr>
            <w:r w:rsidRPr="003C5A92">
              <w:rPr>
                <w:b/>
                <w:sz w:val="18"/>
                <w:szCs w:val="20"/>
                <w:lang w:val="fr-FR"/>
              </w:rPr>
              <w:t xml:space="preserve">et le suivi et </w:t>
            </w:r>
          </w:p>
          <w:p w14:paraId="73846A50" w14:textId="77777777" w:rsidR="005A181C" w:rsidRPr="003C5A92" w:rsidRDefault="00144174">
            <w:pPr>
              <w:spacing w:after="0" w:line="240" w:lineRule="auto"/>
              <w:rPr>
                <w:rFonts w:ascii="Calibri" w:eastAsia="Times New Roman" w:hAnsi="Calibri" w:cs="Calibri"/>
                <w:b/>
                <w:bCs/>
                <w:sz w:val="18"/>
                <w:szCs w:val="20"/>
                <w:lang w:val="fr-FR"/>
              </w:rPr>
            </w:pPr>
            <w:r w:rsidRPr="003C5A92">
              <w:rPr>
                <w:b/>
                <w:sz w:val="18"/>
                <w:szCs w:val="20"/>
                <w:lang w:val="fr-FR"/>
              </w:rPr>
              <w:t>coopération relative aux polluants organiques persistants</w:t>
            </w:r>
          </w:p>
        </w:tc>
        <w:tc>
          <w:tcPr>
            <w:tcW w:w="897" w:type="pct"/>
            <w:shd w:val="clear" w:color="auto" w:fill="auto"/>
            <w:vAlign w:val="bottom"/>
            <w:hideMark/>
          </w:tcPr>
          <w:p w14:paraId="39EF6A6F"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Sujet de recherche et de développement/suivi/coopération</w:t>
            </w:r>
          </w:p>
        </w:tc>
        <w:tc>
          <w:tcPr>
            <w:tcW w:w="660" w:type="pct"/>
            <w:shd w:val="clear" w:color="auto" w:fill="auto"/>
            <w:vAlign w:val="bottom"/>
            <w:hideMark/>
          </w:tcPr>
          <w:p w14:paraId="30D30967" w14:textId="77777777" w:rsidR="005A181C" w:rsidRPr="003C5A92" w:rsidRDefault="00144174">
            <w:pPr>
              <w:spacing w:after="0" w:line="240" w:lineRule="auto"/>
              <w:rPr>
                <w:rFonts w:ascii="Calibri" w:eastAsia="Times New Roman" w:hAnsi="Calibri" w:cs="Calibri"/>
                <w:b/>
                <w:bCs/>
                <w:sz w:val="18"/>
                <w:szCs w:val="20"/>
                <w:lang w:val="fr-FR"/>
              </w:rPr>
            </w:pPr>
            <w:bookmarkStart w:id="15" w:name="_Hlk113876188"/>
            <w:r w:rsidRPr="003C5A92">
              <w:rPr>
                <w:rFonts w:ascii="Calibri" w:eastAsia="Times New Roman" w:hAnsi="Calibri" w:cs="Calibri"/>
                <w:b/>
                <w:bCs/>
                <w:color w:val="000000"/>
                <w:sz w:val="18"/>
                <w:szCs w:val="20"/>
                <w:lang w:val="fr-FR"/>
              </w:rPr>
              <w:t>Principales sources de problèmes</w:t>
            </w:r>
            <w:bookmarkEnd w:id="15"/>
          </w:p>
        </w:tc>
        <w:tc>
          <w:tcPr>
            <w:tcW w:w="660" w:type="pct"/>
          </w:tcPr>
          <w:p w14:paraId="2B1C8F88"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960440" w:rsidRPr="003C5A92" w14:paraId="65DC51BF" w14:textId="77777777" w:rsidTr="00960440">
        <w:trPr>
          <w:trHeight w:val="260"/>
        </w:trPr>
        <w:tc>
          <w:tcPr>
            <w:tcW w:w="702" w:type="pct"/>
            <w:shd w:val="clear" w:color="auto" w:fill="auto"/>
            <w:vAlign w:val="bottom"/>
            <w:hideMark/>
          </w:tcPr>
          <w:p w14:paraId="043200D7"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entreprendre toute activité de recherche, de développement, de surveillance et de coopération concernant les polluants organiques persistants et, le cas échéant, les solutions de remplacement et les polluants organiques persistants candidats</w:t>
            </w:r>
          </w:p>
        </w:tc>
        <w:tc>
          <w:tcPr>
            <w:tcW w:w="449" w:type="pct"/>
            <w:shd w:val="clear" w:color="auto" w:fill="auto"/>
            <w:vAlign w:val="bottom"/>
            <w:hideMark/>
          </w:tcPr>
          <w:p w14:paraId="0D56E658"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 xml:space="preserve">[Oui [] </w:t>
            </w:r>
            <w:r w:rsidRPr="003C5A92">
              <w:rPr>
                <w:rFonts w:ascii="Calibri" w:eastAsia="Times New Roman" w:hAnsi="Calibri" w:cs="Calibri"/>
                <w:sz w:val="18"/>
                <w:szCs w:val="20"/>
                <w:lang w:val="fr-FR"/>
              </w:rPr>
              <w:br/>
              <w:t>Non</w:t>
            </w:r>
          </w:p>
          <w:p w14:paraId="59CF64D9"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[Information non disponible</w:t>
            </w:r>
          </w:p>
          <w:p w14:paraId="045CADD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2857E85"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color w:val="000000"/>
                <w:sz w:val="18"/>
                <w:szCs w:val="20"/>
                <w:lang w:val="fr-FR"/>
              </w:rPr>
              <w:t>[Sans objet</w:t>
            </w:r>
          </w:p>
        </w:tc>
        <w:tc>
          <w:tcPr>
            <w:tcW w:w="734" w:type="pct"/>
            <w:shd w:val="clear" w:color="auto" w:fill="auto"/>
            <w:vAlign w:val="bottom"/>
            <w:hideMark/>
          </w:tcPr>
          <w:p w14:paraId="0653B2B9"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 xml:space="preserve">[Recherche et développement [] </w:t>
            </w:r>
            <w:r w:rsidRPr="003C5A92">
              <w:rPr>
                <w:rFonts w:ascii="Calibri" w:eastAsia="Times New Roman" w:hAnsi="Calibri" w:cs="Calibri"/>
                <w:sz w:val="18"/>
                <w:szCs w:val="20"/>
                <w:lang w:val="fr-FR"/>
              </w:rPr>
              <w:br/>
              <w:t xml:space="preserve">Surveillance </w:t>
            </w:r>
            <w:r w:rsidRPr="003C5A92">
              <w:rPr>
                <w:rFonts w:ascii="Calibri" w:eastAsia="Times New Roman" w:hAnsi="Calibri" w:cs="Calibri"/>
                <w:sz w:val="18"/>
                <w:szCs w:val="20"/>
                <w:lang w:val="fr-FR"/>
              </w:rPr>
              <w:br/>
              <w:t>[] Coopération</w:t>
            </w:r>
          </w:p>
        </w:tc>
        <w:tc>
          <w:tcPr>
            <w:tcW w:w="898" w:type="pct"/>
            <w:shd w:val="clear" w:color="auto" w:fill="auto"/>
            <w:noWrap/>
            <w:vAlign w:val="bottom"/>
            <w:hideMark/>
          </w:tcPr>
          <w:p w14:paraId="53FC272B" w14:textId="77777777" w:rsidR="005A181C" w:rsidRPr="003C5A92" w:rsidRDefault="00144174">
            <w:pPr>
              <w:spacing w:after="0" w:line="240" w:lineRule="auto"/>
              <w:rPr>
                <w:rFonts w:ascii="Calibri" w:eastAsia="Times New Roman" w:hAnsi="Calibri" w:cs="Calibri"/>
                <w:b/>
                <w:bCs/>
                <w:sz w:val="18"/>
                <w:szCs w:val="20"/>
                <w:lang w:val="fr-FR"/>
              </w:rPr>
            </w:pPr>
            <w:r w:rsidRPr="003C5A92">
              <w:rPr>
                <w:rFonts w:ascii="Calibri" w:eastAsia="Times New Roman" w:hAnsi="Calibri" w:cs="Calibri"/>
                <w:b/>
                <w:bCs/>
                <w:sz w:val="18"/>
                <w:szCs w:val="20"/>
                <w:lang w:val="fr-FR"/>
              </w:rPr>
              <w:t>[]</w:t>
            </w:r>
          </w:p>
        </w:tc>
        <w:tc>
          <w:tcPr>
            <w:tcW w:w="897" w:type="pct"/>
            <w:shd w:val="clear" w:color="auto" w:fill="auto"/>
            <w:vAlign w:val="bottom"/>
            <w:hideMark/>
          </w:tcPr>
          <w:p w14:paraId="0B776CCC" w14:textId="77777777" w:rsidR="005A181C" w:rsidRPr="003C5A92" w:rsidRDefault="00144174">
            <w:pPr>
              <w:spacing w:after="0" w:line="240" w:lineRule="auto"/>
              <w:rPr>
                <w:rFonts w:ascii="Calibri" w:eastAsia="Times New Roman" w:hAnsi="Calibri" w:cs="Calibri"/>
                <w:sz w:val="18"/>
                <w:szCs w:val="20"/>
                <w:lang w:val="fr-FR"/>
              </w:rPr>
            </w:pPr>
            <w:r w:rsidRPr="003C5A92">
              <w:rPr>
                <w:rFonts w:ascii="Calibri" w:eastAsia="Times New Roman" w:hAnsi="Calibri" w:cs="Calibri"/>
                <w:sz w:val="18"/>
                <w:szCs w:val="20"/>
                <w:lang w:val="fr-FR"/>
              </w:rPr>
              <w:t>[Sources et rejets dans l'environnement.</w:t>
            </w:r>
            <w:r w:rsidRPr="003C5A92">
              <w:rPr>
                <w:rFonts w:ascii="Calibri" w:eastAsia="Times New Roman" w:hAnsi="Calibri" w:cs="Calibri"/>
                <w:sz w:val="18"/>
                <w:szCs w:val="20"/>
                <w:lang w:val="fr-FR"/>
              </w:rPr>
              <w:br/>
              <w:t xml:space="preserve"> [Présence, niveaux et tendances dans la santé humaine et l'environnement.</w:t>
            </w:r>
            <w:r w:rsidRPr="003C5A92">
              <w:rPr>
                <w:rFonts w:ascii="Calibri" w:eastAsia="Times New Roman" w:hAnsi="Calibri" w:cs="Calibri"/>
                <w:sz w:val="18"/>
                <w:szCs w:val="20"/>
                <w:lang w:val="fr-FR"/>
              </w:rPr>
              <w:br/>
              <w:t xml:space="preserve"> [Transport, devenir et transformation dans l'environnement.</w:t>
            </w:r>
            <w:r w:rsidRPr="003C5A92">
              <w:rPr>
                <w:rFonts w:ascii="Calibri" w:eastAsia="Times New Roman" w:hAnsi="Calibri" w:cs="Calibri"/>
                <w:sz w:val="18"/>
                <w:szCs w:val="20"/>
                <w:lang w:val="fr-FR"/>
              </w:rPr>
              <w:br/>
              <w:t xml:space="preserve"> [Impacts socio-économiques et culturels.</w:t>
            </w:r>
            <w:r w:rsidRPr="003C5A92">
              <w:rPr>
                <w:rFonts w:ascii="Calibri" w:eastAsia="Times New Roman" w:hAnsi="Calibri" w:cs="Calibri"/>
                <w:sz w:val="18"/>
                <w:szCs w:val="20"/>
                <w:lang w:val="fr-FR"/>
              </w:rPr>
              <w:br/>
              <w:t xml:space="preserve"> [Effets sur la santé humaine et l'environnement.</w:t>
            </w:r>
            <w:r w:rsidRPr="003C5A92">
              <w:rPr>
                <w:rFonts w:ascii="Calibri" w:eastAsia="Times New Roman" w:hAnsi="Calibri" w:cs="Calibri"/>
                <w:sz w:val="18"/>
                <w:szCs w:val="20"/>
                <w:lang w:val="fr-FR"/>
              </w:rPr>
              <w:br/>
              <w:t xml:space="preserve"> [Réduction et/ou élimination des rejets</w:t>
            </w:r>
            <w:r w:rsidRPr="003C5A92">
              <w:rPr>
                <w:rFonts w:ascii="Calibri" w:eastAsia="Times New Roman" w:hAnsi="Calibri" w:cs="Calibri"/>
                <w:sz w:val="18"/>
                <w:szCs w:val="20"/>
                <w:lang w:val="fr-FR"/>
              </w:rPr>
              <w:br/>
              <w:t xml:space="preserve"> [Méthodes harmonisées pour l'établissement d'inventaires des sources génératrices.</w:t>
            </w:r>
            <w:r w:rsidRPr="003C5A92">
              <w:rPr>
                <w:rFonts w:ascii="Calibri" w:eastAsia="Times New Roman" w:hAnsi="Calibri" w:cs="Calibri"/>
                <w:sz w:val="18"/>
                <w:szCs w:val="20"/>
                <w:lang w:val="fr-FR"/>
              </w:rPr>
              <w:br/>
              <w:t xml:space="preserve"> [Techniques d'analyse pour la mesure des rejets.</w:t>
            </w:r>
            <w:r w:rsidRPr="003C5A92">
              <w:rPr>
                <w:rFonts w:ascii="Calibri" w:eastAsia="Times New Roman" w:hAnsi="Calibri" w:cs="Calibri"/>
                <w:sz w:val="18"/>
                <w:szCs w:val="20"/>
                <w:lang w:val="fr-FR"/>
              </w:rPr>
              <w:br/>
              <w:t xml:space="preserve"> [] Autres : </w:t>
            </w:r>
          </w:p>
        </w:tc>
        <w:tc>
          <w:tcPr>
            <w:tcW w:w="660" w:type="pct"/>
            <w:shd w:val="clear" w:color="auto" w:fill="auto"/>
            <w:vAlign w:val="bottom"/>
            <w:hideMark/>
          </w:tcPr>
          <w:p w14:paraId="7F958F38" w14:textId="77777777" w:rsidR="005A181C" w:rsidRPr="003C5A92" w:rsidRDefault="00144174">
            <w:pPr>
              <w:spacing w:after="0" w:line="240" w:lineRule="auto"/>
              <w:rPr>
                <w:rFonts w:ascii="Calibri" w:eastAsia="Times New Roman" w:hAnsi="Calibri" w:cs="Calibri"/>
                <w:sz w:val="18"/>
                <w:szCs w:val="20"/>
                <w:lang w:val="fr-FR"/>
              </w:rPr>
            </w:pPr>
            <w:bookmarkStart w:id="16" w:name="_Hlk113876126"/>
            <w:r w:rsidRPr="003C5A92">
              <w:rPr>
                <w:rFonts w:ascii="Calibri" w:eastAsia="Times New Roman" w:hAnsi="Calibri" w:cs="Calibri"/>
                <w:sz w:val="18"/>
                <w:szCs w:val="20"/>
                <w:lang w:val="fr-FR"/>
              </w:rPr>
              <w:t>[Absence de cadre institutionnel ou politique.</w:t>
            </w:r>
            <w:r w:rsidRPr="003C5A92">
              <w:rPr>
                <w:rFonts w:ascii="Calibri" w:eastAsia="Times New Roman" w:hAnsi="Calibri" w:cs="Calibri"/>
                <w:sz w:val="18"/>
                <w:szCs w:val="20"/>
                <w:lang w:val="fr-FR"/>
              </w:rPr>
              <w:br/>
              <w:t xml:space="preserve"> [Manque de capacité financière.</w:t>
            </w:r>
            <w:r w:rsidRPr="003C5A92">
              <w:rPr>
                <w:rFonts w:ascii="Calibri" w:eastAsia="Times New Roman" w:hAnsi="Calibri" w:cs="Calibri"/>
                <w:sz w:val="18"/>
                <w:szCs w:val="20"/>
                <w:lang w:val="fr-FR"/>
              </w:rPr>
              <w:br/>
              <w:t xml:space="preserve"> [Manque de ressources humaines.</w:t>
            </w:r>
            <w:r w:rsidRPr="003C5A92">
              <w:rPr>
                <w:rFonts w:ascii="Calibri" w:eastAsia="Times New Roman" w:hAnsi="Calibri" w:cs="Calibri"/>
                <w:sz w:val="18"/>
                <w:szCs w:val="20"/>
                <w:lang w:val="fr-FR"/>
              </w:rPr>
              <w:br/>
              <w:t xml:space="preserve"> [Manque de capacité technique.</w:t>
            </w:r>
            <w:r w:rsidRPr="003C5A92">
              <w:rPr>
                <w:rFonts w:ascii="Calibri" w:eastAsia="Times New Roman" w:hAnsi="Calibri" w:cs="Calibri"/>
                <w:sz w:val="18"/>
                <w:szCs w:val="20"/>
                <w:lang w:val="fr-FR"/>
              </w:rPr>
              <w:br/>
              <w:t xml:space="preserve"> [] Autres : </w:t>
            </w:r>
            <w:bookmarkEnd w:id="16"/>
          </w:p>
        </w:tc>
        <w:tc>
          <w:tcPr>
            <w:tcW w:w="660" w:type="pct"/>
          </w:tcPr>
          <w:p w14:paraId="27A451A1" w14:textId="77777777" w:rsidR="00960440" w:rsidRPr="003C5A92" w:rsidRDefault="00960440" w:rsidP="00872824">
            <w:pPr>
              <w:spacing w:after="0" w:line="240" w:lineRule="auto"/>
              <w:rPr>
                <w:rFonts w:ascii="Calibri" w:eastAsia="Times New Roman" w:hAnsi="Calibri" w:cs="Calibri"/>
                <w:sz w:val="18"/>
                <w:szCs w:val="20"/>
                <w:lang w:val="fr-FR"/>
              </w:rPr>
            </w:pPr>
          </w:p>
        </w:tc>
      </w:tr>
    </w:tbl>
    <w:p w14:paraId="5038F86F" w14:textId="77777777" w:rsidR="00872824" w:rsidRPr="003C5A92" w:rsidRDefault="00872824" w:rsidP="00931D9B">
      <w:pPr>
        <w:rPr>
          <w:sz w:val="20"/>
          <w:lang w:val="fr-FR"/>
        </w:rPr>
      </w:pPr>
    </w:p>
    <w:p w14:paraId="349F9151"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13</w:t>
      </w:r>
      <w:r w:rsidRPr="003C5A92">
        <w:rPr>
          <w:rFonts w:eastAsia="Times New Roman"/>
          <w:sz w:val="20"/>
          <w:lang w:val="fr-FR"/>
        </w:rPr>
        <w:t>.1 Pesticides POP</w:t>
      </w:r>
    </w:p>
    <w:p w14:paraId="6896A5D8" w14:textId="77777777" w:rsidR="005A181C" w:rsidRPr="003C5A92" w:rsidRDefault="003C5A92">
      <w:pPr>
        <w:rPr>
          <w:b/>
          <w:color w:val="FF0000"/>
          <w:sz w:val="20"/>
          <w:lang w:val="fr-FR"/>
        </w:rPr>
      </w:pPr>
      <w:r w:rsidRPr="003C5A92">
        <w:rPr>
          <w:b/>
          <w:color w:val="FF0000"/>
          <w:sz w:val="20"/>
          <w:lang w:val="fr-FR"/>
        </w:rPr>
        <w:t>[Narration]</w:t>
      </w:r>
    </w:p>
    <w:p w14:paraId="76652C01"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52033" w:rsidRPr="003C5A92">
        <w:rPr>
          <w:bCs/>
          <w:color w:val="000000" w:themeColor="text1"/>
          <w:sz w:val="20"/>
          <w:lang w:val="fr-FR"/>
        </w:rPr>
        <w:t>194</w:t>
      </w:r>
      <w:r w:rsidRPr="003C5A92">
        <w:rPr>
          <w:bCs/>
          <w:color w:val="000000" w:themeColor="text1"/>
          <w:sz w:val="20"/>
          <w:lang w:val="fr-FR"/>
        </w:rPr>
        <w:t xml:space="preserve">. </w:t>
      </w:r>
      <w:r w:rsidR="00531888" w:rsidRPr="003C5A92">
        <w:rPr>
          <w:bCs/>
          <w:color w:val="000000" w:themeColor="text1"/>
          <w:sz w:val="20"/>
          <w:lang w:val="fr-FR"/>
        </w:rPr>
        <w:t xml:space="preserve">Informations sur les </w:t>
      </w:r>
      <w:r w:rsidR="00984D39" w:rsidRPr="003C5A92">
        <w:rPr>
          <w:bCs/>
          <w:color w:val="000000" w:themeColor="text1"/>
          <w:sz w:val="20"/>
          <w:lang w:val="fr-FR"/>
        </w:rPr>
        <w:t>conclusions/résultats</w:t>
      </w:r>
      <w:r w:rsidR="00F24BA9" w:rsidRPr="003C5A92">
        <w:rPr>
          <w:bCs/>
          <w:color w:val="000000" w:themeColor="text1"/>
          <w:sz w:val="20"/>
          <w:lang w:val="fr-FR"/>
        </w:rPr>
        <w:t xml:space="preserve"> de la surveillance des pesticides POP </w:t>
      </w:r>
    </w:p>
    <w:p w14:paraId="225608B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999331D"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4375B8" w:rsidRPr="003C5A92" w14:paraId="357CD46F" w14:textId="77777777" w:rsidTr="004375B8">
        <w:tc>
          <w:tcPr>
            <w:tcW w:w="1242" w:type="dxa"/>
          </w:tcPr>
          <w:p w14:paraId="654AC92F"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0114EE43"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1B05402E"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337BF543" w14:textId="77777777" w:rsidR="005A181C" w:rsidRPr="003C5A92" w:rsidRDefault="00144174">
            <w:pPr>
              <w:rPr>
                <w:b/>
                <w:bCs/>
                <w:sz w:val="18"/>
                <w:szCs w:val="20"/>
                <w:lang w:val="fr-FR"/>
              </w:rPr>
            </w:pPr>
            <w:r w:rsidRPr="003C5A92">
              <w:rPr>
                <w:b/>
                <w:bCs/>
                <w:sz w:val="18"/>
                <w:szCs w:val="20"/>
                <w:lang w:val="fr-FR"/>
              </w:rPr>
              <w:t>Remarques</w:t>
            </w:r>
          </w:p>
        </w:tc>
      </w:tr>
      <w:tr w:rsidR="004375B8" w:rsidRPr="003C5A92" w14:paraId="19ECA71B" w14:textId="77777777" w:rsidTr="004375B8">
        <w:tc>
          <w:tcPr>
            <w:tcW w:w="1242" w:type="dxa"/>
          </w:tcPr>
          <w:p w14:paraId="10EE744A" w14:textId="77777777" w:rsidR="004375B8" w:rsidRPr="003C5A92" w:rsidRDefault="004375B8" w:rsidP="00931D9B">
            <w:pPr>
              <w:rPr>
                <w:sz w:val="18"/>
                <w:szCs w:val="20"/>
                <w:lang w:val="fr-FR"/>
              </w:rPr>
            </w:pPr>
          </w:p>
        </w:tc>
        <w:tc>
          <w:tcPr>
            <w:tcW w:w="2835" w:type="dxa"/>
          </w:tcPr>
          <w:p w14:paraId="26F00178"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w:t>
            </w:r>
            <w:r w:rsidRPr="003C5A92">
              <w:rPr>
                <w:rFonts w:ascii="Calibri" w:eastAsia="Times New Roman" w:hAnsi="Calibri" w:cs="Calibri"/>
                <w:sz w:val="18"/>
                <w:szCs w:val="20"/>
                <w:lang w:val="fr-FR"/>
              </w:rPr>
              <w:br/>
              <w:t xml:space="preserve">[] Surveillance </w:t>
            </w:r>
            <w:r w:rsidRPr="003C5A92">
              <w:rPr>
                <w:rFonts w:ascii="Calibri" w:eastAsia="Times New Roman" w:hAnsi="Calibri" w:cs="Calibri"/>
                <w:sz w:val="18"/>
                <w:szCs w:val="20"/>
                <w:lang w:val="fr-FR"/>
              </w:rPr>
              <w:br/>
              <w:t>[] Coopération</w:t>
            </w:r>
          </w:p>
        </w:tc>
        <w:tc>
          <w:tcPr>
            <w:tcW w:w="2694" w:type="dxa"/>
          </w:tcPr>
          <w:p w14:paraId="6075101D" w14:textId="77777777" w:rsidR="004375B8" w:rsidRPr="003C5A92" w:rsidRDefault="004375B8" w:rsidP="00931D9B">
            <w:pPr>
              <w:rPr>
                <w:sz w:val="18"/>
                <w:szCs w:val="20"/>
                <w:lang w:val="fr-FR"/>
              </w:rPr>
            </w:pPr>
          </w:p>
        </w:tc>
        <w:tc>
          <w:tcPr>
            <w:tcW w:w="2805" w:type="dxa"/>
          </w:tcPr>
          <w:p w14:paraId="05F8193B" w14:textId="77777777" w:rsidR="004375B8" w:rsidRPr="003C5A92" w:rsidRDefault="004375B8" w:rsidP="00931D9B">
            <w:pPr>
              <w:rPr>
                <w:sz w:val="18"/>
                <w:szCs w:val="20"/>
                <w:lang w:val="fr-FR"/>
              </w:rPr>
            </w:pPr>
          </w:p>
        </w:tc>
      </w:tr>
    </w:tbl>
    <w:p w14:paraId="26D372E7" w14:textId="77777777" w:rsidR="00383671" w:rsidRPr="003C5A92" w:rsidRDefault="00383671" w:rsidP="00931D9B">
      <w:pPr>
        <w:rPr>
          <w:sz w:val="20"/>
          <w:lang w:val="fr-FR"/>
        </w:rPr>
      </w:pPr>
    </w:p>
    <w:p w14:paraId="18EBD552"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13</w:t>
      </w:r>
      <w:r w:rsidRPr="003C5A92">
        <w:rPr>
          <w:rFonts w:eastAsia="Times New Roman"/>
          <w:sz w:val="20"/>
          <w:lang w:val="fr-FR"/>
        </w:rPr>
        <w:t>.2 PCB</w:t>
      </w:r>
    </w:p>
    <w:p w14:paraId="2A63769E" w14:textId="77777777" w:rsidR="005A181C" w:rsidRPr="003C5A92" w:rsidRDefault="003C5A92">
      <w:pPr>
        <w:rPr>
          <w:b/>
          <w:color w:val="FF0000"/>
          <w:sz w:val="20"/>
          <w:lang w:val="fr-FR"/>
        </w:rPr>
      </w:pPr>
      <w:r w:rsidRPr="003C5A92">
        <w:rPr>
          <w:b/>
          <w:color w:val="FF0000"/>
          <w:sz w:val="20"/>
          <w:lang w:val="fr-FR"/>
        </w:rPr>
        <w:t>[Narration]</w:t>
      </w:r>
    </w:p>
    <w:p w14:paraId="44CA5E58"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52033" w:rsidRPr="003C5A92">
        <w:rPr>
          <w:bCs/>
          <w:color w:val="000000" w:themeColor="text1"/>
          <w:sz w:val="20"/>
          <w:lang w:val="fr-FR"/>
        </w:rPr>
        <w:t>195</w:t>
      </w:r>
      <w:r w:rsidRPr="003C5A92">
        <w:rPr>
          <w:bCs/>
          <w:color w:val="000000" w:themeColor="text1"/>
          <w:sz w:val="20"/>
          <w:lang w:val="fr-FR"/>
        </w:rPr>
        <w:t xml:space="preserve">. </w:t>
      </w:r>
      <w:r w:rsidR="00531888" w:rsidRPr="003C5A92">
        <w:rPr>
          <w:bCs/>
          <w:color w:val="000000" w:themeColor="text1"/>
          <w:sz w:val="20"/>
          <w:lang w:val="fr-FR"/>
        </w:rPr>
        <w:t xml:space="preserve">Informations sur les </w:t>
      </w:r>
      <w:r w:rsidR="00984D39" w:rsidRPr="003C5A92">
        <w:rPr>
          <w:bCs/>
          <w:color w:val="000000" w:themeColor="text1"/>
          <w:sz w:val="20"/>
          <w:lang w:val="fr-FR"/>
        </w:rPr>
        <w:t>constatations/résultats</w:t>
      </w:r>
      <w:r w:rsidRPr="003C5A92">
        <w:rPr>
          <w:bCs/>
          <w:color w:val="000000" w:themeColor="text1"/>
          <w:sz w:val="20"/>
          <w:lang w:val="fr-FR"/>
        </w:rPr>
        <w:t xml:space="preserve"> de la surveillance des PCB </w:t>
      </w:r>
    </w:p>
    <w:p w14:paraId="229232B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5DB104D3"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2275BD" w:rsidRPr="003C5A92" w14:paraId="4BEC9386" w14:textId="77777777" w:rsidTr="00835E10">
        <w:tc>
          <w:tcPr>
            <w:tcW w:w="1242" w:type="dxa"/>
          </w:tcPr>
          <w:p w14:paraId="6B130B22"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549F1A8D"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76CA6F28"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4F174CDD" w14:textId="77777777" w:rsidR="005A181C" w:rsidRPr="003C5A92" w:rsidRDefault="00144174">
            <w:pPr>
              <w:rPr>
                <w:b/>
                <w:bCs/>
                <w:sz w:val="18"/>
                <w:szCs w:val="20"/>
                <w:lang w:val="fr-FR"/>
              </w:rPr>
            </w:pPr>
            <w:r w:rsidRPr="003C5A92">
              <w:rPr>
                <w:b/>
                <w:bCs/>
                <w:sz w:val="18"/>
                <w:szCs w:val="20"/>
                <w:lang w:val="fr-FR"/>
              </w:rPr>
              <w:t>Remarques</w:t>
            </w:r>
          </w:p>
        </w:tc>
      </w:tr>
      <w:tr w:rsidR="002275BD" w:rsidRPr="003C5A92" w14:paraId="6EB67F60" w14:textId="77777777" w:rsidTr="00835E10">
        <w:tc>
          <w:tcPr>
            <w:tcW w:w="1242" w:type="dxa"/>
          </w:tcPr>
          <w:p w14:paraId="4DE46255" w14:textId="77777777" w:rsidR="002275BD" w:rsidRPr="003C5A92" w:rsidRDefault="002275BD" w:rsidP="00835E10">
            <w:pPr>
              <w:rPr>
                <w:sz w:val="18"/>
                <w:szCs w:val="20"/>
                <w:lang w:val="fr-FR"/>
              </w:rPr>
            </w:pPr>
          </w:p>
        </w:tc>
        <w:tc>
          <w:tcPr>
            <w:tcW w:w="2835" w:type="dxa"/>
          </w:tcPr>
          <w:p w14:paraId="4D9D2ADF"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w:t>
            </w:r>
            <w:r w:rsidRPr="003C5A92">
              <w:rPr>
                <w:rFonts w:ascii="Calibri" w:eastAsia="Times New Roman" w:hAnsi="Calibri" w:cs="Calibri"/>
                <w:sz w:val="18"/>
                <w:szCs w:val="20"/>
                <w:lang w:val="fr-FR"/>
              </w:rPr>
              <w:br/>
              <w:t xml:space="preserve">[] Surveillance </w:t>
            </w:r>
            <w:r w:rsidRPr="003C5A92">
              <w:rPr>
                <w:rFonts w:ascii="Calibri" w:eastAsia="Times New Roman" w:hAnsi="Calibri" w:cs="Calibri"/>
                <w:sz w:val="18"/>
                <w:szCs w:val="20"/>
                <w:lang w:val="fr-FR"/>
              </w:rPr>
              <w:br/>
              <w:t>[] Coopération</w:t>
            </w:r>
          </w:p>
        </w:tc>
        <w:tc>
          <w:tcPr>
            <w:tcW w:w="2694" w:type="dxa"/>
          </w:tcPr>
          <w:p w14:paraId="21829E9B" w14:textId="77777777" w:rsidR="002275BD" w:rsidRPr="003C5A92" w:rsidRDefault="002275BD" w:rsidP="00835E10">
            <w:pPr>
              <w:rPr>
                <w:sz w:val="18"/>
                <w:szCs w:val="20"/>
                <w:lang w:val="fr-FR"/>
              </w:rPr>
            </w:pPr>
          </w:p>
        </w:tc>
        <w:tc>
          <w:tcPr>
            <w:tcW w:w="2805" w:type="dxa"/>
          </w:tcPr>
          <w:p w14:paraId="2B0B61DF" w14:textId="77777777" w:rsidR="002275BD" w:rsidRPr="003C5A92" w:rsidRDefault="002275BD" w:rsidP="00835E10">
            <w:pPr>
              <w:rPr>
                <w:sz w:val="18"/>
                <w:szCs w:val="20"/>
                <w:lang w:val="fr-FR"/>
              </w:rPr>
            </w:pPr>
          </w:p>
        </w:tc>
      </w:tr>
    </w:tbl>
    <w:p w14:paraId="6A417E22" w14:textId="77777777" w:rsidR="00383671" w:rsidRPr="003C5A92" w:rsidRDefault="00383671" w:rsidP="00931D9B">
      <w:pPr>
        <w:rPr>
          <w:sz w:val="20"/>
          <w:lang w:val="fr-FR"/>
        </w:rPr>
      </w:pPr>
    </w:p>
    <w:p w14:paraId="6D90CCB8"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13</w:t>
      </w:r>
      <w:r w:rsidRPr="003C5A92">
        <w:rPr>
          <w:rFonts w:eastAsia="Times New Roman"/>
          <w:sz w:val="20"/>
          <w:lang w:val="fr-FR"/>
        </w:rPr>
        <w:t>.3 POP-PBDE</w:t>
      </w:r>
    </w:p>
    <w:p w14:paraId="670A9E09" w14:textId="77777777" w:rsidR="005A181C" w:rsidRPr="003C5A92" w:rsidRDefault="003C5A92">
      <w:pPr>
        <w:rPr>
          <w:b/>
          <w:color w:val="FF0000"/>
          <w:sz w:val="20"/>
          <w:lang w:val="fr-FR"/>
        </w:rPr>
      </w:pPr>
      <w:r w:rsidRPr="003C5A92">
        <w:rPr>
          <w:b/>
          <w:color w:val="FF0000"/>
          <w:sz w:val="20"/>
          <w:lang w:val="fr-FR"/>
        </w:rPr>
        <w:t>[Narration]</w:t>
      </w:r>
    </w:p>
    <w:p w14:paraId="1D5DAE64"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52033" w:rsidRPr="003C5A92">
        <w:rPr>
          <w:bCs/>
          <w:color w:val="000000" w:themeColor="text1"/>
          <w:sz w:val="20"/>
          <w:lang w:val="fr-FR"/>
        </w:rPr>
        <w:t>196</w:t>
      </w:r>
      <w:r w:rsidRPr="003C5A92">
        <w:rPr>
          <w:bCs/>
          <w:color w:val="000000" w:themeColor="text1"/>
          <w:sz w:val="20"/>
          <w:lang w:val="fr-FR"/>
        </w:rPr>
        <w:t xml:space="preserve">. </w:t>
      </w:r>
      <w:r w:rsidR="00531888" w:rsidRPr="003C5A92">
        <w:rPr>
          <w:bCs/>
          <w:color w:val="000000" w:themeColor="text1"/>
          <w:sz w:val="20"/>
          <w:lang w:val="fr-FR"/>
        </w:rPr>
        <w:t xml:space="preserve">Informations sur les </w:t>
      </w:r>
      <w:r w:rsidR="00984D39" w:rsidRPr="003C5A92">
        <w:rPr>
          <w:bCs/>
          <w:color w:val="000000" w:themeColor="text1"/>
          <w:sz w:val="20"/>
          <w:lang w:val="fr-FR"/>
        </w:rPr>
        <w:t>conclusions/résultats</w:t>
      </w:r>
      <w:r w:rsidRPr="003C5A92">
        <w:rPr>
          <w:bCs/>
          <w:color w:val="000000" w:themeColor="text1"/>
          <w:sz w:val="20"/>
          <w:lang w:val="fr-FR"/>
        </w:rPr>
        <w:t xml:space="preserve"> de la surveillance des POP-PBDE </w:t>
      </w:r>
    </w:p>
    <w:p w14:paraId="2DF7F41E"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C5CE8CF"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556972" w:rsidRPr="003C5A92" w14:paraId="7446F69A" w14:textId="77777777" w:rsidTr="00835E10">
        <w:tc>
          <w:tcPr>
            <w:tcW w:w="1242" w:type="dxa"/>
          </w:tcPr>
          <w:p w14:paraId="335C12BC"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6E477F59"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47ED7D5B"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7CEEE7FE" w14:textId="77777777" w:rsidR="005A181C" w:rsidRPr="003C5A92" w:rsidRDefault="00144174">
            <w:pPr>
              <w:rPr>
                <w:b/>
                <w:bCs/>
                <w:sz w:val="18"/>
                <w:szCs w:val="20"/>
                <w:lang w:val="fr-FR"/>
              </w:rPr>
            </w:pPr>
            <w:r w:rsidRPr="003C5A92">
              <w:rPr>
                <w:b/>
                <w:bCs/>
                <w:sz w:val="18"/>
                <w:szCs w:val="20"/>
                <w:lang w:val="fr-FR"/>
              </w:rPr>
              <w:t>Remarques</w:t>
            </w:r>
          </w:p>
        </w:tc>
      </w:tr>
      <w:tr w:rsidR="00556972" w:rsidRPr="003C5A92" w14:paraId="39435EF9" w14:textId="77777777" w:rsidTr="00835E10">
        <w:tc>
          <w:tcPr>
            <w:tcW w:w="1242" w:type="dxa"/>
          </w:tcPr>
          <w:p w14:paraId="616F718C" w14:textId="77777777" w:rsidR="00556972" w:rsidRPr="003C5A92" w:rsidRDefault="00556972" w:rsidP="00835E10">
            <w:pPr>
              <w:rPr>
                <w:sz w:val="18"/>
                <w:szCs w:val="20"/>
                <w:lang w:val="fr-FR"/>
              </w:rPr>
            </w:pPr>
          </w:p>
        </w:tc>
        <w:tc>
          <w:tcPr>
            <w:tcW w:w="2835" w:type="dxa"/>
          </w:tcPr>
          <w:p w14:paraId="0B63EE97"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 </w:t>
            </w:r>
            <w:r w:rsidRPr="003C5A92">
              <w:rPr>
                <w:rFonts w:ascii="Calibri" w:eastAsia="Times New Roman" w:hAnsi="Calibri" w:cs="Calibri"/>
                <w:sz w:val="18"/>
                <w:szCs w:val="20"/>
                <w:lang w:val="fr-FR"/>
              </w:rPr>
              <w:br/>
              <w:t xml:space="preserve">Surveillance </w:t>
            </w:r>
            <w:r w:rsidRPr="003C5A92">
              <w:rPr>
                <w:rFonts w:ascii="Calibri" w:eastAsia="Times New Roman" w:hAnsi="Calibri" w:cs="Calibri"/>
                <w:sz w:val="18"/>
                <w:szCs w:val="20"/>
                <w:lang w:val="fr-FR"/>
              </w:rPr>
              <w:br/>
              <w:t>[] Coopération</w:t>
            </w:r>
          </w:p>
        </w:tc>
        <w:tc>
          <w:tcPr>
            <w:tcW w:w="2694" w:type="dxa"/>
          </w:tcPr>
          <w:p w14:paraId="13C4CB75" w14:textId="77777777" w:rsidR="00556972" w:rsidRPr="003C5A92" w:rsidRDefault="00556972" w:rsidP="00835E10">
            <w:pPr>
              <w:rPr>
                <w:sz w:val="18"/>
                <w:szCs w:val="20"/>
                <w:lang w:val="fr-FR"/>
              </w:rPr>
            </w:pPr>
          </w:p>
        </w:tc>
        <w:tc>
          <w:tcPr>
            <w:tcW w:w="2805" w:type="dxa"/>
          </w:tcPr>
          <w:p w14:paraId="7FBE0E9B" w14:textId="77777777" w:rsidR="00556972" w:rsidRPr="003C5A92" w:rsidRDefault="00556972" w:rsidP="00835E10">
            <w:pPr>
              <w:rPr>
                <w:sz w:val="18"/>
                <w:szCs w:val="20"/>
                <w:lang w:val="fr-FR"/>
              </w:rPr>
            </w:pPr>
          </w:p>
        </w:tc>
      </w:tr>
    </w:tbl>
    <w:p w14:paraId="689F4A4D" w14:textId="77777777" w:rsidR="00383671" w:rsidRPr="003C5A92" w:rsidRDefault="00383671" w:rsidP="00931D9B">
      <w:pPr>
        <w:rPr>
          <w:sz w:val="20"/>
          <w:lang w:val="fr-FR"/>
        </w:rPr>
      </w:pPr>
    </w:p>
    <w:p w14:paraId="41F24FA1"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13</w:t>
      </w:r>
      <w:r w:rsidRPr="003C5A92">
        <w:rPr>
          <w:rFonts w:eastAsia="Times New Roman"/>
          <w:sz w:val="20"/>
          <w:lang w:val="fr-FR"/>
        </w:rPr>
        <w:t>.4 HBCD</w:t>
      </w:r>
    </w:p>
    <w:p w14:paraId="07E59D4C" w14:textId="77777777" w:rsidR="005A181C" w:rsidRPr="003C5A92" w:rsidRDefault="003C5A92">
      <w:pPr>
        <w:rPr>
          <w:b/>
          <w:color w:val="FF0000"/>
          <w:sz w:val="20"/>
          <w:lang w:val="fr-FR"/>
        </w:rPr>
      </w:pPr>
      <w:r w:rsidRPr="003C5A92">
        <w:rPr>
          <w:b/>
          <w:color w:val="FF0000"/>
          <w:sz w:val="20"/>
          <w:lang w:val="fr-FR"/>
        </w:rPr>
        <w:t>[Narration]</w:t>
      </w:r>
    </w:p>
    <w:p w14:paraId="0ED01CDE"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52033" w:rsidRPr="003C5A92">
        <w:rPr>
          <w:bCs/>
          <w:color w:val="000000" w:themeColor="text1"/>
          <w:sz w:val="20"/>
          <w:lang w:val="fr-FR"/>
        </w:rPr>
        <w:t>197</w:t>
      </w:r>
      <w:r w:rsidRPr="003C5A92">
        <w:rPr>
          <w:bCs/>
          <w:color w:val="000000" w:themeColor="text1"/>
          <w:sz w:val="20"/>
          <w:lang w:val="fr-FR"/>
        </w:rPr>
        <w:t xml:space="preserve">. </w:t>
      </w:r>
      <w:r w:rsidR="00531888" w:rsidRPr="003C5A92">
        <w:rPr>
          <w:bCs/>
          <w:color w:val="000000" w:themeColor="text1"/>
          <w:sz w:val="20"/>
          <w:lang w:val="fr-FR"/>
        </w:rPr>
        <w:t xml:space="preserve">Informations sur les </w:t>
      </w:r>
      <w:r w:rsidR="00984D39" w:rsidRPr="003C5A92">
        <w:rPr>
          <w:bCs/>
          <w:color w:val="000000" w:themeColor="text1"/>
          <w:sz w:val="20"/>
          <w:lang w:val="fr-FR"/>
        </w:rPr>
        <w:t>constatations/résultats</w:t>
      </w:r>
      <w:r w:rsidRPr="003C5A92">
        <w:rPr>
          <w:bCs/>
          <w:color w:val="000000" w:themeColor="text1"/>
          <w:sz w:val="20"/>
          <w:lang w:val="fr-FR"/>
        </w:rPr>
        <w:t xml:space="preserve"> de la surveillance de l'HBCD </w:t>
      </w:r>
    </w:p>
    <w:p w14:paraId="60F02339"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78432D8"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556972" w:rsidRPr="003C5A92" w14:paraId="4393DDB8" w14:textId="77777777" w:rsidTr="00835E10">
        <w:tc>
          <w:tcPr>
            <w:tcW w:w="1242" w:type="dxa"/>
          </w:tcPr>
          <w:p w14:paraId="259F9350"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75E32DDD"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27637444"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2D702DA5" w14:textId="77777777" w:rsidR="005A181C" w:rsidRPr="003C5A92" w:rsidRDefault="00144174">
            <w:pPr>
              <w:rPr>
                <w:b/>
                <w:bCs/>
                <w:sz w:val="18"/>
                <w:szCs w:val="20"/>
                <w:lang w:val="fr-FR"/>
              </w:rPr>
            </w:pPr>
            <w:r w:rsidRPr="003C5A92">
              <w:rPr>
                <w:b/>
                <w:bCs/>
                <w:sz w:val="18"/>
                <w:szCs w:val="20"/>
                <w:lang w:val="fr-FR"/>
              </w:rPr>
              <w:t>Remarques</w:t>
            </w:r>
          </w:p>
        </w:tc>
      </w:tr>
      <w:tr w:rsidR="00556972" w:rsidRPr="003C5A92" w14:paraId="6ED681F7" w14:textId="77777777" w:rsidTr="00835E10">
        <w:tc>
          <w:tcPr>
            <w:tcW w:w="1242" w:type="dxa"/>
          </w:tcPr>
          <w:p w14:paraId="1AADC053" w14:textId="77777777" w:rsidR="00556972" w:rsidRPr="003C5A92" w:rsidRDefault="00556972" w:rsidP="00835E10">
            <w:pPr>
              <w:rPr>
                <w:sz w:val="18"/>
                <w:szCs w:val="20"/>
                <w:lang w:val="fr-FR"/>
              </w:rPr>
            </w:pPr>
          </w:p>
        </w:tc>
        <w:tc>
          <w:tcPr>
            <w:tcW w:w="2835" w:type="dxa"/>
          </w:tcPr>
          <w:p w14:paraId="16B7F9E2"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 </w:t>
            </w:r>
            <w:r w:rsidRPr="003C5A92">
              <w:rPr>
                <w:rFonts w:ascii="Calibri" w:eastAsia="Times New Roman" w:hAnsi="Calibri" w:cs="Calibri"/>
                <w:sz w:val="18"/>
                <w:szCs w:val="20"/>
                <w:lang w:val="fr-FR"/>
              </w:rPr>
              <w:br/>
              <w:t xml:space="preserve">Surveillance </w:t>
            </w:r>
            <w:r w:rsidRPr="003C5A92">
              <w:rPr>
                <w:rFonts w:ascii="Calibri" w:eastAsia="Times New Roman" w:hAnsi="Calibri" w:cs="Calibri"/>
                <w:sz w:val="18"/>
                <w:szCs w:val="20"/>
                <w:lang w:val="fr-FR"/>
              </w:rPr>
              <w:br/>
              <w:t>[] Coopération</w:t>
            </w:r>
          </w:p>
        </w:tc>
        <w:tc>
          <w:tcPr>
            <w:tcW w:w="2694" w:type="dxa"/>
          </w:tcPr>
          <w:p w14:paraId="2AFA22C0" w14:textId="77777777" w:rsidR="00556972" w:rsidRPr="003C5A92" w:rsidRDefault="00556972" w:rsidP="00835E10">
            <w:pPr>
              <w:rPr>
                <w:sz w:val="18"/>
                <w:szCs w:val="20"/>
                <w:lang w:val="fr-FR"/>
              </w:rPr>
            </w:pPr>
          </w:p>
        </w:tc>
        <w:tc>
          <w:tcPr>
            <w:tcW w:w="2805" w:type="dxa"/>
          </w:tcPr>
          <w:p w14:paraId="5913FCCF" w14:textId="77777777" w:rsidR="00556972" w:rsidRPr="003C5A92" w:rsidRDefault="00556972" w:rsidP="00835E10">
            <w:pPr>
              <w:rPr>
                <w:sz w:val="18"/>
                <w:szCs w:val="20"/>
                <w:lang w:val="fr-FR"/>
              </w:rPr>
            </w:pPr>
          </w:p>
        </w:tc>
      </w:tr>
    </w:tbl>
    <w:p w14:paraId="3644C8BB" w14:textId="77777777" w:rsidR="00383671" w:rsidRPr="003C5A92" w:rsidRDefault="00383671" w:rsidP="00931D9B">
      <w:pPr>
        <w:rPr>
          <w:sz w:val="20"/>
          <w:lang w:val="fr-FR"/>
        </w:rPr>
      </w:pPr>
    </w:p>
    <w:p w14:paraId="07D58C46"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13.</w:t>
      </w:r>
      <w:r w:rsidRPr="003C5A92">
        <w:rPr>
          <w:rFonts w:eastAsia="Times New Roman"/>
          <w:sz w:val="20"/>
          <w:lang w:val="fr-FR"/>
        </w:rPr>
        <w:t>5 HCBD</w:t>
      </w:r>
    </w:p>
    <w:p w14:paraId="267300D8" w14:textId="77777777" w:rsidR="005A181C" w:rsidRPr="003C5A92" w:rsidRDefault="003C5A92">
      <w:pPr>
        <w:rPr>
          <w:b/>
          <w:color w:val="FF0000"/>
          <w:sz w:val="20"/>
          <w:lang w:val="fr-FR"/>
        </w:rPr>
      </w:pPr>
      <w:r w:rsidRPr="003C5A92">
        <w:rPr>
          <w:b/>
          <w:color w:val="FF0000"/>
          <w:sz w:val="20"/>
          <w:lang w:val="fr-FR"/>
        </w:rPr>
        <w:t>[Narration]</w:t>
      </w:r>
    </w:p>
    <w:p w14:paraId="24F426C7"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52033" w:rsidRPr="003C5A92">
        <w:rPr>
          <w:bCs/>
          <w:color w:val="000000" w:themeColor="text1"/>
          <w:sz w:val="20"/>
          <w:lang w:val="fr-FR"/>
        </w:rPr>
        <w:t>198</w:t>
      </w:r>
      <w:r w:rsidRPr="003C5A92">
        <w:rPr>
          <w:bCs/>
          <w:color w:val="000000" w:themeColor="text1"/>
          <w:sz w:val="20"/>
          <w:lang w:val="fr-FR"/>
        </w:rPr>
        <w:t xml:space="preserve">. </w:t>
      </w:r>
      <w:r w:rsidR="00531888" w:rsidRPr="003C5A92">
        <w:rPr>
          <w:bCs/>
          <w:color w:val="000000" w:themeColor="text1"/>
          <w:sz w:val="20"/>
          <w:lang w:val="fr-FR"/>
        </w:rPr>
        <w:t xml:space="preserve">Informations sur les </w:t>
      </w:r>
      <w:r w:rsidR="00984D39" w:rsidRPr="003C5A92">
        <w:rPr>
          <w:bCs/>
          <w:color w:val="000000" w:themeColor="text1"/>
          <w:sz w:val="20"/>
          <w:lang w:val="fr-FR"/>
        </w:rPr>
        <w:t>conclusions/résultats</w:t>
      </w:r>
      <w:r w:rsidRPr="003C5A92">
        <w:rPr>
          <w:bCs/>
          <w:color w:val="000000" w:themeColor="text1"/>
          <w:sz w:val="20"/>
          <w:lang w:val="fr-FR"/>
        </w:rPr>
        <w:t xml:space="preserve"> du suivi de la HCBD </w:t>
      </w:r>
    </w:p>
    <w:p w14:paraId="45805EA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8BB4B7C"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556972" w:rsidRPr="003C5A92" w14:paraId="5FCB86C5" w14:textId="77777777" w:rsidTr="00835E10">
        <w:tc>
          <w:tcPr>
            <w:tcW w:w="1242" w:type="dxa"/>
          </w:tcPr>
          <w:p w14:paraId="744BBDB1"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18B933DA"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1406F21D"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6982F3B0" w14:textId="77777777" w:rsidR="005A181C" w:rsidRPr="003C5A92" w:rsidRDefault="00144174">
            <w:pPr>
              <w:rPr>
                <w:b/>
                <w:bCs/>
                <w:sz w:val="18"/>
                <w:szCs w:val="20"/>
                <w:lang w:val="fr-FR"/>
              </w:rPr>
            </w:pPr>
            <w:r w:rsidRPr="003C5A92">
              <w:rPr>
                <w:b/>
                <w:bCs/>
                <w:sz w:val="18"/>
                <w:szCs w:val="20"/>
                <w:lang w:val="fr-FR"/>
              </w:rPr>
              <w:t>Remarques</w:t>
            </w:r>
          </w:p>
        </w:tc>
      </w:tr>
      <w:tr w:rsidR="00556972" w:rsidRPr="003C5A92" w14:paraId="2D8B39C0" w14:textId="77777777" w:rsidTr="00835E10">
        <w:tc>
          <w:tcPr>
            <w:tcW w:w="1242" w:type="dxa"/>
          </w:tcPr>
          <w:p w14:paraId="1DFE199F" w14:textId="77777777" w:rsidR="00556972" w:rsidRPr="003C5A92" w:rsidRDefault="00556972" w:rsidP="00835E10">
            <w:pPr>
              <w:rPr>
                <w:sz w:val="18"/>
                <w:szCs w:val="20"/>
                <w:lang w:val="fr-FR"/>
              </w:rPr>
            </w:pPr>
          </w:p>
        </w:tc>
        <w:tc>
          <w:tcPr>
            <w:tcW w:w="2835" w:type="dxa"/>
          </w:tcPr>
          <w:p w14:paraId="3829AB60"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 </w:t>
            </w:r>
            <w:r w:rsidRPr="003C5A92">
              <w:rPr>
                <w:rFonts w:ascii="Calibri" w:eastAsia="Times New Roman" w:hAnsi="Calibri" w:cs="Calibri"/>
                <w:sz w:val="18"/>
                <w:szCs w:val="20"/>
                <w:lang w:val="fr-FR"/>
              </w:rPr>
              <w:br/>
              <w:t xml:space="preserve">Surveillance </w:t>
            </w:r>
            <w:r w:rsidRPr="003C5A92">
              <w:rPr>
                <w:rFonts w:ascii="Calibri" w:eastAsia="Times New Roman" w:hAnsi="Calibri" w:cs="Calibri"/>
                <w:sz w:val="18"/>
                <w:szCs w:val="20"/>
                <w:lang w:val="fr-FR"/>
              </w:rPr>
              <w:br/>
              <w:t>[] Coopération</w:t>
            </w:r>
          </w:p>
        </w:tc>
        <w:tc>
          <w:tcPr>
            <w:tcW w:w="2694" w:type="dxa"/>
          </w:tcPr>
          <w:p w14:paraId="31A047B6" w14:textId="77777777" w:rsidR="00556972" w:rsidRPr="003C5A92" w:rsidRDefault="00556972" w:rsidP="00835E10">
            <w:pPr>
              <w:rPr>
                <w:sz w:val="18"/>
                <w:szCs w:val="20"/>
                <w:lang w:val="fr-FR"/>
              </w:rPr>
            </w:pPr>
          </w:p>
        </w:tc>
        <w:tc>
          <w:tcPr>
            <w:tcW w:w="2805" w:type="dxa"/>
          </w:tcPr>
          <w:p w14:paraId="6CEBCFAE" w14:textId="77777777" w:rsidR="00556972" w:rsidRPr="003C5A92" w:rsidRDefault="00556972" w:rsidP="00835E10">
            <w:pPr>
              <w:rPr>
                <w:sz w:val="18"/>
                <w:szCs w:val="20"/>
                <w:lang w:val="fr-FR"/>
              </w:rPr>
            </w:pPr>
          </w:p>
        </w:tc>
      </w:tr>
    </w:tbl>
    <w:p w14:paraId="5133582F" w14:textId="77777777" w:rsidR="00383671" w:rsidRPr="003C5A92" w:rsidRDefault="00383671" w:rsidP="00931D9B">
      <w:pPr>
        <w:rPr>
          <w:sz w:val="20"/>
          <w:lang w:val="fr-FR"/>
        </w:rPr>
      </w:pPr>
    </w:p>
    <w:p w14:paraId="39CAF052"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13</w:t>
      </w:r>
      <w:r w:rsidRPr="003C5A92">
        <w:rPr>
          <w:rFonts w:eastAsia="Times New Roman"/>
          <w:sz w:val="20"/>
          <w:lang w:val="fr-FR"/>
        </w:rPr>
        <w:t>.6 PCN</w:t>
      </w:r>
    </w:p>
    <w:p w14:paraId="39724D2F" w14:textId="77777777" w:rsidR="005A181C" w:rsidRPr="003C5A92" w:rsidRDefault="003C5A92">
      <w:pPr>
        <w:rPr>
          <w:b/>
          <w:color w:val="FF0000"/>
          <w:sz w:val="20"/>
          <w:lang w:val="fr-FR"/>
        </w:rPr>
      </w:pPr>
      <w:r w:rsidRPr="003C5A92">
        <w:rPr>
          <w:b/>
          <w:color w:val="FF0000"/>
          <w:sz w:val="20"/>
          <w:lang w:val="fr-FR"/>
        </w:rPr>
        <w:t>[Narration]</w:t>
      </w:r>
    </w:p>
    <w:p w14:paraId="7107E448"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52033" w:rsidRPr="003C5A92">
        <w:rPr>
          <w:bCs/>
          <w:color w:val="000000" w:themeColor="text1"/>
          <w:sz w:val="20"/>
          <w:lang w:val="fr-FR"/>
        </w:rPr>
        <w:t>199</w:t>
      </w:r>
      <w:r w:rsidRPr="003C5A92">
        <w:rPr>
          <w:bCs/>
          <w:color w:val="000000" w:themeColor="text1"/>
          <w:sz w:val="20"/>
          <w:lang w:val="fr-FR"/>
        </w:rPr>
        <w:t xml:space="preserve">. </w:t>
      </w:r>
      <w:r w:rsidR="00531888" w:rsidRPr="003C5A92">
        <w:rPr>
          <w:bCs/>
          <w:color w:val="000000" w:themeColor="text1"/>
          <w:sz w:val="20"/>
          <w:lang w:val="fr-FR"/>
        </w:rPr>
        <w:t xml:space="preserve">Informations sur les </w:t>
      </w:r>
      <w:r w:rsidR="00984D39" w:rsidRPr="003C5A92">
        <w:rPr>
          <w:bCs/>
          <w:color w:val="000000" w:themeColor="text1"/>
          <w:sz w:val="20"/>
          <w:lang w:val="fr-FR"/>
        </w:rPr>
        <w:t>conclusions/résultats</w:t>
      </w:r>
      <w:r w:rsidRPr="003C5A92">
        <w:rPr>
          <w:bCs/>
          <w:color w:val="000000" w:themeColor="text1"/>
          <w:sz w:val="20"/>
          <w:lang w:val="fr-FR"/>
        </w:rPr>
        <w:t xml:space="preserve"> du suivi des PCN </w:t>
      </w:r>
    </w:p>
    <w:p w14:paraId="56CD80B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4CEB462"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556972" w:rsidRPr="003C5A92" w14:paraId="30AB44F9" w14:textId="77777777" w:rsidTr="00835E10">
        <w:tc>
          <w:tcPr>
            <w:tcW w:w="1242" w:type="dxa"/>
          </w:tcPr>
          <w:p w14:paraId="28EAE247"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55F78CFE"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14E8C5E4"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40FC7898" w14:textId="77777777" w:rsidR="005A181C" w:rsidRPr="003C5A92" w:rsidRDefault="00144174">
            <w:pPr>
              <w:rPr>
                <w:b/>
                <w:bCs/>
                <w:sz w:val="18"/>
                <w:szCs w:val="20"/>
                <w:lang w:val="fr-FR"/>
              </w:rPr>
            </w:pPr>
            <w:r w:rsidRPr="003C5A92">
              <w:rPr>
                <w:b/>
                <w:bCs/>
                <w:sz w:val="18"/>
                <w:szCs w:val="20"/>
                <w:lang w:val="fr-FR"/>
              </w:rPr>
              <w:t>Remarques</w:t>
            </w:r>
          </w:p>
        </w:tc>
      </w:tr>
      <w:tr w:rsidR="00556972" w:rsidRPr="003C5A92" w14:paraId="387C5A04" w14:textId="77777777" w:rsidTr="00835E10">
        <w:tc>
          <w:tcPr>
            <w:tcW w:w="1242" w:type="dxa"/>
          </w:tcPr>
          <w:p w14:paraId="3581D18F" w14:textId="77777777" w:rsidR="00556972" w:rsidRPr="003C5A92" w:rsidRDefault="00556972" w:rsidP="00835E10">
            <w:pPr>
              <w:rPr>
                <w:sz w:val="18"/>
                <w:szCs w:val="20"/>
                <w:lang w:val="fr-FR"/>
              </w:rPr>
            </w:pPr>
          </w:p>
        </w:tc>
        <w:tc>
          <w:tcPr>
            <w:tcW w:w="2835" w:type="dxa"/>
          </w:tcPr>
          <w:p w14:paraId="50513144"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 </w:t>
            </w:r>
            <w:r w:rsidRPr="003C5A92">
              <w:rPr>
                <w:rFonts w:ascii="Calibri" w:eastAsia="Times New Roman" w:hAnsi="Calibri" w:cs="Calibri"/>
                <w:sz w:val="18"/>
                <w:szCs w:val="20"/>
                <w:lang w:val="fr-FR"/>
              </w:rPr>
              <w:br/>
              <w:t xml:space="preserve">Surveillance </w:t>
            </w:r>
            <w:r w:rsidRPr="003C5A92">
              <w:rPr>
                <w:rFonts w:ascii="Calibri" w:eastAsia="Times New Roman" w:hAnsi="Calibri" w:cs="Calibri"/>
                <w:sz w:val="18"/>
                <w:szCs w:val="20"/>
                <w:lang w:val="fr-FR"/>
              </w:rPr>
              <w:br/>
              <w:t>[] Coopération</w:t>
            </w:r>
          </w:p>
        </w:tc>
        <w:tc>
          <w:tcPr>
            <w:tcW w:w="2694" w:type="dxa"/>
          </w:tcPr>
          <w:p w14:paraId="55DBE122" w14:textId="77777777" w:rsidR="00556972" w:rsidRPr="003C5A92" w:rsidRDefault="00556972" w:rsidP="00835E10">
            <w:pPr>
              <w:rPr>
                <w:sz w:val="18"/>
                <w:szCs w:val="20"/>
                <w:lang w:val="fr-FR"/>
              </w:rPr>
            </w:pPr>
          </w:p>
        </w:tc>
        <w:tc>
          <w:tcPr>
            <w:tcW w:w="2805" w:type="dxa"/>
          </w:tcPr>
          <w:p w14:paraId="6F58B09D" w14:textId="77777777" w:rsidR="00556972" w:rsidRPr="003C5A92" w:rsidRDefault="00556972" w:rsidP="00835E10">
            <w:pPr>
              <w:rPr>
                <w:sz w:val="18"/>
                <w:szCs w:val="20"/>
                <w:lang w:val="fr-FR"/>
              </w:rPr>
            </w:pPr>
          </w:p>
        </w:tc>
      </w:tr>
    </w:tbl>
    <w:p w14:paraId="15962359" w14:textId="77777777" w:rsidR="00383671" w:rsidRPr="003C5A92" w:rsidRDefault="00383671" w:rsidP="00931D9B">
      <w:pPr>
        <w:rPr>
          <w:sz w:val="20"/>
          <w:lang w:val="fr-FR"/>
        </w:rPr>
      </w:pPr>
    </w:p>
    <w:p w14:paraId="3BD6C348" w14:textId="77777777" w:rsidR="005A181C" w:rsidRPr="003C5A92" w:rsidRDefault="00144174">
      <w:pPr>
        <w:pStyle w:val="Heading4"/>
        <w:rPr>
          <w:sz w:val="20"/>
          <w:lang w:val="fr-FR"/>
        </w:rPr>
      </w:pPr>
      <w:r w:rsidRPr="003C5A92">
        <w:rPr>
          <w:sz w:val="20"/>
          <w:lang w:val="fr-FR"/>
        </w:rPr>
        <w:t>2.3.</w:t>
      </w:r>
      <w:r w:rsidR="0022375E" w:rsidRPr="003C5A92">
        <w:rPr>
          <w:sz w:val="20"/>
          <w:lang w:val="fr-FR"/>
        </w:rPr>
        <w:t>13</w:t>
      </w:r>
      <w:r w:rsidRPr="003C5A92">
        <w:rPr>
          <w:sz w:val="20"/>
          <w:lang w:val="fr-FR"/>
        </w:rPr>
        <w:t>.7 SCCP</w:t>
      </w:r>
    </w:p>
    <w:p w14:paraId="390E729B" w14:textId="77777777" w:rsidR="005A181C" w:rsidRPr="003C5A92" w:rsidRDefault="003C5A92">
      <w:pPr>
        <w:rPr>
          <w:b/>
          <w:color w:val="FF0000"/>
          <w:sz w:val="20"/>
          <w:lang w:val="fr-FR"/>
        </w:rPr>
      </w:pPr>
      <w:r w:rsidRPr="003C5A92">
        <w:rPr>
          <w:b/>
          <w:color w:val="FF0000"/>
          <w:sz w:val="20"/>
          <w:lang w:val="fr-FR"/>
        </w:rPr>
        <w:t>[Narration]</w:t>
      </w:r>
    </w:p>
    <w:p w14:paraId="7A4F68CA"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52033" w:rsidRPr="003C5A92">
        <w:rPr>
          <w:bCs/>
          <w:color w:val="000000" w:themeColor="text1"/>
          <w:sz w:val="20"/>
          <w:lang w:val="fr-FR"/>
        </w:rPr>
        <w:t>200</w:t>
      </w:r>
      <w:r w:rsidRPr="003C5A92">
        <w:rPr>
          <w:bCs/>
          <w:color w:val="000000" w:themeColor="text1"/>
          <w:sz w:val="20"/>
          <w:lang w:val="fr-FR"/>
        </w:rPr>
        <w:t xml:space="preserve">. </w:t>
      </w:r>
      <w:r w:rsidR="00531888" w:rsidRPr="003C5A92">
        <w:rPr>
          <w:bCs/>
          <w:color w:val="000000" w:themeColor="text1"/>
          <w:sz w:val="20"/>
          <w:lang w:val="fr-FR"/>
        </w:rPr>
        <w:t xml:space="preserve">Informations sur les </w:t>
      </w:r>
      <w:r w:rsidR="00984D39" w:rsidRPr="003C5A92">
        <w:rPr>
          <w:bCs/>
          <w:color w:val="000000" w:themeColor="text1"/>
          <w:sz w:val="20"/>
          <w:lang w:val="fr-FR"/>
        </w:rPr>
        <w:t>conclusions/résultats</w:t>
      </w:r>
      <w:r w:rsidRPr="003C5A92">
        <w:rPr>
          <w:bCs/>
          <w:color w:val="000000" w:themeColor="text1"/>
          <w:sz w:val="20"/>
          <w:lang w:val="fr-FR"/>
        </w:rPr>
        <w:t xml:space="preserve"> du suivi des PCCC </w:t>
      </w:r>
    </w:p>
    <w:p w14:paraId="53740E55"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656C3F3"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4250FD" w:rsidRPr="003C5A92" w14:paraId="4B5BC016" w14:textId="77777777" w:rsidTr="007E3174">
        <w:tc>
          <w:tcPr>
            <w:tcW w:w="1242" w:type="dxa"/>
          </w:tcPr>
          <w:p w14:paraId="69A7F86C"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6BF23B72"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46DF7A0D"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065A2575" w14:textId="77777777" w:rsidR="005A181C" w:rsidRPr="003C5A92" w:rsidRDefault="00144174">
            <w:pPr>
              <w:rPr>
                <w:b/>
                <w:bCs/>
                <w:sz w:val="18"/>
                <w:szCs w:val="20"/>
                <w:lang w:val="fr-FR"/>
              </w:rPr>
            </w:pPr>
            <w:r w:rsidRPr="003C5A92">
              <w:rPr>
                <w:b/>
                <w:bCs/>
                <w:sz w:val="18"/>
                <w:szCs w:val="20"/>
                <w:lang w:val="fr-FR"/>
              </w:rPr>
              <w:t>Remarques</w:t>
            </w:r>
          </w:p>
        </w:tc>
      </w:tr>
      <w:tr w:rsidR="004250FD" w:rsidRPr="003C5A92" w14:paraId="5FBCF263" w14:textId="77777777" w:rsidTr="007E3174">
        <w:tc>
          <w:tcPr>
            <w:tcW w:w="1242" w:type="dxa"/>
          </w:tcPr>
          <w:p w14:paraId="19E4E9E1" w14:textId="77777777" w:rsidR="004250FD" w:rsidRPr="003C5A92" w:rsidRDefault="004250FD" w:rsidP="007E3174">
            <w:pPr>
              <w:rPr>
                <w:sz w:val="18"/>
                <w:szCs w:val="20"/>
                <w:lang w:val="fr-FR"/>
              </w:rPr>
            </w:pPr>
          </w:p>
        </w:tc>
        <w:tc>
          <w:tcPr>
            <w:tcW w:w="2835" w:type="dxa"/>
          </w:tcPr>
          <w:p w14:paraId="7DED2710"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 </w:t>
            </w:r>
            <w:r w:rsidRPr="003C5A92">
              <w:rPr>
                <w:rFonts w:ascii="Calibri" w:eastAsia="Times New Roman" w:hAnsi="Calibri" w:cs="Calibri"/>
                <w:sz w:val="18"/>
                <w:szCs w:val="20"/>
                <w:lang w:val="fr-FR"/>
              </w:rPr>
              <w:br/>
              <w:t xml:space="preserve">Surveillance </w:t>
            </w:r>
            <w:r w:rsidRPr="003C5A92">
              <w:rPr>
                <w:rFonts w:ascii="Calibri" w:eastAsia="Times New Roman" w:hAnsi="Calibri" w:cs="Calibri"/>
                <w:sz w:val="18"/>
                <w:szCs w:val="20"/>
                <w:lang w:val="fr-FR"/>
              </w:rPr>
              <w:br/>
              <w:t>[] Coopération</w:t>
            </w:r>
          </w:p>
        </w:tc>
        <w:tc>
          <w:tcPr>
            <w:tcW w:w="2694" w:type="dxa"/>
          </w:tcPr>
          <w:p w14:paraId="0E009836" w14:textId="77777777" w:rsidR="004250FD" w:rsidRPr="003C5A92" w:rsidRDefault="004250FD" w:rsidP="007E3174">
            <w:pPr>
              <w:rPr>
                <w:sz w:val="18"/>
                <w:szCs w:val="20"/>
                <w:lang w:val="fr-FR"/>
              </w:rPr>
            </w:pPr>
          </w:p>
        </w:tc>
        <w:tc>
          <w:tcPr>
            <w:tcW w:w="2805" w:type="dxa"/>
          </w:tcPr>
          <w:p w14:paraId="47DC0BC9" w14:textId="77777777" w:rsidR="004250FD" w:rsidRPr="003C5A92" w:rsidRDefault="004250FD" w:rsidP="007E3174">
            <w:pPr>
              <w:rPr>
                <w:sz w:val="18"/>
                <w:szCs w:val="20"/>
                <w:lang w:val="fr-FR"/>
              </w:rPr>
            </w:pPr>
          </w:p>
        </w:tc>
      </w:tr>
    </w:tbl>
    <w:p w14:paraId="6EABAE08" w14:textId="77777777" w:rsidR="0022375E" w:rsidRPr="003C5A92" w:rsidRDefault="0022375E" w:rsidP="0022375E">
      <w:pPr>
        <w:rPr>
          <w:sz w:val="20"/>
          <w:lang w:val="fr-FR"/>
        </w:rPr>
      </w:pPr>
    </w:p>
    <w:p w14:paraId="4B406297" w14:textId="77777777" w:rsidR="005A181C" w:rsidRPr="003C5A92" w:rsidRDefault="00144174">
      <w:pPr>
        <w:pStyle w:val="Heading4"/>
        <w:rPr>
          <w:sz w:val="20"/>
          <w:lang w:val="fr-FR"/>
        </w:rPr>
      </w:pPr>
      <w:r w:rsidRPr="003C5A92">
        <w:rPr>
          <w:sz w:val="20"/>
          <w:lang w:val="fr-FR"/>
        </w:rPr>
        <w:t>2.3.13.8 PFOA, ses sels et les composés apparentés au PFOA</w:t>
      </w:r>
    </w:p>
    <w:p w14:paraId="00131419" w14:textId="77777777" w:rsidR="005A181C" w:rsidRPr="003C5A92" w:rsidRDefault="003C5A92">
      <w:pPr>
        <w:rPr>
          <w:b/>
          <w:color w:val="FF0000"/>
          <w:sz w:val="20"/>
          <w:lang w:val="fr-FR"/>
        </w:rPr>
      </w:pPr>
      <w:r w:rsidRPr="003C5A92">
        <w:rPr>
          <w:b/>
          <w:color w:val="FF0000"/>
          <w:sz w:val="20"/>
          <w:lang w:val="fr-FR"/>
        </w:rPr>
        <w:t>[Narration]</w:t>
      </w:r>
    </w:p>
    <w:p w14:paraId="76F6C35E"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52033" w:rsidRPr="003C5A92">
        <w:rPr>
          <w:bCs/>
          <w:color w:val="000000" w:themeColor="text1"/>
          <w:sz w:val="20"/>
          <w:lang w:val="fr-FR"/>
        </w:rPr>
        <w:t>201</w:t>
      </w:r>
      <w:r w:rsidRPr="003C5A92">
        <w:rPr>
          <w:bCs/>
          <w:color w:val="000000" w:themeColor="text1"/>
          <w:sz w:val="20"/>
          <w:lang w:val="fr-FR"/>
        </w:rPr>
        <w:t xml:space="preserve">. </w:t>
      </w:r>
      <w:r w:rsidR="00531888" w:rsidRPr="003C5A92">
        <w:rPr>
          <w:bCs/>
          <w:color w:val="000000" w:themeColor="text1"/>
          <w:sz w:val="20"/>
          <w:lang w:val="fr-FR"/>
        </w:rPr>
        <w:t>Informations sur l'</w:t>
      </w:r>
      <w:r w:rsidRPr="003C5A92">
        <w:rPr>
          <w:sz w:val="20"/>
          <w:lang w:val="fr-FR"/>
        </w:rPr>
        <w:t xml:space="preserve">APFO, ses sels et les composés apparentés à l'APFO - </w:t>
      </w:r>
      <w:r w:rsidR="00984D39" w:rsidRPr="003C5A92">
        <w:rPr>
          <w:bCs/>
          <w:color w:val="000000" w:themeColor="text1"/>
          <w:sz w:val="20"/>
          <w:lang w:val="fr-FR"/>
        </w:rPr>
        <w:t>constatations/résultats</w:t>
      </w:r>
      <w:r w:rsidRPr="003C5A92">
        <w:rPr>
          <w:bCs/>
          <w:color w:val="000000" w:themeColor="text1"/>
          <w:sz w:val="20"/>
          <w:lang w:val="fr-FR"/>
        </w:rPr>
        <w:t xml:space="preserve"> de la surveillance </w:t>
      </w:r>
    </w:p>
    <w:p w14:paraId="73B1E78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B0B3F2C"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4250FD" w:rsidRPr="003C5A92" w14:paraId="5836753C" w14:textId="77777777" w:rsidTr="007E3174">
        <w:tc>
          <w:tcPr>
            <w:tcW w:w="1242" w:type="dxa"/>
          </w:tcPr>
          <w:p w14:paraId="49831F79"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465B5067"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38286B64"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01ACAB5B" w14:textId="77777777" w:rsidR="005A181C" w:rsidRPr="003C5A92" w:rsidRDefault="00144174">
            <w:pPr>
              <w:rPr>
                <w:b/>
                <w:bCs/>
                <w:sz w:val="18"/>
                <w:szCs w:val="20"/>
                <w:lang w:val="fr-FR"/>
              </w:rPr>
            </w:pPr>
            <w:r w:rsidRPr="003C5A92">
              <w:rPr>
                <w:b/>
                <w:bCs/>
                <w:sz w:val="18"/>
                <w:szCs w:val="20"/>
                <w:lang w:val="fr-FR"/>
              </w:rPr>
              <w:t>Remarques</w:t>
            </w:r>
          </w:p>
        </w:tc>
      </w:tr>
      <w:tr w:rsidR="004250FD" w:rsidRPr="003C5A92" w14:paraId="05236356" w14:textId="77777777" w:rsidTr="007E3174">
        <w:tc>
          <w:tcPr>
            <w:tcW w:w="1242" w:type="dxa"/>
          </w:tcPr>
          <w:p w14:paraId="3C3C5AF6" w14:textId="77777777" w:rsidR="004250FD" w:rsidRPr="003C5A92" w:rsidRDefault="004250FD" w:rsidP="007E3174">
            <w:pPr>
              <w:rPr>
                <w:sz w:val="18"/>
                <w:szCs w:val="20"/>
                <w:lang w:val="fr-FR"/>
              </w:rPr>
            </w:pPr>
          </w:p>
        </w:tc>
        <w:tc>
          <w:tcPr>
            <w:tcW w:w="2835" w:type="dxa"/>
          </w:tcPr>
          <w:p w14:paraId="727A69E1"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 </w:t>
            </w:r>
            <w:r w:rsidRPr="003C5A92">
              <w:rPr>
                <w:rFonts w:ascii="Calibri" w:eastAsia="Times New Roman" w:hAnsi="Calibri" w:cs="Calibri"/>
                <w:sz w:val="18"/>
                <w:szCs w:val="20"/>
                <w:lang w:val="fr-FR"/>
              </w:rPr>
              <w:br/>
              <w:t xml:space="preserve">Surveillance </w:t>
            </w:r>
            <w:r w:rsidRPr="003C5A92">
              <w:rPr>
                <w:rFonts w:ascii="Calibri" w:eastAsia="Times New Roman" w:hAnsi="Calibri" w:cs="Calibri"/>
                <w:sz w:val="18"/>
                <w:szCs w:val="20"/>
                <w:lang w:val="fr-FR"/>
              </w:rPr>
              <w:br/>
              <w:t>[] Coopération</w:t>
            </w:r>
          </w:p>
        </w:tc>
        <w:tc>
          <w:tcPr>
            <w:tcW w:w="2694" w:type="dxa"/>
          </w:tcPr>
          <w:p w14:paraId="5D3CC6C3" w14:textId="77777777" w:rsidR="004250FD" w:rsidRPr="003C5A92" w:rsidRDefault="004250FD" w:rsidP="007E3174">
            <w:pPr>
              <w:rPr>
                <w:sz w:val="18"/>
                <w:szCs w:val="20"/>
                <w:lang w:val="fr-FR"/>
              </w:rPr>
            </w:pPr>
          </w:p>
        </w:tc>
        <w:tc>
          <w:tcPr>
            <w:tcW w:w="2805" w:type="dxa"/>
          </w:tcPr>
          <w:p w14:paraId="7FA20193" w14:textId="77777777" w:rsidR="004250FD" w:rsidRPr="003C5A92" w:rsidRDefault="004250FD" w:rsidP="007E3174">
            <w:pPr>
              <w:rPr>
                <w:sz w:val="18"/>
                <w:szCs w:val="20"/>
                <w:lang w:val="fr-FR"/>
              </w:rPr>
            </w:pPr>
          </w:p>
        </w:tc>
      </w:tr>
    </w:tbl>
    <w:p w14:paraId="39A68254" w14:textId="77777777" w:rsidR="00CB493E" w:rsidRPr="003C5A92" w:rsidRDefault="00CB493E" w:rsidP="00CB493E">
      <w:pPr>
        <w:rPr>
          <w:sz w:val="20"/>
          <w:lang w:val="fr-FR"/>
        </w:rPr>
      </w:pPr>
    </w:p>
    <w:p w14:paraId="43E2B12C"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13</w:t>
      </w:r>
      <w:r w:rsidRPr="003C5A92">
        <w:rPr>
          <w:rFonts w:eastAsia="Times New Roman"/>
          <w:sz w:val="20"/>
          <w:lang w:val="fr-FR"/>
        </w:rPr>
        <w:t>.</w:t>
      </w:r>
      <w:r w:rsidR="0022375E" w:rsidRPr="003C5A92">
        <w:rPr>
          <w:rFonts w:eastAsia="Times New Roman"/>
          <w:sz w:val="20"/>
          <w:lang w:val="fr-FR"/>
        </w:rPr>
        <w:t xml:space="preserve">9 </w:t>
      </w:r>
      <w:r w:rsidRPr="003C5A92">
        <w:rPr>
          <w:rFonts w:eastAsia="Times New Roman"/>
          <w:sz w:val="20"/>
          <w:lang w:val="fr-FR"/>
        </w:rPr>
        <w:t>DDT</w:t>
      </w:r>
    </w:p>
    <w:p w14:paraId="6AB3CAF6" w14:textId="77777777" w:rsidR="005A181C" w:rsidRPr="003C5A92" w:rsidRDefault="003C5A92">
      <w:pPr>
        <w:rPr>
          <w:b/>
          <w:color w:val="FF0000"/>
          <w:sz w:val="20"/>
          <w:lang w:val="fr-FR"/>
        </w:rPr>
      </w:pPr>
      <w:r w:rsidRPr="003C5A92">
        <w:rPr>
          <w:b/>
          <w:color w:val="FF0000"/>
          <w:sz w:val="20"/>
          <w:lang w:val="fr-FR"/>
        </w:rPr>
        <w:t>[Narration]</w:t>
      </w:r>
    </w:p>
    <w:p w14:paraId="0E7E2160" w14:textId="77777777" w:rsidR="005A181C" w:rsidRPr="003C5A92" w:rsidRDefault="00144174">
      <w:pPr>
        <w:rPr>
          <w:sz w:val="20"/>
          <w:lang w:val="fr-FR"/>
        </w:rPr>
      </w:pPr>
      <w:r w:rsidRPr="003C5A92">
        <w:rPr>
          <w:sz w:val="20"/>
          <w:lang w:val="fr-FR"/>
        </w:rPr>
        <w:t xml:space="preserve">Tableau </w:t>
      </w:r>
      <w:r w:rsidR="00652033" w:rsidRPr="003C5A92">
        <w:rPr>
          <w:sz w:val="20"/>
          <w:lang w:val="fr-FR"/>
        </w:rPr>
        <w:t>202</w:t>
      </w:r>
      <w:r w:rsidRPr="003C5A92">
        <w:rPr>
          <w:sz w:val="20"/>
          <w:lang w:val="fr-FR"/>
        </w:rPr>
        <w:t xml:space="preserve">. </w:t>
      </w:r>
      <w:r w:rsidR="002E3551" w:rsidRPr="003C5A92">
        <w:rPr>
          <w:sz w:val="20"/>
          <w:lang w:val="fr-FR"/>
        </w:rPr>
        <w:t xml:space="preserve">État de la </w:t>
      </w:r>
      <w:r w:rsidR="00984D39" w:rsidRPr="003C5A92">
        <w:rPr>
          <w:sz w:val="20"/>
          <w:lang w:val="fr-FR"/>
        </w:rPr>
        <w:t>surveillance de la</w:t>
      </w:r>
      <w:r w:rsidR="002E3551" w:rsidRPr="003C5A92">
        <w:rPr>
          <w:sz w:val="20"/>
          <w:lang w:val="fr-FR"/>
        </w:rPr>
        <w:t xml:space="preserve"> résistance au DDT </w:t>
      </w:r>
    </w:p>
    <w:tbl>
      <w:tblPr>
        <w:tblStyle w:val="TableGrid"/>
        <w:tblW w:w="0" w:type="auto"/>
        <w:tblLook w:val="04A0" w:firstRow="1" w:lastRow="0" w:firstColumn="1" w:lastColumn="0" w:noHBand="0" w:noVBand="1"/>
      </w:tblPr>
      <w:tblGrid>
        <w:gridCol w:w="3252"/>
        <w:gridCol w:w="3235"/>
        <w:gridCol w:w="2863"/>
      </w:tblGrid>
      <w:tr w:rsidR="00531888" w:rsidRPr="003C5A92" w14:paraId="3D06E930" w14:textId="77777777" w:rsidTr="00531888">
        <w:tc>
          <w:tcPr>
            <w:tcW w:w="3331" w:type="dxa"/>
          </w:tcPr>
          <w:p w14:paraId="17D329D5" w14:textId="77777777" w:rsidR="005A181C" w:rsidRPr="003C5A92" w:rsidRDefault="00144174">
            <w:pPr>
              <w:rPr>
                <w:b/>
                <w:bCs/>
                <w:sz w:val="18"/>
                <w:szCs w:val="20"/>
                <w:lang w:val="fr-FR"/>
              </w:rPr>
            </w:pPr>
            <w:r w:rsidRPr="003C5A92">
              <w:rPr>
                <w:b/>
                <w:bCs/>
                <w:sz w:val="18"/>
                <w:szCs w:val="20"/>
                <w:lang w:val="fr-FR"/>
              </w:rPr>
              <w:t xml:space="preserve">Existence d'un mécanisme de surveillance de la résistance au DDT </w:t>
            </w:r>
          </w:p>
        </w:tc>
        <w:tc>
          <w:tcPr>
            <w:tcW w:w="3315" w:type="dxa"/>
          </w:tcPr>
          <w:p w14:paraId="1AF88E92" w14:textId="77777777" w:rsidR="005A181C" w:rsidRPr="003C5A92" w:rsidRDefault="00144174">
            <w:pPr>
              <w:rPr>
                <w:b/>
                <w:bCs/>
                <w:sz w:val="18"/>
                <w:szCs w:val="20"/>
                <w:lang w:val="fr-FR"/>
              </w:rPr>
            </w:pPr>
            <w:r w:rsidRPr="003C5A92">
              <w:rPr>
                <w:b/>
                <w:bCs/>
                <w:sz w:val="18"/>
                <w:szCs w:val="20"/>
                <w:lang w:val="fr-FR"/>
              </w:rPr>
              <w:t>Description des procédures d'essai biologique utilisées pour détecter la résistance au DDT</w:t>
            </w:r>
          </w:p>
        </w:tc>
        <w:tc>
          <w:tcPr>
            <w:tcW w:w="2930" w:type="dxa"/>
          </w:tcPr>
          <w:p w14:paraId="4C8247BD" w14:textId="77777777" w:rsidR="005A181C" w:rsidRPr="003C5A92" w:rsidRDefault="00144174">
            <w:pPr>
              <w:rPr>
                <w:b/>
                <w:bCs/>
                <w:sz w:val="18"/>
                <w:szCs w:val="20"/>
                <w:lang w:val="fr-FR"/>
              </w:rPr>
            </w:pPr>
            <w:r w:rsidRPr="003C5A92">
              <w:rPr>
                <w:b/>
                <w:bCs/>
                <w:sz w:val="18"/>
                <w:szCs w:val="20"/>
                <w:lang w:val="fr-FR"/>
              </w:rPr>
              <w:t>Remarques</w:t>
            </w:r>
          </w:p>
        </w:tc>
      </w:tr>
      <w:tr w:rsidR="00531888" w:rsidRPr="003C5A92" w14:paraId="53131597" w14:textId="77777777" w:rsidTr="00531888">
        <w:tc>
          <w:tcPr>
            <w:tcW w:w="3331" w:type="dxa"/>
          </w:tcPr>
          <w:p w14:paraId="4D2CB3DF" w14:textId="77777777" w:rsidR="005A181C" w:rsidRPr="003C5A92" w:rsidRDefault="00144174">
            <w:pPr>
              <w:rPr>
                <w:sz w:val="18"/>
                <w:szCs w:val="20"/>
                <w:lang w:val="fr-FR"/>
              </w:rPr>
            </w:pPr>
            <w:r w:rsidRPr="003C5A92">
              <w:rPr>
                <w:sz w:val="18"/>
                <w:szCs w:val="20"/>
                <w:lang w:val="fr-FR"/>
              </w:rPr>
              <w:t>[Oui</w:t>
            </w:r>
          </w:p>
          <w:p w14:paraId="46FD5F42" w14:textId="77777777" w:rsidR="005A181C" w:rsidRPr="003C5A92" w:rsidRDefault="00144174">
            <w:pPr>
              <w:rPr>
                <w:sz w:val="18"/>
                <w:szCs w:val="20"/>
                <w:lang w:val="fr-FR"/>
              </w:rPr>
            </w:pPr>
            <w:r w:rsidRPr="003C5A92">
              <w:rPr>
                <w:sz w:val="18"/>
                <w:szCs w:val="20"/>
                <w:lang w:val="fr-FR"/>
              </w:rPr>
              <w:t>[Non</w:t>
            </w:r>
          </w:p>
          <w:p w14:paraId="013C3A60" w14:textId="77777777" w:rsidR="005A181C" w:rsidRPr="003C5A92" w:rsidRDefault="00144174">
            <w:pPr>
              <w:rPr>
                <w:sz w:val="18"/>
                <w:szCs w:val="20"/>
                <w:lang w:val="fr-FR"/>
              </w:rPr>
            </w:pPr>
            <w:r w:rsidRPr="003C5A92">
              <w:rPr>
                <w:sz w:val="18"/>
                <w:szCs w:val="20"/>
                <w:lang w:val="fr-FR"/>
              </w:rPr>
              <w:t>[Sans objet</w:t>
            </w:r>
          </w:p>
          <w:p w14:paraId="7E982EB7"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F452B61"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3315" w:type="dxa"/>
          </w:tcPr>
          <w:p w14:paraId="0B9DE1DD" w14:textId="77777777" w:rsidR="00531888" w:rsidRPr="003C5A92" w:rsidRDefault="00531888" w:rsidP="00931D9B">
            <w:pPr>
              <w:rPr>
                <w:sz w:val="18"/>
                <w:szCs w:val="20"/>
                <w:lang w:val="fr-FR"/>
              </w:rPr>
            </w:pPr>
          </w:p>
        </w:tc>
        <w:tc>
          <w:tcPr>
            <w:tcW w:w="2930" w:type="dxa"/>
          </w:tcPr>
          <w:p w14:paraId="42EE828C" w14:textId="77777777" w:rsidR="00531888" w:rsidRPr="003C5A92" w:rsidRDefault="00531888" w:rsidP="00931D9B">
            <w:pPr>
              <w:rPr>
                <w:sz w:val="18"/>
                <w:szCs w:val="20"/>
                <w:lang w:val="fr-FR"/>
              </w:rPr>
            </w:pPr>
          </w:p>
        </w:tc>
      </w:tr>
    </w:tbl>
    <w:p w14:paraId="1E302ECE" w14:textId="77777777" w:rsidR="00B06458" w:rsidRPr="003C5A92" w:rsidRDefault="00B06458" w:rsidP="00931D9B">
      <w:pPr>
        <w:rPr>
          <w:sz w:val="20"/>
          <w:lang w:val="fr-FR"/>
        </w:rPr>
      </w:pPr>
    </w:p>
    <w:p w14:paraId="39804C5C" w14:textId="77777777" w:rsidR="005A181C" w:rsidRPr="003C5A92" w:rsidRDefault="00144174">
      <w:pPr>
        <w:rPr>
          <w:sz w:val="20"/>
          <w:lang w:val="fr-FR"/>
        </w:rPr>
      </w:pPr>
      <w:r w:rsidRPr="003C5A92">
        <w:rPr>
          <w:sz w:val="20"/>
          <w:lang w:val="fr-FR"/>
        </w:rPr>
        <w:t xml:space="preserve">Tableau </w:t>
      </w:r>
      <w:r w:rsidR="00652033" w:rsidRPr="003C5A92">
        <w:rPr>
          <w:sz w:val="20"/>
          <w:lang w:val="fr-FR"/>
        </w:rPr>
        <w:t>203</w:t>
      </w:r>
      <w:r w:rsidRPr="003C5A92">
        <w:rPr>
          <w:sz w:val="20"/>
          <w:lang w:val="fr-FR"/>
        </w:rPr>
        <w:t xml:space="preserve">. </w:t>
      </w:r>
      <w:r w:rsidR="00531888" w:rsidRPr="003C5A92">
        <w:rPr>
          <w:sz w:val="20"/>
          <w:lang w:val="fr-FR"/>
        </w:rPr>
        <w:t>Informations sur la</w:t>
      </w:r>
      <w:r w:rsidR="008934FC" w:rsidRPr="003C5A92">
        <w:rPr>
          <w:sz w:val="20"/>
          <w:lang w:val="fr-FR"/>
        </w:rPr>
        <w:t xml:space="preserve"> sensibilité des vecteurs au DDT selon l'</w:t>
      </w:r>
      <w:r w:rsidR="00984D39" w:rsidRPr="003C5A92">
        <w:rPr>
          <w:sz w:val="20"/>
          <w:lang w:val="fr-FR"/>
        </w:rPr>
        <w:t>antibiogramme de</w:t>
      </w:r>
      <w:r w:rsidR="008934FC" w:rsidRPr="003C5A92">
        <w:rPr>
          <w:sz w:val="20"/>
          <w:lang w:val="fr-FR"/>
        </w:rPr>
        <w:t xml:space="preserve"> l'OMS </w:t>
      </w:r>
    </w:p>
    <w:p w14:paraId="09FE2FC1"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77AB9C7"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34"/>
        <w:gridCol w:w="1435"/>
        <w:gridCol w:w="1138"/>
        <w:gridCol w:w="1075"/>
        <w:gridCol w:w="1052"/>
        <w:gridCol w:w="1926"/>
        <w:gridCol w:w="1490"/>
      </w:tblGrid>
      <w:tr w:rsidR="00531888" w:rsidRPr="003C5A92" w14:paraId="11660A2A" w14:textId="77777777" w:rsidTr="00531888">
        <w:tc>
          <w:tcPr>
            <w:tcW w:w="1276" w:type="dxa"/>
          </w:tcPr>
          <w:p w14:paraId="3A36101D" w14:textId="77777777" w:rsidR="005A181C" w:rsidRPr="003C5A92" w:rsidRDefault="00144174">
            <w:pPr>
              <w:rPr>
                <w:b/>
                <w:bCs/>
                <w:sz w:val="18"/>
                <w:szCs w:val="20"/>
                <w:lang w:val="fr-FR"/>
              </w:rPr>
            </w:pPr>
            <w:r w:rsidRPr="003C5A92">
              <w:rPr>
                <w:b/>
                <w:bCs/>
                <w:sz w:val="18"/>
                <w:szCs w:val="20"/>
                <w:lang w:val="fr-FR"/>
              </w:rPr>
              <w:t>Espèces vectrices</w:t>
            </w:r>
          </w:p>
        </w:tc>
        <w:tc>
          <w:tcPr>
            <w:tcW w:w="1453" w:type="dxa"/>
          </w:tcPr>
          <w:p w14:paraId="4714F616" w14:textId="77777777" w:rsidR="005A181C" w:rsidRPr="003C5A92" w:rsidRDefault="00144174">
            <w:pPr>
              <w:rPr>
                <w:b/>
                <w:bCs/>
                <w:sz w:val="18"/>
                <w:szCs w:val="20"/>
                <w:lang w:val="fr-FR"/>
              </w:rPr>
            </w:pPr>
            <w:r w:rsidRPr="003C5A92">
              <w:rPr>
                <w:b/>
                <w:bCs/>
                <w:sz w:val="18"/>
                <w:szCs w:val="20"/>
                <w:lang w:val="fr-FR"/>
              </w:rPr>
              <w:t xml:space="preserve">Concentration de DDT </w:t>
            </w:r>
          </w:p>
        </w:tc>
        <w:tc>
          <w:tcPr>
            <w:tcW w:w="1133" w:type="dxa"/>
          </w:tcPr>
          <w:p w14:paraId="0A3183C3" w14:textId="77777777" w:rsidR="005A181C" w:rsidRPr="003C5A92" w:rsidRDefault="00144174">
            <w:pPr>
              <w:rPr>
                <w:b/>
                <w:bCs/>
                <w:sz w:val="18"/>
                <w:szCs w:val="20"/>
                <w:lang w:val="fr-FR"/>
              </w:rPr>
            </w:pPr>
            <w:r w:rsidRPr="003C5A92">
              <w:rPr>
                <w:b/>
                <w:bCs/>
                <w:sz w:val="18"/>
                <w:szCs w:val="20"/>
                <w:lang w:val="fr-FR"/>
              </w:rPr>
              <w:t>Temps d'exposition (minutes)</w:t>
            </w:r>
          </w:p>
        </w:tc>
        <w:tc>
          <w:tcPr>
            <w:tcW w:w="1094" w:type="dxa"/>
          </w:tcPr>
          <w:p w14:paraId="2898742F" w14:textId="77777777" w:rsidR="005A181C" w:rsidRPr="003C5A92" w:rsidRDefault="00144174">
            <w:pPr>
              <w:rPr>
                <w:b/>
                <w:bCs/>
                <w:sz w:val="18"/>
                <w:szCs w:val="20"/>
                <w:lang w:val="fr-FR"/>
              </w:rPr>
            </w:pPr>
            <w:r w:rsidRPr="003C5A92">
              <w:rPr>
                <w:b/>
                <w:bCs/>
                <w:sz w:val="18"/>
                <w:szCs w:val="20"/>
                <w:lang w:val="fr-FR"/>
              </w:rPr>
              <w:t>% de mortalité</w:t>
            </w:r>
          </w:p>
        </w:tc>
        <w:tc>
          <w:tcPr>
            <w:tcW w:w="1085" w:type="dxa"/>
          </w:tcPr>
          <w:p w14:paraId="7BADE638" w14:textId="77777777" w:rsidR="005A181C" w:rsidRPr="003C5A92" w:rsidRDefault="00144174">
            <w:pPr>
              <w:rPr>
                <w:b/>
                <w:bCs/>
                <w:sz w:val="18"/>
                <w:szCs w:val="20"/>
                <w:lang w:val="fr-FR"/>
              </w:rPr>
            </w:pPr>
            <w:r w:rsidRPr="003C5A92">
              <w:rPr>
                <w:b/>
                <w:bCs/>
                <w:sz w:val="18"/>
                <w:szCs w:val="20"/>
                <w:lang w:val="fr-FR"/>
              </w:rPr>
              <w:t>Année du dernier test</w:t>
            </w:r>
          </w:p>
        </w:tc>
        <w:tc>
          <w:tcPr>
            <w:tcW w:w="1996" w:type="dxa"/>
          </w:tcPr>
          <w:p w14:paraId="5965E68E" w14:textId="77777777" w:rsidR="005A181C" w:rsidRPr="003C5A92" w:rsidRDefault="00144174">
            <w:pPr>
              <w:rPr>
                <w:b/>
                <w:bCs/>
                <w:sz w:val="18"/>
                <w:szCs w:val="20"/>
                <w:lang w:val="fr-FR"/>
              </w:rPr>
            </w:pPr>
            <w:r w:rsidRPr="003C5A92">
              <w:rPr>
                <w:b/>
                <w:bCs/>
                <w:sz w:val="18"/>
                <w:szCs w:val="20"/>
                <w:lang w:val="fr-FR"/>
              </w:rPr>
              <w:t xml:space="preserve">Zones géographiques concernées à l'intérieur du pays </w:t>
            </w:r>
          </w:p>
        </w:tc>
        <w:tc>
          <w:tcPr>
            <w:tcW w:w="1539" w:type="dxa"/>
          </w:tcPr>
          <w:p w14:paraId="354ACB4D" w14:textId="77777777" w:rsidR="005A181C" w:rsidRPr="003C5A92" w:rsidRDefault="00144174">
            <w:pPr>
              <w:rPr>
                <w:b/>
                <w:bCs/>
                <w:sz w:val="18"/>
                <w:szCs w:val="20"/>
                <w:lang w:val="fr-FR"/>
              </w:rPr>
            </w:pPr>
            <w:r w:rsidRPr="003C5A92">
              <w:rPr>
                <w:b/>
                <w:bCs/>
                <w:sz w:val="18"/>
                <w:szCs w:val="20"/>
                <w:lang w:val="fr-FR"/>
              </w:rPr>
              <w:t>Remarques</w:t>
            </w:r>
          </w:p>
        </w:tc>
      </w:tr>
      <w:tr w:rsidR="00531888" w:rsidRPr="003C5A92" w14:paraId="0792D5C1" w14:textId="77777777" w:rsidTr="00531888">
        <w:tc>
          <w:tcPr>
            <w:tcW w:w="1276" w:type="dxa"/>
          </w:tcPr>
          <w:p w14:paraId="12A0A1C9" w14:textId="77777777" w:rsidR="00531888" w:rsidRPr="003C5A92" w:rsidRDefault="00531888" w:rsidP="00144174">
            <w:pPr>
              <w:rPr>
                <w:sz w:val="18"/>
                <w:szCs w:val="20"/>
                <w:lang w:val="fr-FR"/>
              </w:rPr>
            </w:pPr>
          </w:p>
        </w:tc>
        <w:tc>
          <w:tcPr>
            <w:tcW w:w="1453" w:type="dxa"/>
          </w:tcPr>
          <w:p w14:paraId="376B5C29" w14:textId="77777777" w:rsidR="00531888" w:rsidRPr="003C5A92" w:rsidRDefault="00531888" w:rsidP="00144174">
            <w:pPr>
              <w:rPr>
                <w:sz w:val="18"/>
                <w:szCs w:val="20"/>
                <w:lang w:val="fr-FR"/>
              </w:rPr>
            </w:pPr>
          </w:p>
        </w:tc>
        <w:tc>
          <w:tcPr>
            <w:tcW w:w="1133" w:type="dxa"/>
          </w:tcPr>
          <w:p w14:paraId="2CBB56F4" w14:textId="77777777" w:rsidR="00531888" w:rsidRPr="003C5A92" w:rsidRDefault="00531888" w:rsidP="00144174">
            <w:pPr>
              <w:rPr>
                <w:sz w:val="18"/>
                <w:szCs w:val="20"/>
                <w:lang w:val="fr-FR"/>
              </w:rPr>
            </w:pPr>
          </w:p>
        </w:tc>
        <w:tc>
          <w:tcPr>
            <w:tcW w:w="1094" w:type="dxa"/>
          </w:tcPr>
          <w:p w14:paraId="2A03A21D" w14:textId="77777777" w:rsidR="00531888" w:rsidRPr="003C5A92" w:rsidRDefault="00531888" w:rsidP="00144174">
            <w:pPr>
              <w:rPr>
                <w:sz w:val="18"/>
                <w:szCs w:val="20"/>
                <w:lang w:val="fr-FR"/>
              </w:rPr>
            </w:pPr>
          </w:p>
        </w:tc>
        <w:tc>
          <w:tcPr>
            <w:tcW w:w="1085" w:type="dxa"/>
          </w:tcPr>
          <w:p w14:paraId="686EF359" w14:textId="77777777" w:rsidR="00531888" w:rsidRPr="003C5A92" w:rsidRDefault="00531888" w:rsidP="00144174">
            <w:pPr>
              <w:rPr>
                <w:sz w:val="18"/>
                <w:szCs w:val="20"/>
                <w:lang w:val="fr-FR"/>
              </w:rPr>
            </w:pPr>
          </w:p>
        </w:tc>
        <w:tc>
          <w:tcPr>
            <w:tcW w:w="1996" w:type="dxa"/>
          </w:tcPr>
          <w:p w14:paraId="037A7BBF" w14:textId="77777777" w:rsidR="00531888" w:rsidRPr="003C5A92" w:rsidRDefault="00531888" w:rsidP="00144174">
            <w:pPr>
              <w:rPr>
                <w:sz w:val="18"/>
                <w:szCs w:val="20"/>
                <w:lang w:val="fr-FR"/>
              </w:rPr>
            </w:pPr>
          </w:p>
        </w:tc>
        <w:tc>
          <w:tcPr>
            <w:tcW w:w="1539" w:type="dxa"/>
          </w:tcPr>
          <w:p w14:paraId="0CE9FCC5" w14:textId="77777777" w:rsidR="00531888" w:rsidRPr="003C5A92" w:rsidRDefault="00531888" w:rsidP="00144174">
            <w:pPr>
              <w:rPr>
                <w:sz w:val="18"/>
                <w:szCs w:val="20"/>
                <w:lang w:val="fr-FR"/>
              </w:rPr>
            </w:pPr>
          </w:p>
        </w:tc>
      </w:tr>
    </w:tbl>
    <w:p w14:paraId="271F0BD5" w14:textId="77777777" w:rsidR="00652033" w:rsidRPr="003C5A92" w:rsidRDefault="00652033" w:rsidP="00931D9B">
      <w:pPr>
        <w:rPr>
          <w:sz w:val="20"/>
          <w:lang w:val="fr-FR"/>
        </w:rPr>
      </w:pPr>
    </w:p>
    <w:p w14:paraId="6D159F20" w14:textId="77777777" w:rsidR="005A181C" w:rsidRPr="003C5A92" w:rsidRDefault="00144174">
      <w:pPr>
        <w:rPr>
          <w:sz w:val="20"/>
          <w:lang w:val="fr-FR"/>
        </w:rPr>
      </w:pPr>
      <w:r w:rsidRPr="003C5A92">
        <w:rPr>
          <w:sz w:val="20"/>
          <w:lang w:val="fr-FR"/>
        </w:rPr>
        <w:t xml:space="preserve">Tableau </w:t>
      </w:r>
      <w:r w:rsidR="00652033" w:rsidRPr="003C5A92">
        <w:rPr>
          <w:sz w:val="20"/>
          <w:lang w:val="fr-FR"/>
        </w:rPr>
        <w:t>204</w:t>
      </w:r>
      <w:r w:rsidRPr="003C5A92">
        <w:rPr>
          <w:sz w:val="20"/>
          <w:lang w:val="fr-FR"/>
        </w:rPr>
        <w:t xml:space="preserve">. </w:t>
      </w:r>
      <w:r w:rsidR="00531888" w:rsidRPr="003C5A92">
        <w:rPr>
          <w:sz w:val="20"/>
          <w:lang w:val="fr-FR"/>
        </w:rPr>
        <w:t xml:space="preserve">Informations sur la </w:t>
      </w:r>
      <w:r w:rsidR="0027154A" w:rsidRPr="003C5A92">
        <w:rPr>
          <w:sz w:val="20"/>
          <w:lang w:val="fr-FR"/>
        </w:rPr>
        <w:t xml:space="preserve">résistance observée pour d'autres insecticides utilisés dans la </w:t>
      </w:r>
      <w:r w:rsidR="00984D39" w:rsidRPr="003C5A92">
        <w:rPr>
          <w:sz w:val="20"/>
          <w:lang w:val="fr-FR"/>
        </w:rPr>
        <w:t>lutte contre les</w:t>
      </w:r>
      <w:r w:rsidR="0027154A" w:rsidRPr="003C5A92">
        <w:rPr>
          <w:sz w:val="20"/>
          <w:lang w:val="fr-FR"/>
        </w:rPr>
        <w:t xml:space="preserve"> vecteurs pathogènes </w:t>
      </w:r>
    </w:p>
    <w:tbl>
      <w:tblPr>
        <w:tblStyle w:val="TableGrid"/>
        <w:tblW w:w="0" w:type="auto"/>
        <w:tblLook w:val="04A0" w:firstRow="1" w:lastRow="0" w:firstColumn="1" w:lastColumn="0" w:noHBand="0" w:noVBand="1"/>
      </w:tblPr>
      <w:tblGrid>
        <w:gridCol w:w="2763"/>
        <w:gridCol w:w="2131"/>
        <w:gridCol w:w="2402"/>
        <w:gridCol w:w="2054"/>
      </w:tblGrid>
      <w:tr w:rsidR="00531888" w:rsidRPr="003C5A92" w14:paraId="60831867" w14:textId="77777777" w:rsidTr="00531888">
        <w:tc>
          <w:tcPr>
            <w:tcW w:w="2820" w:type="dxa"/>
          </w:tcPr>
          <w:p w14:paraId="71868A07" w14:textId="77777777" w:rsidR="005A181C" w:rsidRPr="003C5A92" w:rsidRDefault="00144174">
            <w:pPr>
              <w:rPr>
                <w:b/>
                <w:bCs/>
                <w:sz w:val="18"/>
                <w:szCs w:val="20"/>
                <w:lang w:val="fr-FR"/>
              </w:rPr>
            </w:pPr>
            <w:r w:rsidRPr="003C5A92">
              <w:rPr>
                <w:b/>
                <w:bCs/>
                <w:sz w:val="18"/>
                <w:szCs w:val="20"/>
                <w:lang w:val="fr-FR"/>
              </w:rPr>
              <w:t>Produits chimiques</w:t>
            </w:r>
          </w:p>
        </w:tc>
        <w:tc>
          <w:tcPr>
            <w:tcW w:w="2184" w:type="dxa"/>
          </w:tcPr>
          <w:p w14:paraId="516A350A" w14:textId="77777777" w:rsidR="005A181C" w:rsidRPr="003C5A92" w:rsidRDefault="00144174">
            <w:pPr>
              <w:rPr>
                <w:b/>
                <w:bCs/>
                <w:sz w:val="18"/>
                <w:szCs w:val="20"/>
                <w:lang w:val="fr-FR"/>
              </w:rPr>
            </w:pPr>
            <w:r w:rsidRPr="003C5A92">
              <w:rPr>
                <w:b/>
                <w:bCs/>
                <w:sz w:val="18"/>
                <w:szCs w:val="20"/>
                <w:lang w:val="fr-FR"/>
              </w:rPr>
              <w:t>Résistance observée pour d'autres insecticides utilisés dans la lutte contre les vecteurs de maladies</w:t>
            </w:r>
          </w:p>
        </w:tc>
        <w:tc>
          <w:tcPr>
            <w:tcW w:w="2468" w:type="dxa"/>
          </w:tcPr>
          <w:p w14:paraId="72819C44" w14:textId="77777777" w:rsidR="005A181C" w:rsidRPr="003C5A92" w:rsidRDefault="00144174">
            <w:pPr>
              <w:rPr>
                <w:b/>
                <w:bCs/>
                <w:sz w:val="18"/>
                <w:szCs w:val="20"/>
                <w:lang w:val="fr-FR"/>
              </w:rPr>
            </w:pPr>
            <w:r w:rsidRPr="003C5A92">
              <w:rPr>
                <w:b/>
                <w:bCs/>
                <w:sz w:val="18"/>
                <w:szCs w:val="20"/>
                <w:lang w:val="fr-FR"/>
              </w:rPr>
              <w:t>Description du vecteur</w:t>
            </w:r>
          </w:p>
        </w:tc>
        <w:tc>
          <w:tcPr>
            <w:tcW w:w="2104" w:type="dxa"/>
          </w:tcPr>
          <w:p w14:paraId="7154E286" w14:textId="77777777" w:rsidR="005A181C" w:rsidRPr="003C5A92" w:rsidRDefault="00144174">
            <w:pPr>
              <w:rPr>
                <w:b/>
                <w:bCs/>
                <w:sz w:val="18"/>
                <w:szCs w:val="20"/>
                <w:lang w:val="fr-FR"/>
              </w:rPr>
            </w:pPr>
            <w:r w:rsidRPr="003C5A92">
              <w:rPr>
                <w:b/>
                <w:bCs/>
                <w:sz w:val="18"/>
                <w:szCs w:val="20"/>
                <w:lang w:val="fr-FR"/>
              </w:rPr>
              <w:t>Remarques</w:t>
            </w:r>
          </w:p>
        </w:tc>
      </w:tr>
      <w:tr w:rsidR="00531888" w:rsidRPr="003C5A92" w14:paraId="26CC4858" w14:textId="77777777" w:rsidTr="00531888">
        <w:tc>
          <w:tcPr>
            <w:tcW w:w="2820" w:type="dxa"/>
          </w:tcPr>
          <w:p w14:paraId="204C0CA6" w14:textId="77777777" w:rsidR="005A181C" w:rsidRPr="003C5A92" w:rsidRDefault="00144174">
            <w:pPr>
              <w:rPr>
                <w:sz w:val="18"/>
                <w:szCs w:val="20"/>
                <w:lang w:val="fr-FR"/>
              </w:rPr>
            </w:pPr>
            <w:r w:rsidRPr="003C5A92">
              <w:rPr>
                <w:sz w:val="18"/>
                <w:szCs w:val="20"/>
                <w:lang w:val="fr-FR"/>
              </w:rPr>
              <w:t xml:space="preserve">Pyréthrinoïdes </w:t>
            </w:r>
          </w:p>
          <w:p w14:paraId="208DFEFE" w14:textId="77777777" w:rsidR="00531888" w:rsidRPr="003C5A92" w:rsidRDefault="00531888" w:rsidP="00931D9B">
            <w:pPr>
              <w:rPr>
                <w:sz w:val="18"/>
                <w:szCs w:val="20"/>
                <w:lang w:val="fr-FR"/>
              </w:rPr>
            </w:pPr>
          </w:p>
        </w:tc>
        <w:tc>
          <w:tcPr>
            <w:tcW w:w="2184" w:type="dxa"/>
          </w:tcPr>
          <w:p w14:paraId="027C2314" w14:textId="77777777" w:rsidR="005A181C" w:rsidRPr="003C5A92" w:rsidRDefault="00144174">
            <w:pPr>
              <w:rPr>
                <w:sz w:val="18"/>
                <w:szCs w:val="20"/>
                <w:lang w:val="fr-FR"/>
              </w:rPr>
            </w:pPr>
            <w:r w:rsidRPr="003C5A92">
              <w:rPr>
                <w:sz w:val="18"/>
                <w:szCs w:val="20"/>
                <w:lang w:val="fr-FR"/>
              </w:rPr>
              <w:t>[Oui</w:t>
            </w:r>
          </w:p>
          <w:p w14:paraId="6F5A70B5" w14:textId="77777777" w:rsidR="005A181C" w:rsidRPr="003C5A92" w:rsidRDefault="00144174">
            <w:pPr>
              <w:rPr>
                <w:sz w:val="18"/>
                <w:szCs w:val="20"/>
                <w:lang w:val="fr-FR"/>
              </w:rPr>
            </w:pPr>
            <w:r w:rsidRPr="003C5A92">
              <w:rPr>
                <w:sz w:val="18"/>
                <w:szCs w:val="20"/>
                <w:lang w:val="fr-FR"/>
              </w:rPr>
              <w:t>[Non</w:t>
            </w:r>
          </w:p>
          <w:p w14:paraId="7BA2C3AB"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E3967E4"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2468" w:type="dxa"/>
          </w:tcPr>
          <w:p w14:paraId="6B53578A" w14:textId="77777777" w:rsidR="00531888" w:rsidRPr="003C5A92" w:rsidRDefault="00531888" w:rsidP="00931D9B">
            <w:pPr>
              <w:rPr>
                <w:sz w:val="18"/>
                <w:szCs w:val="20"/>
                <w:lang w:val="fr-FR"/>
              </w:rPr>
            </w:pPr>
          </w:p>
        </w:tc>
        <w:tc>
          <w:tcPr>
            <w:tcW w:w="2104" w:type="dxa"/>
          </w:tcPr>
          <w:p w14:paraId="77522E6F" w14:textId="77777777" w:rsidR="00531888" w:rsidRPr="003C5A92" w:rsidRDefault="00531888" w:rsidP="00931D9B">
            <w:pPr>
              <w:rPr>
                <w:sz w:val="18"/>
                <w:szCs w:val="20"/>
                <w:lang w:val="fr-FR"/>
              </w:rPr>
            </w:pPr>
          </w:p>
        </w:tc>
      </w:tr>
      <w:tr w:rsidR="00531888" w:rsidRPr="003C5A92" w14:paraId="10BD25A6" w14:textId="77777777" w:rsidTr="00531888">
        <w:tc>
          <w:tcPr>
            <w:tcW w:w="2820" w:type="dxa"/>
          </w:tcPr>
          <w:p w14:paraId="060020BA" w14:textId="77777777" w:rsidR="005A181C" w:rsidRPr="003C5A92" w:rsidRDefault="00144174">
            <w:pPr>
              <w:rPr>
                <w:sz w:val="18"/>
                <w:szCs w:val="20"/>
                <w:lang w:val="fr-FR"/>
              </w:rPr>
            </w:pPr>
            <w:r w:rsidRPr="003C5A92">
              <w:rPr>
                <w:sz w:val="18"/>
                <w:szCs w:val="20"/>
                <w:lang w:val="fr-FR"/>
              </w:rPr>
              <w:t>Organophosphates</w:t>
            </w:r>
          </w:p>
          <w:p w14:paraId="4DF4415B" w14:textId="77777777" w:rsidR="00531888" w:rsidRPr="003C5A92" w:rsidRDefault="00531888" w:rsidP="00931D9B">
            <w:pPr>
              <w:rPr>
                <w:sz w:val="18"/>
                <w:szCs w:val="20"/>
                <w:lang w:val="fr-FR"/>
              </w:rPr>
            </w:pPr>
          </w:p>
        </w:tc>
        <w:tc>
          <w:tcPr>
            <w:tcW w:w="2184" w:type="dxa"/>
          </w:tcPr>
          <w:p w14:paraId="2E7C2C55" w14:textId="77777777" w:rsidR="005A181C" w:rsidRPr="003C5A92" w:rsidRDefault="00144174">
            <w:pPr>
              <w:rPr>
                <w:sz w:val="18"/>
                <w:szCs w:val="20"/>
                <w:lang w:val="fr-FR"/>
              </w:rPr>
            </w:pPr>
            <w:r w:rsidRPr="003C5A92">
              <w:rPr>
                <w:sz w:val="18"/>
                <w:szCs w:val="20"/>
                <w:lang w:val="fr-FR"/>
              </w:rPr>
              <w:t>[Oui</w:t>
            </w:r>
          </w:p>
          <w:p w14:paraId="6CBD7E69" w14:textId="77777777" w:rsidR="005A181C" w:rsidRPr="003C5A92" w:rsidRDefault="00144174">
            <w:pPr>
              <w:rPr>
                <w:sz w:val="18"/>
                <w:szCs w:val="20"/>
                <w:lang w:val="fr-FR"/>
              </w:rPr>
            </w:pPr>
            <w:r w:rsidRPr="003C5A92">
              <w:rPr>
                <w:sz w:val="18"/>
                <w:szCs w:val="20"/>
                <w:lang w:val="fr-FR"/>
              </w:rPr>
              <w:t>[Non</w:t>
            </w:r>
          </w:p>
          <w:p w14:paraId="3CA77190"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EBC7F0B"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2468" w:type="dxa"/>
          </w:tcPr>
          <w:p w14:paraId="2062D21E" w14:textId="77777777" w:rsidR="00531888" w:rsidRPr="003C5A92" w:rsidRDefault="00531888" w:rsidP="00931D9B">
            <w:pPr>
              <w:rPr>
                <w:sz w:val="18"/>
                <w:szCs w:val="20"/>
                <w:lang w:val="fr-FR"/>
              </w:rPr>
            </w:pPr>
          </w:p>
        </w:tc>
        <w:tc>
          <w:tcPr>
            <w:tcW w:w="2104" w:type="dxa"/>
          </w:tcPr>
          <w:p w14:paraId="0A238BF6" w14:textId="77777777" w:rsidR="00531888" w:rsidRPr="003C5A92" w:rsidRDefault="00531888" w:rsidP="00931D9B">
            <w:pPr>
              <w:rPr>
                <w:sz w:val="18"/>
                <w:szCs w:val="20"/>
                <w:lang w:val="fr-FR"/>
              </w:rPr>
            </w:pPr>
          </w:p>
        </w:tc>
      </w:tr>
      <w:tr w:rsidR="00531888" w:rsidRPr="003C5A92" w14:paraId="4F5F0278" w14:textId="77777777" w:rsidTr="00531888">
        <w:tc>
          <w:tcPr>
            <w:tcW w:w="2820" w:type="dxa"/>
          </w:tcPr>
          <w:p w14:paraId="435A1D82" w14:textId="77777777" w:rsidR="005A181C" w:rsidRPr="003C5A92" w:rsidRDefault="00144174">
            <w:pPr>
              <w:rPr>
                <w:sz w:val="18"/>
                <w:szCs w:val="20"/>
                <w:lang w:val="fr-FR"/>
              </w:rPr>
            </w:pPr>
            <w:r w:rsidRPr="003C5A92">
              <w:rPr>
                <w:sz w:val="18"/>
                <w:szCs w:val="20"/>
                <w:lang w:val="fr-FR"/>
              </w:rPr>
              <w:t>Carbamates</w:t>
            </w:r>
          </w:p>
          <w:p w14:paraId="732AD3A6" w14:textId="77777777" w:rsidR="00531888" w:rsidRPr="003C5A92" w:rsidRDefault="00531888" w:rsidP="00931D9B">
            <w:pPr>
              <w:rPr>
                <w:sz w:val="18"/>
                <w:szCs w:val="20"/>
                <w:lang w:val="fr-FR"/>
              </w:rPr>
            </w:pPr>
          </w:p>
        </w:tc>
        <w:tc>
          <w:tcPr>
            <w:tcW w:w="2184" w:type="dxa"/>
          </w:tcPr>
          <w:p w14:paraId="4D0675D3" w14:textId="77777777" w:rsidR="005A181C" w:rsidRPr="003C5A92" w:rsidRDefault="00144174">
            <w:pPr>
              <w:rPr>
                <w:sz w:val="18"/>
                <w:szCs w:val="20"/>
                <w:lang w:val="fr-FR"/>
              </w:rPr>
            </w:pPr>
            <w:r w:rsidRPr="003C5A92">
              <w:rPr>
                <w:sz w:val="18"/>
                <w:szCs w:val="20"/>
                <w:lang w:val="fr-FR"/>
              </w:rPr>
              <w:t>[Oui</w:t>
            </w:r>
          </w:p>
          <w:p w14:paraId="0BE2F67F" w14:textId="77777777" w:rsidR="005A181C" w:rsidRPr="003C5A92" w:rsidRDefault="00144174">
            <w:pPr>
              <w:rPr>
                <w:sz w:val="18"/>
                <w:szCs w:val="20"/>
                <w:lang w:val="fr-FR"/>
              </w:rPr>
            </w:pPr>
            <w:r w:rsidRPr="003C5A92">
              <w:rPr>
                <w:sz w:val="18"/>
                <w:szCs w:val="20"/>
                <w:lang w:val="fr-FR"/>
              </w:rPr>
              <w:t>[Non</w:t>
            </w:r>
          </w:p>
          <w:p w14:paraId="1D172D9F"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1D3DEB2E"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2468" w:type="dxa"/>
          </w:tcPr>
          <w:p w14:paraId="6B7402F3" w14:textId="77777777" w:rsidR="00531888" w:rsidRPr="003C5A92" w:rsidRDefault="00531888" w:rsidP="00931D9B">
            <w:pPr>
              <w:rPr>
                <w:sz w:val="18"/>
                <w:szCs w:val="20"/>
                <w:lang w:val="fr-FR"/>
              </w:rPr>
            </w:pPr>
          </w:p>
        </w:tc>
        <w:tc>
          <w:tcPr>
            <w:tcW w:w="2104" w:type="dxa"/>
          </w:tcPr>
          <w:p w14:paraId="5CA209CE" w14:textId="77777777" w:rsidR="00531888" w:rsidRPr="003C5A92" w:rsidRDefault="00531888" w:rsidP="00931D9B">
            <w:pPr>
              <w:rPr>
                <w:sz w:val="18"/>
                <w:szCs w:val="20"/>
                <w:lang w:val="fr-FR"/>
              </w:rPr>
            </w:pPr>
          </w:p>
        </w:tc>
      </w:tr>
      <w:tr w:rsidR="00531888" w:rsidRPr="003C5A92" w14:paraId="7A4108A5" w14:textId="77777777" w:rsidTr="00531888">
        <w:tc>
          <w:tcPr>
            <w:tcW w:w="2820" w:type="dxa"/>
          </w:tcPr>
          <w:p w14:paraId="0AEE9F3F" w14:textId="77777777" w:rsidR="005A181C" w:rsidRPr="003C5A92" w:rsidRDefault="00144174">
            <w:pPr>
              <w:rPr>
                <w:sz w:val="18"/>
                <w:szCs w:val="20"/>
                <w:lang w:val="fr-FR"/>
              </w:rPr>
            </w:pPr>
            <w:r w:rsidRPr="003C5A92">
              <w:rPr>
                <w:sz w:val="18"/>
                <w:szCs w:val="20"/>
                <w:lang w:val="fr-FR"/>
              </w:rPr>
              <w:t xml:space="preserve">Autres </w:t>
            </w:r>
          </w:p>
          <w:p w14:paraId="7F5FEBB4" w14:textId="77777777" w:rsidR="00531888" w:rsidRPr="003C5A92" w:rsidRDefault="00531888" w:rsidP="00931D9B">
            <w:pPr>
              <w:rPr>
                <w:sz w:val="18"/>
                <w:szCs w:val="20"/>
                <w:lang w:val="fr-FR"/>
              </w:rPr>
            </w:pPr>
          </w:p>
        </w:tc>
        <w:tc>
          <w:tcPr>
            <w:tcW w:w="2184" w:type="dxa"/>
          </w:tcPr>
          <w:p w14:paraId="1DE264F5" w14:textId="77777777" w:rsidR="005A181C" w:rsidRPr="003C5A92" w:rsidRDefault="00144174">
            <w:pPr>
              <w:rPr>
                <w:sz w:val="18"/>
                <w:szCs w:val="20"/>
                <w:lang w:val="fr-FR"/>
              </w:rPr>
            </w:pPr>
            <w:r w:rsidRPr="003C5A92">
              <w:rPr>
                <w:sz w:val="18"/>
                <w:szCs w:val="20"/>
                <w:lang w:val="fr-FR"/>
              </w:rPr>
              <w:t>[Oui</w:t>
            </w:r>
          </w:p>
          <w:p w14:paraId="1147DB8E" w14:textId="77777777" w:rsidR="005A181C" w:rsidRPr="003C5A92" w:rsidRDefault="00144174">
            <w:pPr>
              <w:rPr>
                <w:sz w:val="18"/>
                <w:szCs w:val="20"/>
                <w:lang w:val="fr-FR"/>
              </w:rPr>
            </w:pPr>
            <w:r w:rsidRPr="003C5A92">
              <w:rPr>
                <w:sz w:val="18"/>
                <w:szCs w:val="20"/>
                <w:lang w:val="fr-FR"/>
              </w:rPr>
              <w:t>[Non</w:t>
            </w:r>
          </w:p>
          <w:p w14:paraId="0CBE942E"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6476807" w14:textId="77777777" w:rsidR="005A181C" w:rsidRPr="003C5A92" w:rsidRDefault="00144174">
            <w:pPr>
              <w:rPr>
                <w:sz w:val="18"/>
                <w:szCs w:val="20"/>
                <w:lang w:val="fr-FR"/>
              </w:rPr>
            </w:pPr>
            <w:r w:rsidRPr="003C5A92">
              <w:rPr>
                <w:rFonts w:ascii="Calibri" w:eastAsia="Times New Roman" w:hAnsi="Calibri" w:cs="Calibri"/>
                <w:color w:val="000000"/>
                <w:sz w:val="18"/>
                <w:szCs w:val="20"/>
                <w:lang w:val="fr-FR"/>
              </w:rPr>
              <w:t>[Sans objet</w:t>
            </w:r>
          </w:p>
        </w:tc>
        <w:tc>
          <w:tcPr>
            <w:tcW w:w="2468" w:type="dxa"/>
          </w:tcPr>
          <w:p w14:paraId="7C6E9AAC" w14:textId="77777777" w:rsidR="00531888" w:rsidRPr="003C5A92" w:rsidRDefault="00531888" w:rsidP="00931D9B">
            <w:pPr>
              <w:rPr>
                <w:sz w:val="18"/>
                <w:szCs w:val="20"/>
                <w:lang w:val="fr-FR"/>
              </w:rPr>
            </w:pPr>
          </w:p>
        </w:tc>
        <w:tc>
          <w:tcPr>
            <w:tcW w:w="2104" w:type="dxa"/>
          </w:tcPr>
          <w:p w14:paraId="3A30B949" w14:textId="77777777" w:rsidR="00531888" w:rsidRPr="003C5A92" w:rsidRDefault="00531888" w:rsidP="00931D9B">
            <w:pPr>
              <w:rPr>
                <w:sz w:val="18"/>
                <w:szCs w:val="20"/>
                <w:lang w:val="fr-FR"/>
              </w:rPr>
            </w:pPr>
          </w:p>
        </w:tc>
      </w:tr>
    </w:tbl>
    <w:p w14:paraId="2BF5AE0F" w14:textId="77777777" w:rsidR="00B414E1" w:rsidRPr="003C5A92" w:rsidRDefault="00B414E1" w:rsidP="00931D9B">
      <w:pPr>
        <w:rPr>
          <w:sz w:val="20"/>
          <w:lang w:val="fr-FR"/>
        </w:rPr>
      </w:pPr>
    </w:p>
    <w:p w14:paraId="0B2342B4" w14:textId="77777777" w:rsidR="00A822AB" w:rsidRPr="003C5A92" w:rsidRDefault="00A822AB" w:rsidP="00931D9B">
      <w:pPr>
        <w:rPr>
          <w:sz w:val="20"/>
          <w:lang w:val="fr-FR"/>
        </w:rPr>
      </w:pPr>
    </w:p>
    <w:p w14:paraId="62C2B148"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13</w:t>
      </w:r>
      <w:r w:rsidRPr="003C5A92">
        <w:rPr>
          <w:rFonts w:eastAsia="Times New Roman"/>
          <w:sz w:val="20"/>
          <w:lang w:val="fr-FR"/>
        </w:rPr>
        <w:t>.</w:t>
      </w:r>
      <w:r w:rsidR="0022375E" w:rsidRPr="003C5A92">
        <w:rPr>
          <w:rFonts w:eastAsia="Times New Roman"/>
          <w:sz w:val="20"/>
          <w:lang w:val="fr-FR"/>
        </w:rPr>
        <w:t xml:space="preserve">10 </w:t>
      </w:r>
      <w:r w:rsidRPr="003C5A92">
        <w:rPr>
          <w:rFonts w:eastAsia="Times New Roman"/>
          <w:sz w:val="20"/>
          <w:lang w:val="fr-FR"/>
        </w:rPr>
        <w:t>SPFO, ses sels et SPFOF</w:t>
      </w:r>
    </w:p>
    <w:p w14:paraId="6217F258" w14:textId="77777777" w:rsidR="005A181C" w:rsidRPr="003C5A92" w:rsidRDefault="003C5A92">
      <w:pPr>
        <w:rPr>
          <w:b/>
          <w:color w:val="FF0000"/>
          <w:sz w:val="20"/>
          <w:lang w:val="fr-FR"/>
        </w:rPr>
      </w:pPr>
      <w:r w:rsidRPr="003C5A92">
        <w:rPr>
          <w:b/>
          <w:color w:val="FF0000"/>
          <w:sz w:val="20"/>
          <w:lang w:val="fr-FR"/>
        </w:rPr>
        <w:t>[Narration]</w:t>
      </w:r>
    </w:p>
    <w:p w14:paraId="4BB8F5FB"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934448" w:rsidRPr="003C5A92">
        <w:rPr>
          <w:bCs/>
          <w:color w:val="000000" w:themeColor="text1"/>
          <w:sz w:val="20"/>
          <w:lang w:val="fr-FR"/>
        </w:rPr>
        <w:t>205</w:t>
      </w:r>
      <w:r w:rsidRPr="003C5A92">
        <w:rPr>
          <w:bCs/>
          <w:color w:val="000000" w:themeColor="text1"/>
          <w:sz w:val="20"/>
          <w:lang w:val="fr-FR"/>
        </w:rPr>
        <w:t xml:space="preserve">. </w:t>
      </w:r>
      <w:r w:rsidR="00A13C15" w:rsidRPr="003C5A92">
        <w:rPr>
          <w:bCs/>
          <w:color w:val="000000" w:themeColor="text1"/>
          <w:sz w:val="20"/>
          <w:lang w:val="fr-FR"/>
        </w:rPr>
        <w:t xml:space="preserve">Informations sur les </w:t>
      </w:r>
      <w:r w:rsidR="00984D39" w:rsidRPr="003C5A92">
        <w:rPr>
          <w:bCs/>
          <w:color w:val="000000" w:themeColor="text1"/>
          <w:sz w:val="20"/>
          <w:lang w:val="fr-FR"/>
        </w:rPr>
        <w:t>constatations/résultats</w:t>
      </w:r>
      <w:r w:rsidRPr="003C5A92">
        <w:rPr>
          <w:bCs/>
          <w:color w:val="000000" w:themeColor="text1"/>
          <w:sz w:val="20"/>
          <w:lang w:val="fr-FR"/>
        </w:rPr>
        <w:t xml:space="preserve"> de la surveillance des SPFO, de leurs sels et des FSPFO </w:t>
      </w:r>
    </w:p>
    <w:p w14:paraId="11C17A2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676CC3B"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556972" w:rsidRPr="003C5A92" w14:paraId="329FA528" w14:textId="77777777" w:rsidTr="00835E10">
        <w:tc>
          <w:tcPr>
            <w:tcW w:w="1242" w:type="dxa"/>
          </w:tcPr>
          <w:p w14:paraId="5685CC86"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66040965"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43E943EE"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66DFCBF0" w14:textId="77777777" w:rsidR="005A181C" w:rsidRPr="003C5A92" w:rsidRDefault="00144174">
            <w:pPr>
              <w:rPr>
                <w:b/>
                <w:bCs/>
                <w:sz w:val="18"/>
                <w:szCs w:val="20"/>
                <w:lang w:val="fr-FR"/>
              </w:rPr>
            </w:pPr>
            <w:r w:rsidRPr="003C5A92">
              <w:rPr>
                <w:b/>
                <w:bCs/>
                <w:sz w:val="18"/>
                <w:szCs w:val="20"/>
                <w:lang w:val="fr-FR"/>
              </w:rPr>
              <w:t>Remarques</w:t>
            </w:r>
          </w:p>
        </w:tc>
      </w:tr>
      <w:tr w:rsidR="00556972" w:rsidRPr="003C5A92" w14:paraId="5546E2D7" w14:textId="77777777" w:rsidTr="00835E10">
        <w:tc>
          <w:tcPr>
            <w:tcW w:w="1242" w:type="dxa"/>
          </w:tcPr>
          <w:p w14:paraId="318FC9BF" w14:textId="77777777" w:rsidR="00556972" w:rsidRPr="003C5A92" w:rsidRDefault="00556972" w:rsidP="00835E10">
            <w:pPr>
              <w:rPr>
                <w:sz w:val="18"/>
                <w:szCs w:val="20"/>
                <w:lang w:val="fr-FR"/>
              </w:rPr>
            </w:pPr>
          </w:p>
        </w:tc>
        <w:tc>
          <w:tcPr>
            <w:tcW w:w="2835" w:type="dxa"/>
          </w:tcPr>
          <w:p w14:paraId="743B7289"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 </w:t>
            </w:r>
            <w:r w:rsidRPr="003C5A92">
              <w:rPr>
                <w:rFonts w:ascii="Calibri" w:eastAsia="Times New Roman" w:hAnsi="Calibri" w:cs="Calibri"/>
                <w:sz w:val="18"/>
                <w:szCs w:val="20"/>
                <w:lang w:val="fr-FR"/>
              </w:rPr>
              <w:br/>
              <w:t xml:space="preserve">Surveillance </w:t>
            </w:r>
            <w:r w:rsidRPr="003C5A92">
              <w:rPr>
                <w:rFonts w:ascii="Calibri" w:eastAsia="Times New Roman" w:hAnsi="Calibri" w:cs="Calibri"/>
                <w:sz w:val="18"/>
                <w:szCs w:val="20"/>
                <w:lang w:val="fr-FR"/>
              </w:rPr>
              <w:br/>
              <w:t>[] Coopération</w:t>
            </w:r>
          </w:p>
        </w:tc>
        <w:tc>
          <w:tcPr>
            <w:tcW w:w="2694" w:type="dxa"/>
          </w:tcPr>
          <w:p w14:paraId="27A5DCEB" w14:textId="77777777" w:rsidR="00556972" w:rsidRPr="003C5A92" w:rsidRDefault="00556972" w:rsidP="00835E10">
            <w:pPr>
              <w:rPr>
                <w:sz w:val="18"/>
                <w:szCs w:val="20"/>
                <w:lang w:val="fr-FR"/>
              </w:rPr>
            </w:pPr>
          </w:p>
        </w:tc>
        <w:tc>
          <w:tcPr>
            <w:tcW w:w="2805" w:type="dxa"/>
          </w:tcPr>
          <w:p w14:paraId="2118F39F" w14:textId="77777777" w:rsidR="00556972" w:rsidRPr="003C5A92" w:rsidRDefault="00556972" w:rsidP="00835E10">
            <w:pPr>
              <w:rPr>
                <w:sz w:val="18"/>
                <w:szCs w:val="20"/>
                <w:lang w:val="fr-FR"/>
              </w:rPr>
            </w:pPr>
          </w:p>
        </w:tc>
      </w:tr>
    </w:tbl>
    <w:p w14:paraId="1B794845" w14:textId="77777777" w:rsidR="008E5AA0" w:rsidRPr="003C5A92" w:rsidRDefault="008E5AA0" w:rsidP="00931D9B">
      <w:pPr>
        <w:rPr>
          <w:sz w:val="20"/>
          <w:lang w:val="fr-FR"/>
        </w:rPr>
      </w:pPr>
    </w:p>
    <w:p w14:paraId="16D643B4" w14:textId="77777777" w:rsidR="005A181C" w:rsidRPr="003C5A92" w:rsidRDefault="00144174">
      <w:pPr>
        <w:pStyle w:val="Heading4"/>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13</w:t>
      </w:r>
      <w:r w:rsidRPr="003C5A92">
        <w:rPr>
          <w:rFonts w:eastAsia="Times New Roman"/>
          <w:sz w:val="20"/>
          <w:lang w:val="fr-FR"/>
        </w:rPr>
        <w:t>.</w:t>
      </w:r>
      <w:r w:rsidR="0022375E" w:rsidRPr="003C5A92">
        <w:rPr>
          <w:rFonts w:eastAsia="Times New Roman"/>
          <w:sz w:val="20"/>
          <w:lang w:val="fr-FR"/>
        </w:rPr>
        <w:t xml:space="preserve">11 </w:t>
      </w:r>
      <w:r w:rsidRPr="003C5A92">
        <w:rPr>
          <w:rFonts w:eastAsia="Times New Roman"/>
          <w:sz w:val="20"/>
          <w:lang w:val="fr-FR"/>
        </w:rPr>
        <w:t>POP non intentionnels</w:t>
      </w:r>
    </w:p>
    <w:p w14:paraId="34F0128E" w14:textId="77777777" w:rsidR="005A181C" w:rsidRPr="003C5A92" w:rsidRDefault="003C5A92">
      <w:pPr>
        <w:rPr>
          <w:b/>
          <w:color w:val="FF0000"/>
          <w:sz w:val="20"/>
          <w:lang w:val="fr-FR"/>
        </w:rPr>
      </w:pPr>
      <w:r w:rsidRPr="003C5A92">
        <w:rPr>
          <w:b/>
          <w:color w:val="FF0000"/>
          <w:sz w:val="20"/>
          <w:lang w:val="fr-FR"/>
        </w:rPr>
        <w:t>[Narration]</w:t>
      </w:r>
    </w:p>
    <w:p w14:paraId="790493F8"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934448" w:rsidRPr="003C5A92">
        <w:rPr>
          <w:bCs/>
          <w:color w:val="000000" w:themeColor="text1"/>
          <w:sz w:val="20"/>
          <w:lang w:val="fr-FR"/>
        </w:rPr>
        <w:t>206</w:t>
      </w:r>
      <w:r w:rsidRPr="003C5A92">
        <w:rPr>
          <w:bCs/>
          <w:color w:val="000000" w:themeColor="text1"/>
          <w:sz w:val="20"/>
          <w:lang w:val="fr-FR"/>
        </w:rPr>
        <w:t xml:space="preserve">. </w:t>
      </w:r>
      <w:r w:rsidR="00A13C15" w:rsidRPr="003C5A92">
        <w:rPr>
          <w:bCs/>
          <w:color w:val="000000" w:themeColor="text1"/>
          <w:sz w:val="20"/>
          <w:lang w:val="fr-FR"/>
        </w:rPr>
        <w:t xml:space="preserve">Informations sur les </w:t>
      </w:r>
      <w:r w:rsidR="00984D39" w:rsidRPr="003C5A92">
        <w:rPr>
          <w:bCs/>
          <w:color w:val="000000" w:themeColor="text1"/>
          <w:sz w:val="20"/>
          <w:lang w:val="fr-FR"/>
        </w:rPr>
        <w:t xml:space="preserve">constatations/résultats </w:t>
      </w:r>
      <w:r w:rsidR="00A13C15" w:rsidRPr="003C5A92">
        <w:rPr>
          <w:bCs/>
          <w:color w:val="000000" w:themeColor="text1"/>
          <w:sz w:val="20"/>
          <w:lang w:val="fr-FR"/>
        </w:rPr>
        <w:t>non intentionnels</w:t>
      </w:r>
      <w:r w:rsidRPr="003C5A92">
        <w:rPr>
          <w:bCs/>
          <w:color w:val="000000" w:themeColor="text1"/>
          <w:sz w:val="20"/>
          <w:lang w:val="fr-FR"/>
        </w:rPr>
        <w:t xml:space="preserve"> de la surveillance des POP </w:t>
      </w:r>
    </w:p>
    <w:p w14:paraId="3FAD8EC0"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004A26C2" w14:textId="77777777" w:rsidR="005A181C" w:rsidRPr="003C5A92" w:rsidRDefault="00144174">
      <w:pPr>
        <w:rPr>
          <w:sz w:val="20"/>
          <w:lang w:val="fr-FR"/>
        </w:rPr>
      </w:pPr>
      <w:r w:rsidRPr="003C5A92">
        <w:rPr>
          <w:rFonts w:ascii="Calibri" w:eastAsia="Times New Roman" w:hAnsi="Calibri" w:cs="Calibri"/>
          <w:color w:val="000000"/>
          <w:sz w:val="18"/>
          <w:szCs w:val="20"/>
          <w:lang w:val="fr-FR"/>
        </w:rPr>
        <w:t>[Sans objet</w:t>
      </w:r>
    </w:p>
    <w:tbl>
      <w:tblPr>
        <w:tblStyle w:val="TableGrid"/>
        <w:tblW w:w="0" w:type="auto"/>
        <w:tblLook w:val="04A0" w:firstRow="1" w:lastRow="0" w:firstColumn="1" w:lastColumn="0" w:noHBand="0" w:noVBand="1"/>
      </w:tblPr>
      <w:tblGrid>
        <w:gridCol w:w="1225"/>
        <w:gridCol w:w="2757"/>
        <w:gridCol w:w="2656"/>
        <w:gridCol w:w="2712"/>
      </w:tblGrid>
      <w:tr w:rsidR="00556972" w:rsidRPr="003C5A92" w14:paraId="1AC9E113" w14:textId="77777777" w:rsidTr="00835E10">
        <w:tc>
          <w:tcPr>
            <w:tcW w:w="1242" w:type="dxa"/>
          </w:tcPr>
          <w:p w14:paraId="37BD8D22" w14:textId="77777777" w:rsidR="005A181C" w:rsidRPr="003C5A92" w:rsidRDefault="00144174">
            <w:pPr>
              <w:rPr>
                <w:b/>
                <w:bCs/>
                <w:sz w:val="18"/>
                <w:szCs w:val="20"/>
                <w:lang w:val="fr-FR"/>
              </w:rPr>
            </w:pPr>
            <w:r w:rsidRPr="003C5A92">
              <w:rPr>
                <w:b/>
                <w:bCs/>
                <w:sz w:val="18"/>
                <w:szCs w:val="20"/>
                <w:lang w:val="fr-FR"/>
              </w:rPr>
              <w:t>Chimique</w:t>
            </w:r>
          </w:p>
        </w:tc>
        <w:tc>
          <w:tcPr>
            <w:tcW w:w="2835" w:type="dxa"/>
          </w:tcPr>
          <w:p w14:paraId="7DDC3514" w14:textId="77777777" w:rsidR="005A181C" w:rsidRPr="003C5A92" w:rsidRDefault="00144174">
            <w:pPr>
              <w:rPr>
                <w:b/>
                <w:bCs/>
                <w:sz w:val="18"/>
                <w:szCs w:val="20"/>
                <w:lang w:val="fr-FR"/>
              </w:rPr>
            </w:pPr>
            <w:r w:rsidRPr="003C5A92">
              <w:rPr>
                <w:b/>
                <w:bCs/>
                <w:sz w:val="18"/>
                <w:szCs w:val="20"/>
                <w:lang w:val="fr-FR"/>
              </w:rPr>
              <w:t>Type de programme</w:t>
            </w:r>
          </w:p>
        </w:tc>
        <w:tc>
          <w:tcPr>
            <w:tcW w:w="2694" w:type="dxa"/>
          </w:tcPr>
          <w:p w14:paraId="03ED45CB" w14:textId="77777777" w:rsidR="005A181C" w:rsidRPr="003C5A92" w:rsidRDefault="00144174">
            <w:pPr>
              <w:rPr>
                <w:b/>
                <w:bCs/>
                <w:sz w:val="18"/>
                <w:szCs w:val="20"/>
                <w:lang w:val="fr-FR"/>
              </w:rPr>
            </w:pPr>
            <w:r w:rsidRPr="003C5A92">
              <w:rPr>
                <w:b/>
                <w:bCs/>
                <w:sz w:val="18"/>
                <w:szCs w:val="20"/>
                <w:lang w:val="fr-FR"/>
              </w:rPr>
              <w:t>Constatations/résultats du suivi</w:t>
            </w:r>
          </w:p>
        </w:tc>
        <w:tc>
          <w:tcPr>
            <w:tcW w:w="2805" w:type="dxa"/>
          </w:tcPr>
          <w:p w14:paraId="409B243C" w14:textId="77777777" w:rsidR="005A181C" w:rsidRPr="003C5A92" w:rsidRDefault="00144174">
            <w:pPr>
              <w:rPr>
                <w:b/>
                <w:bCs/>
                <w:sz w:val="18"/>
                <w:szCs w:val="20"/>
                <w:lang w:val="fr-FR"/>
              </w:rPr>
            </w:pPr>
            <w:r w:rsidRPr="003C5A92">
              <w:rPr>
                <w:b/>
                <w:bCs/>
                <w:sz w:val="18"/>
                <w:szCs w:val="20"/>
                <w:lang w:val="fr-FR"/>
              </w:rPr>
              <w:t>Remarques</w:t>
            </w:r>
          </w:p>
        </w:tc>
      </w:tr>
      <w:tr w:rsidR="00556972" w:rsidRPr="003C5A92" w14:paraId="1ECDF51A" w14:textId="77777777" w:rsidTr="00835E10">
        <w:tc>
          <w:tcPr>
            <w:tcW w:w="1242" w:type="dxa"/>
          </w:tcPr>
          <w:p w14:paraId="4DCC501F" w14:textId="77777777" w:rsidR="00556972" w:rsidRPr="003C5A92" w:rsidRDefault="00556972" w:rsidP="00835E10">
            <w:pPr>
              <w:rPr>
                <w:sz w:val="18"/>
                <w:szCs w:val="20"/>
                <w:lang w:val="fr-FR"/>
              </w:rPr>
            </w:pPr>
          </w:p>
        </w:tc>
        <w:tc>
          <w:tcPr>
            <w:tcW w:w="2835" w:type="dxa"/>
          </w:tcPr>
          <w:p w14:paraId="322A9446" w14:textId="77777777" w:rsidR="005A181C" w:rsidRPr="003C5A92" w:rsidRDefault="00144174">
            <w:pPr>
              <w:rPr>
                <w:sz w:val="18"/>
                <w:szCs w:val="20"/>
                <w:lang w:val="fr-FR"/>
              </w:rPr>
            </w:pPr>
            <w:r w:rsidRPr="003C5A92">
              <w:rPr>
                <w:rFonts w:ascii="Calibri" w:eastAsia="Times New Roman" w:hAnsi="Calibri" w:cs="Calibri"/>
                <w:sz w:val="18"/>
                <w:szCs w:val="20"/>
                <w:lang w:val="fr-FR"/>
              </w:rPr>
              <w:t xml:space="preserve">[Recherche et développement [] </w:t>
            </w:r>
            <w:r w:rsidRPr="003C5A92">
              <w:rPr>
                <w:rFonts w:ascii="Calibri" w:eastAsia="Times New Roman" w:hAnsi="Calibri" w:cs="Calibri"/>
                <w:sz w:val="18"/>
                <w:szCs w:val="20"/>
                <w:lang w:val="fr-FR"/>
              </w:rPr>
              <w:br/>
              <w:t xml:space="preserve">Surveillance </w:t>
            </w:r>
            <w:r w:rsidRPr="003C5A92">
              <w:rPr>
                <w:rFonts w:ascii="Calibri" w:eastAsia="Times New Roman" w:hAnsi="Calibri" w:cs="Calibri"/>
                <w:sz w:val="18"/>
                <w:szCs w:val="20"/>
                <w:lang w:val="fr-FR"/>
              </w:rPr>
              <w:br/>
              <w:t>[] Coopération</w:t>
            </w:r>
          </w:p>
        </w:tc>
        <w:tc>
          <w:tcPr>
            <w:tcW w:w="2694" w:type="dxa"/>
          </w:tcPr>
          <w:p w14:paraId="26870132" w14:textId="77777777" w:rsidR="00556972" w:rsidRPr="003C5A92" w:rsidRDefault="00556972" w:rsidP="00835E10">
            <w:pPr>
              <w:rPr>
                <w:sz w:val="18"/>
                <w:szCs w:val="20"/>
                <w:lang w:val="fr-FR"/>
              </w:rPr>
            </w:pPr>
          </w:p>
        </w:tc>
        <w:tc>
          <w:tcPr>
            <w:tcW w:w="2805" w:type="dxa"/>
          </w:tcPr>
          <w:p w14:paraId="2445A4BF" w14:textId="77777777" w:rsidR="00556972" w:rsidRPr="003C5A92" w:rsidRDefault="00556972" w:rsidP="00835E10">
            <w:pPr>
              <w:rPr>
                <w:sz w:val="18"/>
                <w:szCs w:val="20"/>
                <w:lang w:val="fr-FR"/>
              </w:rPr>
            </w:pPr>
          </w:p>
        </w:tc>
      </w:tr>
    </w:tbl>
    <w:p w14:paraId="5E40A562" w14:textId="77777777" w:rsidR="00556972" w:rsidRPr="003C5A92" w:rsidRDefault="00556972" w:rsidP="00931D9B">
      <w:pPr>
        <w:rPr>
          <w:sz w:val="20"/>
          <w:lang w:val="fr-FR"/>
        </w:rPr>
      </w:pPr>
    </w:p>
    <w:p w14:paraId="7115909E" w14:textId="77777777" w:rsidR="005A181C" w:rsidRPr="003C5A92" w:rsidRDefault="00144174">
      <w:pPr>
        <w:pStyle w:val="Heading3"/>
        <w:jc w:val="both"/>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 xml:space="preserve">14 </w:t>
      </w:r>
      <w:r w:rsidRPr="003C5A92">
        <w:rPr>
          <w:rFonts w:eastAsia="Times New Roman"/>
          <w:sz w:val="20"/>
          <w:lang w:val="fr-FR"/>
        </w:rPr>
        <w:t>Niveau actuel d'information, de sensibilisation et d'éducation des groupes cibles ; systèmes existants pour communiquer ces informations aux différents groupes</w:t>
      </w:r>
    </w:p>
    <w:p w14:paraId="6359EC71" w14:textId="77777777" w:rsidR="005A181C" w:rsidRPr="003C5A92" w:rsidRDefault="003C5A92">
      <w:pPr>
        <w:rPr>
          <w:b/>
          <w:color w:val="FF0000"/>
          <w:sz w:val="20"/>
          <w:lang w:val="fr-FR"/>
        </w:rPr>
      </w:pPr>
      <w:r w:rsidRPr="003C5A92">
        <w:rPr>
          <w:b/>
          <w:color w:val="FF0000"/>
          <w:sz w:val="20"/>
          <w:lang w:val="fr-FR"/>
        </w:rPr>
        <w:t>[Narration]</w:t>
      </w:r>
    </w:p>
    <w:p w14:paraId="0BD08C63" w14:textId="77777777" w:rsidR="005A181C" w:rsidRPr="003C5A92" w:rsidRDefault="00144174">
      <w:pPr>
        <w:rPr>
          <w:sz w:val="20"/>
          <w:lang w:val="fr-FR"/>
        </w:rPr>
      </w:pPr>
      <w:r w:rsidRPr="003C5A92">
        <w:rPr>
          <w:sz w:val="20"/>
          <w:lang w:val="fr-FR"/>
        </w:rPr>
        <w:t xml:space="preserve">Tableau </w:t>
      </w:r>
      <w:r w:rsidR="00934448" w:rsidRPr="003C5A92">
        <w:rPr>
          <w:sz w:val="20"/>
          <w:lang w:val="fr-FR"/>
        </w:rPr>
        <w:t>207</w:t>
      </w:r>
      <w:r w:rsidRPr="003C5A92">
        <w:rPr>
          <w:sz w:val="20"/>
          <w:lang w:val="fr-FR"/>
        </w:rPr>
        <w:t>. État d'avancement de la prise de mesures visant à mettre en œuvre l'article 10 de la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208"/>
        <w:gridCol w:w="1081"/>
        <w:gridCol w:w="1956"/>
        <w:gridCol w:w="1797"/>
        <w:gridCol w:w="1797"/>
      </w:tblGrid>
      <w:tr w:rsidR="002658F9" w:rsidRPr="003C5A92" w14:paraId="61736675" w14:textId="77777777" w:rsidTr="002658F9">
        <w:trPr>
          <w:trHeight w:val="300"/>
        </w:trPr>
        <w:tc>
          <w:tcPr>
            <w:tcW w:w="808" w:type="pct"/>
            <w:shd w:val="clear" w:color="auto" w:fill="auto"/>
            <w:noWrap/>
            <w:vAlign w:val="bottom"/>
            <w:hideMark/>
          </w:tcPr>
          <w:p w14:paraId="5AA66391"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Action/mesure</w:t>
            </w:r>
          </w:p>
        </w:tc>
        <w:tc>
          <w:tcPr>
            <w:tcW w:w="646" w:type="pct"/>
            <w:shd w:val="clear" w:color="auto" w:fill="auto"/>
            <w:noWrap/>
            <w:vAlign w:val="bottom"/>
            <w:hideMark/>
          </w:tcPr>
          <w:p w14:paraId="3C4694F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Statut</w:t>
            </w:r>
          </w:p>
        </w:tc>
        <w:tc>
          <w:tcPr>
            <w:tcW w:w="578" w:type="pct"/>
            <w:shd w:val="clear" w:color="auto" w:fill="auto"/>
            <w:noWrap/>
            <w:vAlign w:val="bottom"/>
            <w:hideMark/>
          </w:tcPr>
          <w:p w14:paraId="7ACD4854"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Année</w:t>
            </w:r>
          </w:p>
        </w:tc>
        <w:tc>
          <w:tcPr>
            <w:tcW w:w="1046" w:type="pct"/>
            <w:shd w:val="clear" w:color="auto" w:fill="auto"/>
            <w:vAlign w:val="bottom"/>
            <w:hideMark/>
          </w:tcPr>
          <w:p w14:paraId="305CA9B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Type de mesure</w:t>
            </w:r>
          </w:p>
        </w:tc>
        <w:tc>
          <w:tcPr>
            <w:tcW w:w="961" w:type="pct"/>
            <w:shd w:val="clear" w:color="auto" w:fill="auto"/>
            <w:vAlign w:val="bottom"/>
            <w:hideMark/>
          </w:tcPr>
          <w:p w14:paraId="6DE88ECD"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Principales sources de problèmes</w:t>
            </w:r>
          </w:p>
        </w:tc>
        <w:tc>
          <w:tcPr>
            <w:tcW w:w="961" w:type="pct"/>
          </w:tcPr>
          <w:p w14:paraId="0DBB31D5" w14:textId="77777777" w:rsidR="005A181C" w:rsidRPr="003C5A92" w:rsidRDefault="00144174">
            <w:pPr>
              <w:spacing w:after="0" w:line="240" w:lineRule="auto"/>
              <w:rPr>
                <w:rFonts w:ascii="Calibri" w:eastAsia="Times New Roman" w:hAnsi="Calibri" w:cs="Calibri"/>
                <w:b/>
                <w:bCs/>
                <w:color w:val="000000"/>
                <w:sz w:val="18"/>
                <w:szCs w:val="20"/>
                <w:lang w:val="fr-FR"/>
              </w:rPr>
            </w:pPr>
            <w:r w:rsidRPr="003C5A92">
              <w:rPr>
                <w:rFonts w:ascii="Calibri" w:eastAsia="Times New Roman" w:hAnsi="Calibri" w:cs="Calibri"/>
                <w:b/>
                <w:bCs/>
                <w:color w:val="000000"/>
                <w:sz w:val="18"/>
                <w:szCs w:val="20"/>
                <w:lang w:val="fr-FR"/>
              </w:rPr>
              <w:t>Remarques</w:t>
            </w:r>
          </w:p>
        </w:tc>
      </w:tr>
      <w:tr w:rsidR="002658F9" w:rsidRPr="003C5A92" w14:paraId="5AC7F8E8" w14:textId="77777777" w:rsidTr="002658F9">
        <w:trPr>
          <w:trHeight w:val="8190"/>
        </w:trPr>
        <w:tc>
          <w:tcPr>
            <w:tcW w:w="808" w:type="pct"/>
            <w:shd w:val="clear" w:color="auto" w:fill="auto"/>
            <w:vAlign w:val="bottom"/>
            <w:hideMark/>
          </w:tcPr>
          <w:p w14:paraId="232E8B8B"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prendre toute mesure pour mettre en œuvre l'article 10 de la Convention</w:t>
            </w:r>
          </w:p>
        </w:tc>
        <w:tc>
          <w:tcPr>
            <w:tcW w:w="646" w:type="pct"/>
            <w:shd w:val="clear" w:color="auto" w:fill="auto"/>
            <w:vAlign w:val="bottom"/>
            <w:hideMark/>
          </w:tcPr>
          <w:p w14:paraId="4BAC22B2"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 xml:space="preserve">[Oui [] </w:t>
            </w:r>
            <w:r w:rsidRPr="003C5A92">
              <w:rPr>
                <w:rFonts w:ascii="Calibri" w:eastAsia="Times New Roman" w:hAnsi="Calibri" w:cs="Calibri"/>
                <w:color w:val="000000"/>
                <w:sz w:val="18"/>
                <w:szCs w:val="20"/>
                <w:lang w:val="fr-FR"/>
              </w:rPr>
              <w:br/>
              <w:t>Non</w:t>
            </w:r>
          </w:p>
        </w:tc>
        <w:tc>
          <w:tcPr>
            <w:tcW w:w="578" w:type="pct"/>
            <w:shd w:val="clear" w:color="auto" w:fill="auto"/>
            <w:noWrap/>
            <w:vAlign w:val="bottom"/>
            <w:hideMark/>
          </w:tcPr>
          <w:p w14:paraId="25BBE048"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w:t>
            </w:r>
          </w:p>
        </w:tc>
        <w:tc>
          <w:tcPr>
            <w:tcW w:w="1046" w:type="pct"/>
            <w:shd w:val="clear" w:color="auto" w:fill="auto"/>
            <w:vAlign w:val="bottom"/>
            <w:hideMark/>
          </w:tcPr>
          <w:p w14:paraId="3397E6ED" w14:textId="77777777" w:rsidR="005A181C" w:rsidRPr="003C5A92" w:rsidRDefault="00144174">
            <w:pPr>
              <w:spacing w:after="0" w:line="240" w:lineRule="auto"/>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[Sensibilisation des responsables politiques et des décideurs aux polluants organiques persistants. [Mise à disposition du public de toutes les informations disponibles sur les polluants organiques persistants</w:t>
            </w:r>
            <w:r w:rsidRPr="003C5A92">
              <w:rPr>
                <w:rFonts w:ascii="Calibri" w:eastAsia="Times New Roman" w:hAnsi="Calibri" w:cs="Calibri"/>
                <w:color w:val="000000"/>
                <w:sz w:val="18"/>
                <w:szCs w:val="20"/>
                <w:lang w:val="fr-FR"/>
              </w:rPr>
              <w:br/>
              <w:t>. [Élaboration et mise en œuvre de programmes éducatifs, en particulier pour les femmes, les enfants et les personnes les moins instruites, sur les polluants organiques persistants, ainsi que sur leurs effets sur la santé et l'environnement et sur les solutions de remplacement</w:t>
            </w:r>
            <w:r w:rsidRPr="003C5A92">
              <w:rPr>
                <w:rFonts w:ascii="Calibri" w:eastAsia="Times New Roman" w:hAnsi="Calibri" w:cs="Calibri"/>
                <w:color w:val="000000"/>
                <w:sz w:val="18"/>
                <w:szCs w:val="20"/>
                <w:lang w:val="fr-FR"/>
              </w:rPr>
              <w:br/>
              <w:t>. [Participation du public à la lutte contre les polluants organiques persistants et leurs effets sur la santé et l'environnement.</w:t>
            </w:r>
            <w:r w:rsidRPr="003C5A92">
              <w:rPr>
                <w:rFonts w:ascii="Calibri" w:eastAsia="Times New Roman" w:hAnsi="Calibri" w:cs="Calibri"/>
                <w:color w:val="000000"/>
                <w:sz w:val="18"/>
                <w:szCs w:val="20"/>
                <w:lang w:val="fr-FR"/>
              </w:rPr>
              <w:br/>
              <w:t xml:space="preserve"> [Formation des travailleurs, des scientifiques, des éducateurs et du personnel technique et de gestion.</w:t>
            </w:r>
            <w:r w:rsidRPr="003C5A92">
              <w:rPr>
                <w:rFonts w:ascii="Calibri" w:eastAsia="Times New Roman" w:hAnsi="Calibri" w:cs="Calibri"/>
                <w:color w:val="000000"/>
                <w:sz w:val="18"/>
                <w:szCs w:val="20"/>
                <w:lang w:val="fr-FR"/>
              </w:rPr>
              <w:br/>
              <w:t xml:space="preserve"> [Élaboration et échange de matériel éducatif et de sensibilisation du public au niveau national et international. [</w:t>
            </w:r>
            <w:r w:rsidRPr="003C5A92">
              <w:rPr>
                <w:rFonts w:ascii="Calibri" w:eastAsia="Times New Roman" w:hAnsi="Calibri" w:cs="Calibri"/>
                <w:color w:val="000000"/>
                <w:sz w:val="18"/>
                <w:szCs w:val="20"/>
                <w:lang w:val="fr-FR"/>
              </w:rPr>
              <w:br/>
              <w:t xml:space="preserve">Élaboration et mise en œuvre de programmes d'éducation et de formation au niveau national et international. </w:t>
            </w:r>
            <w:r w:rsidRPr="003C5A92">
              <w:rPr>
                <w:rFonts w:ascii="Calibri" w:eastAsia="Times New Roman" w:hAnsi="Calibri" w:cs="Calibri"/>
                <w:color w:val="000000"/>
                <w:sz w:val="18"/>
                <w:szCs w:val="20"/>
                <w:lang w:val="fr-FR"/>
              </w:rPr>
              <w:br/>
              <w:t xml:space="preserve">[] Autres : </w:t>
            </w:r>
          </w:p>
        </w:tc>
        <w:tc>
          <w:tcPr>
            <w:tcW w:w="961" w:type="pct"/>
            <w:shd w:val="clear" w:color="auto" w:fill="auto"/>
            <w:vAlign w:val="bottom"/>
            <w:hideMark/>
          </w:tcPr>
          <w:p w14:paraId="6582D17C" w14:textId="77777777" w:rsidR="005A181C" w:rsidRPr="003C5A92" w:rsidRDefault="00144174">
            <w:pPr>
              <w:spacing w:after="0" w:line="240" w:lineRule="auto"/>
              <w:rPr>
                <w:rFonts w:ascii="Calibri" w:eastAsia="Times New Roman" w:hAnsi="Calibri" w:cs="Calibri"/>
                <w:color w:val="000000"/>
                <w:sz w:val="18"/>
                <w:szCs w:val="20"/>
                <w:lang w:val="fr-FR"/>
              </w:rPr>
            </w:pPr>
            <w:bookmarkStart w:id="17" w:name="_Hlk113877180"/>
            <w:r w:rsidRPr="003C5A92">
              <w:rPr>
                <w:rFonts w:ascii="Calibri" w:eastAsia="Times New Roman" w:hAnsi="Calibri" w:cs="Calibri"/>
                <w:color w:val="000000"/>
                <w:sz w:val="18"/>
                <w:szCs w:val="20"/>
                <w:lang w:val="fr-FR"/>
              </w:rPr>
              <w:t>[Absence de cadre institutionnel ou politique.</w:t>
            </w:r>
            <w:r w:rsidRPr="003C5A92">
              <w:rPr>
                <w:rFonts w:ascii="Calibri" w:eastAsia="Times New Roman" w:hAnsi="Calibri" w:cs="Calibri"/>
                <w:color w:val="000000"/>
                <w:sz w:val="18"/>
                <w:szCs w:val="20"/>
                <w:lang w:val="fr-FR"/>
              </w:rPr>
              <w:br/>
              <w:t xml:space="preserve"> [Manque de capacité financière. [Ressources humaines limitées</w:t>
            </w:r>
            <w:r w:rsidRPr="003C5A92">
              <w:rPr>
                <w:rFonts w:ascii="Calibri" w:eastAsia="Times New Roman" w:hAnsi="Calibri" w:cs="Calibri"/>
                <w:color w:val="000000"/>
                <w:sz w:val="18"/>
                <w:szCs w:val="20"/>
                <w:lang w:val="fr-FR"/>
              </w:rPr>
              <w:br/>
              <w:t xml:space="preserve">. [Capacité technique </w:t>
            </w:r>
            <w:r w:rsidRPr="003C5A92">
              <w:rPr>
                <w:rFonts w:ascii="Calibri" w:eastAsia="Times New Roman" w:hAnsi="Calibri" w:cs="Calibri"/>
                <w:color w:val="000000"/>
                <w:sz w:val="18"/>
                <w:szCs w:val="20"/>
                <w:lang w:val="fr-FR"/>
              </w:rPr>
              <w:br/>
              <w:t xml:space="preserve">insuffisante. </w:t>
            </w:r>
            <w:r w:rsidRPr="003C5A92">
              <w:rPr>
                <w:rFonts w:ascii="Calibri" w:eastAsia="Times New Roman" w:hAnsi="Calibri" w:cs="Calibri"/>
                <w:color w:val="000000"/>
                <w:sz w:val="18"/>
                <w:szCs w:val="20"/>
                <w:lang w:val="fr-FR"/>
              </w:rPr>
              <w:br/>
              <w:t xml:space="preserve">[] Autres : </w:t>
            </w:r>
            <w:bookmarkEnd w:id="17"/>
          </w:p>
        </w:tc>
        <w:tc>
          <w:tcPr>
            <w:tcW w:w="961" w:type="pct"/>
          </w:tcPr>
          <w:p w14:paraId="66AB7582" w14:textId="77777777" w:rsidR="002658F9" w:rsidRPr="003C5A92" w:rsidRDefault="002658F9" w:rsidP="002B0491">
            <w:pPr>
              <w:spacing w:after="0" w:line="240" w:lineRule="auto"/>
              <w:rPr>
                <w:rFonts w:ascii="Calibri" w:eastAsia="Times New Roman" w:hAnsi="Calibri" w:cs="Calibri"/>
                <w:color w:val="000000"/>
                <w:sz w:val="18"/>
                <w:szCs w:val="20"/>
                <w:lang w:val="fr-FR"/>
              </w:rPr>
            </w:pPr>
          </w:p>
        </w:tc>
      </w:tr>
    </w:tbl>
    <w:p w14:paraId="44A4BFB6" w14:textId="77777777" w:rsidR="002B0491" w:rsidRPr="003C5A92" w:rsidRDefault="002B0491" w:rsidP="00931D9B">
      <w:pPr>
        <w:rPr>
          <w:sz w:val="20"/>
          <w:lang w:val="fr-FR"/>
        </w:rPr>
      </w:pPr>
    </w:p>
    <w:p w14:paraId="7F5B8460" w14:textId="77777777" w:rsidR="005A181C" w:rsidRPr="003C5A92" w:rsidRDefault="00144174">
      <w:pPr>
        <w:pStyle w:val="Heading3"/>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 xml:space="preserve">15 </w:t>
      </w:r>
      <w:r w:rsidRPr="003C5A92">
        <w:rPr>
          <w:rFonts w:eastAsia="Times New Roman"/>
          <w:sz w:val="20"/>
          <w:lang w:val="fr-FR"/>
        </w:rPr>
        <w:t>Mécanisme permettant de rendre compte, en vertu de l'article 15, des mesures prises pour mettre en œuvre les dispositions de la convention et d'échanger des informations avec les autres parties à la convention</w:t>
      </w:r>
    </w:p>
    <w:p w14:paraId="74F26037" w14:textId="77777777" w:rsidR="005A181C" w:rsidRPr="003C5A92" w:rsidRDefault="003C5A92">
      <w:pPr>
        <w:rPr>
          <w:b/>
          <w:color w:val="FF0000"/>
          <w:sz w:val="20"/>
          <w:lang w:val="fr-FR"/>
        </w:rPr>
      </w:pPr>
      <w:r w:rsidRPr="003C5A92">
        <w:rPr>
          <w:b/>
          <w:color w:val="FF0000"/>
          <w:sz w:val="20"/>
          <w:lang w:val="fr-FR"/>
        </w:rPr>
        <w:t>[Narration]</w:t>
      </w:r>
    </w:p>
    <w:p w14:paraId="11621C3D" w14:textId="57895C0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934448" w:rsidRPr="003C5A92">
        <w:rPr>
          <w:bCs/>
          <w:color w:val="000000" w:themeColor="text1"/>
          <w:sz w:val="20"/>
          <w:lang w:val="fr-FR"/>
        </w:rPr>
        <w:t>208</w:t>
      </w:r>
      <w:r w:rsidRPr="003C5A92">
        <w:rPr>
          <w:bCs/>
          <w:color w:val="000000" w:themeColor="text1"/>
          <w:sz w:val="20"/>
          <w:lang w:val="fr-FR"/>
        </w:rPr>
        <w:t xml:space="preserve">. </w:t>
      </w:r>
      <w:r w:rsidR="00DD5BEC" w:rsidRPr="003C5A92">
        <w:rPr>
          <w:bCs/>
          <w:color w:val="000000" w:themeColor="text1"/>
          <w:sz w:val="20"/>
          <w:lang w:val="fr-FR"/>
        </w:rPr>
        <w:t>Informations sur</w:t>
      </w:r>
      <w:r w:rsidR="00FD74B7" w:rsidRPr="003C5A92">
        <w:rPr>
          <w:rFonts w:eastAsia="Times New Roman"/>
          <w:color w:val="000000" w:themeColor="text1"/>
          <w:sz w:val="20"/>
          <w:lang w:val="fr-FR"/>
        </w:rPr>
        <w:t xml:space="preserve"> mécanisme de notification au titre de l'article 15 et </w:t>
      </w:r>
      <w:r w:rsidR="00984D39" w:rsidRPr="003C5A92">
        <w:rPr>
          <w:rFonts w:eastAsia="Times New Roman"/>
          <w:color w:val="000000" w:themeColor="text1"/>
          <w:sz w:val="20"/>
          <w:lang w:val="fr-FR"/>
        </w:rPr>
        <w:t>état d'avancement de la</w:t>
      </w:r>
      <w:r w:rsidR="00FD74B7" w:rsidRPr="003C5A92">
        <w:rPr>
          <w:rFonts w:eastAsia="Times New Roman"/>
          <w:color w:val="000000" w:themeColor="text1"/>
          <w:sz w:val="20"/>
          <w:lang w:val="fr-FR"/>
        </w:rPr>
        <w:t xml:space="preserve"> notification </w:t>
      </w:r>
    </w:p>
    <w:tbl>
      <w:tblPr>
        <w:tblStyle w:val="TableGrid"/>
        <w:tblW w:w="0" w:type="auto"/>
        <w:tblLook w:val="04A0" w:firstRow="1" w:lastRow="0" w:firstColumn="1" w:lastColumn="0" w:noHBand="0" w:noVBand="1"/>
      </w:tblPr>
      <w:tblGrid>
        <w:gridCol w:w="2822"/>
        <w:gridCol w:w="2279"/>
        <w:gridCol w:w="2326"/>
        <w:gridCol w:w="1923"/>
      </w:tblGrid>
      <w:tr w:rsidR="00D811AF" w:rsidRPr="003C5A92" w14:paraId="228C7653" w14:textId="77777777" w:rsidTr="00551E80">
        <w:tc>
          <w:tcPr>
            <w:tcW w:w="2857" w:type="dxa"/>
          </w:tcPr>
          <w:p w14:paraId="7BE2062E" w14:textId="77777777" w:rsidR="005A181C" w:rsidRPr="003C5A92" w:rsidRDefault="00144174">
            <w:pPr>
              <w:rPr>
                <w:b/>
                <w:color w:val="000000" w:themeColor="text1"/>
                <w:sz w:val="18"/>
                <w:szCs w:val="20"/>
                <w:lang w:val="fr-FR"/>
              </w:rPr>
            </w:pPr>
            <w:r w:rsidRPr="003C5A92">
              <w:rPr>
                <w:b/>
                <w:color w:val="000000" w:themeColor="text1"/>
                <w:sz w:val="18"/>
                <w:szCs w:val="20"/>
                <w:lang w:val="fr-FR"/>
              </w:rPr>
              <w:t>Mécanisme/arrangements en place pour préparer et soumettre le rapport au titre de l'article 15</w:t>
            </w:r>
          </w:p>
        </w:tc>
        <w:tc>
          <w:tcPr>
            <w:tcW w:w="2348" w:type="dxa"/>
          </w:tcPr>
          <w:p w14:paraId="2914117E" w14:textId="77777777" w:rsidR="005A181C" w:rsidRPr="003C5A92" w:rsidRDefault="00144174">
            <w:pPr>
              <w:rPr>
                <w:b/>
                <w:color w:val="000000" w:themeColor="text1"/>
                <w:sz w:val="18"/>
                <w:szCs w:val="20"/>
                <w:lang w:val="fr-FR"/>
              </w:rPr>
            </w:pPr>
            <w:r w:rsidRPr="003C5A92">
              <w:rPr>
                <w:b/>
                <w:color w:val="000000" w:themeColor="text1"/>
                <w:sz w:val="18"/>
                <w:szCs w:val="20"/>
                <w:lang w:val="fr-FR"/>
              </w:rPr>
              <w:t>Statut de la soumission</w:t>
            </w:r>
          </w:p>
        </w:tc>
        <w:tc>
          <w:tcPr>
            <w:tcW w:w="2399" w:type="dxa"/>
          </w:tcPr>
          <w:p w14:paraId="01EFCF24" w14:textId="77777777" w:rsidR="005A181C" w:rsidRPr="003C5A92" w:rsidRDefault="00144174">
            <w:pPr>
              <w:rPr>
                <w:b/>
                <w:color w:val="000000" w:themeColor="text1"/>
                <w:sz w:val="18"/>
                <w:szCs w:val="20"/>
                <w:lang w:val="fr-FR"/>
              </w:rPr>
            </w:pPr>
            <w:r w:rsidRPr="003C5A92">
              <w:rPr>
                <w:b/>
                <w:color w:val="000000" w:themeColor="text1"/>
                <w:sz w:val="18"/>
                <w:szCs w:val="20"/>
                <w:lang w:val="fr-FR"/>
              </w:rPr>
              <w:t>Principaux problèmes rencontrés</w:t>
            </w:r>
          </w:p>
        </w:tc>
        <w:tc>
          <w:tcPr>
            <w:tcW w:w="1972" w:type="dxa"/>
          </w:tcPr>
          <w:p w14:paraId="67EA4CAD" w14:textId="77777777" w:rsidR="005A181C" w:rsidRPr="003C5A92" w:rsidRDefault="00144174">
            <w:pPr>
              <w:rPr>
                <w:b/>
                <w:color w:val="000000" w:themeColor="text1"/>
                <w:sz w:val="18"/>
                <w:szCs w:val="20"/>
                <w:lang w:val="fr-FR"/>
              </w:rPr>
            </w:pPr>
            <w:r w:rsidRPr="003C5A92">
              <w:rPr>
                <w:b/>
                <w:color w:val="000000" w:themeColor="text1"/>
                <w:sz w:val="18"/>
                <w:szCs w:val="20"/>
                <w:lang w:val="fr-FR"/>
              </w:rPr>
              <w:t>Remarques</w:t>
            </w:r>
          </w:p>
        </w:tc>
      </w:tr>
      <w:tr w:rsidR="00D811AF" w:rsidRPr="003C5A92" w14:paraId="6145D64E" w14:textId="77777777" w:rsidTr="00551E80">
        <w:tc>
          <w:tcPr>
            <w:tcW w:w="2857" w:type="dxa"/>
          </w:tcPr>
          <w:p w14:paraId="01A400BC" w14:textId="77777777" w:rsidR="005A181C" w:rsidRPr="003C5A92" w:rsidRDefault="00144174">
            <w:pPr>
              <w:rPr>
                <w:bCs/>
                <w:color w:val="000000" w:themeColor="text1"/>
                <w:sz w:val="18"/>
                <w:szCs w:val="20"/>
                <w:lang w:val="fr-FR"/>
              </w:rPr>
            </w:pPr>
            <w:bookmarkStart w:id="18" w:name="_Hlk113877418"/>
            <w:r w:rsidRPr="003C5A92">
              <w:rPr>
                <w:bCs/>
                <w:color w:val="000000" w:themeColor="text1"/>
                <w:sz w:val="18"/>
                <w:szCs w:val="20"/>
                <w:lang w:val="fr-FR"/>
              </w:rPr>
              <w:t>[Oui</w:t>
            </w:r>
          </w:p>
          <w:p w14:paraId="0BBCD0B7"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[Non</w:t>
            </w:r>
          </w:p>
          <w:p w14:paraId="659FBA98"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[Actuellement en cours de développement</w:t>
            </w:r>
          </w:p>
        </w:tc>
        <w:tc>
          <w:tcPr>
            <w:tcW w:w="2348" w:type="dxa"/>
          </w:tcPr>
          <w:p w14:paraId="3BC654D0"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 1</w:t>
            </w:r>
            <w:r w:rsidRPr="003C5A92">
              <w:rPr>
                <w:bCs/>
                <w:color w:val="000000" w:themeColor="text1"/>
                <w:sz w:val="18"/>
                <w:szCs w:val="20"/>
                <w:vertAlign w:val="superscript"/>
                <w:lang w:val="fr-FR"/>
              </w:rPr>
              <w:t>st</w:t>
            </w:r>
            <w:r w:rsidRPr="003C5A92">
              <w:rPr>
                <w:bCs/>
                <w:color w:val="000000" w:themeColor="text1"/>
                <w:sz w:val="18"/>
                <w:szCs w:val="20"/>
                <w:lang w:val="fr-FR"/>
              </w:rPr>
              <w:t xml:space="preserve"> Rapport </w:t>
            </w:r>
          </w:p>
          <w:p w14:paraId="42B08DD3"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 2</w:t>
            </w:r>
            <w:r w:rsidRPr="003C5A92">
              <w:rPr>
                <w:bCs/>
                <w:color w:val="000000" w:themeColor="text1"/>
                <w:sz w:val="18"/>
                <w:szCs w:val="20"/>
                <w:vertAlign w:val="superscript"/>
                <w:lang w:val="fr-FR"/>
              </w:rPr>
              <w:t>nd</w:t>
            </w:r>
            <w:r w:rsidRPr="003C5A92">
              <w:rPr>
                <w:bCs/>
                <w:color w:val="000000" w:themeColor="text1"/>
                <w:sz w:val="18"/>
                <w:szCs w:val="20"/>
                <w:lang w:val="fr-FR"/>
              </w:rPr>
              <w:t xml:space="preserve"> Rapport </w:t>
            </w:r>
          </w:p>
          <w:p w14:paraId="0A3D9E77"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 3</w:t>
            </w:r>
            <w:r w:rsidRPr="003C5A92">
              <w:rPr>
                <w:bCs/>
                <w:color w:val="000000" w:themeColor="text1"/>
                <w:sz w:val="18"/>
                <w:szCs w:val="20"/>
                <w:vertAlign w:val="superscript"/>
                <w:lang w:val="fr-FR"/>
              </w:rPr>
              <w:t>rd</w:t>
            </w:r>
            <w:r w:rsidRPr="003C5A92">
              <w:rPr>
                <w:bCs/>
                <w:color w:val="000000" w:themeColor="text1"/>
                <w:sz w:val="18"/>
                <w:szCs w:val="20"/>
                <w:lang w:val="fr-FR"/>
              </w:rPr>
              <w:t xml:space="preserve"> Rapport </w:t>
            </w:r>
          </w:p>
          <w:p w14:paraId="78F4E14A"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 xml:space="preserve">[] </w:t>
            </w:r>
            <w:r w:rsidR="00551E80" w:rsidRPr="003C5A92">
              <w:rPr>
                <w:bCs/>
                <w:color w:val="000000" w:themeColor="text1"/>
                <w:sz w:val="18"/>
                <w:szCs w:val="20"/>
                <w:lang w:val="fr-FR"/>
              </w:rPr>
              <w:t>4</w:t>
            </w:r>
            <w:r w:rsidR="00551E80" w:rsidRPr="003C5A92">
              <w:rPr>
                <w:bCs/>
                <w:color w:val="000000" w:themeColor="text1"/>
                <w:sz w:val="18"/>
                <w:szCs w:val="20"/>
                <w:vertAlign w:val="superscript"/>
                <w:lang w:val="fr-FR"/>
              </w:rPr>
              <w:t>th</w:t>
            </w:r>
            <w:r w:rsidR="00551E80" w:rsidRPr="003C5A92">
              <w:rPr>
                <w:bCs/>
                <w:color w:val="000000" w:themeColor="text1"/>
                <w:sz w:val="18"/>
                <w:szCs w:val="20"/>
                <w:lang w:val="fr-FR"/>
              </w:rPr>
              <w:t xml:space="preserve"> Rapport</w:t>
            </w:r>
          </w:p>
          <w:p w14:paraId="6573DE93"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[5</w:t>
            </w:r>
            <w:r w:rsidRPr="003C5A92">
              <w:rPr>
                <w:bCs/>
                <w:color w:val="000000" w:themeColor="text1"/>
                <w:sz w:val="18"/>
                <w:szCs w:val="20"/>
                <w:vertAlign w:val="superscript"/>
                <w:lang w:val="fr-FR"/>
              </w:rPr>
              <w:t>th</w:t>
            </w:r>
            <w:r w:rsidRPr="003C5A92">
              <w:rPr>
                <w:bCs/>
                <w:color w:val="000000" w:themeColor="text1"/>
                <w:sz w:val="18"/>
                <w:szCs w:val="20"/>
                <w:lang w:val="fr-FR"/>
              </w:rPr>
              <w:t xml:space="preserve"> Rapport</w:t>
            </w:r>
          </w:p>
        </w:tc>
        <w:tc>
          <w:tcPr>
            <w:tcW w:w="2399" w:type="dxa"/>
          </w:tcPr>
          <w:p w14:paraId="292E8FA3" w14:textId="77777777" w:rsidR="00551E80" w:rsidRPr="003C5A92" w:rsidRDefault="00551E80" w:rsidP="008629FB">
            <w:pPr>
              <w:rPr>
                <w:bCs/>
                <w:color w:val="000000" w:themeColor="text1"/>
                <w:sz w:val="18"/>
                <w:szCs w:val="20"/>
                <w:lang w:val="fr-FR"/>
              </w:rPr>
            </w:pPr>
          </w:p>
        </w:tc>
        <w:tc>
          <w:tcPr>
            <w:tcW w:w="1972" w:type="dxa"/>
          </w:tcPr>
          <w:p w14:paraId="7A4918B5" w14:textId="77777777" w:rsidR="00551E80" w:rsidRPr="003C5A92" w:rsidRDefault="00551E80" w:rsidP="008629FB">
            <w:pPr>
              <w:rPr>
                <w:bCs/>
                <w:color w:val="000000" w:themeColor="text1"/>
                <w:sz w:val="18"/>
                <w:szCs w:val="20"/>
                <w:lang w:val="fr-FR"/>
              </w:rPr>
            </w:pPr>
          </w:p>
        </w:tc>
      </w:tr>
      <w:bookmarkEnd w:id="18"/>
    </w:tbl>
    <w:p w14:paraId="4F3B6698" w14:textId="77777777" w:rsidR="000F41CE" w:rsidRPr="003C5A92" w:rsidRDefault="000F41CE" w:rsidP="008629FB">
      <w:pPr>
        <w:rPr>
          <w:bCs/>
          <w:color w:val="FF0000"/>
          <w:sz w:val="20"/>
          <w:lang w:val="fr-FR"/>
        </w:rPr>
      </w:pPr>
    </w:p>
    <w:p w14:paraId="34DBC384" w14:textId="77777777" w:rsidR="005A181C" w:rsidRPr="003C5A92" w:rsidRDefault="00144174">
      <w:pPr>
        <w:pStyle w:val="Heading3"/>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 xml:space="preserve">16 </w:t>
      </w:r>
      <w:r w:rsidRPr="003C5A92">
        <w:rPr>
          <w:rFonts w:eastAsia="Times New Roman"/>
          <w:sz w:val="20"/>
          <w:lang w:val="fr-FR"/>
        </w:rPr>
        <w:t>Activités pertinentes des parties prenantes non gouvernementales</w:t>
      </w:r>
    </w:p>
    <w:p w14:paraId="6DE860D0" w14:textId="77777777" w:rsidR="005A181C" w:rsidRPr="003C5A92" w:rsidRDefault="003C5A92">
      <w:pPr>
        <w:rPr>
          <w:b/>
          <w:color w:val="FF0000"/>
          <w:sz w:val="20"/>
          <w:lang w:val="fr-FR"/>
        </w:rPr>
      </w:pPr>
      <w:r w:rsidRPr="003C5A92">
        <w:rPr>
          <w:b/>
          <w:color w:val="FF0000"/>
          <w:sz w:val="20"/>
          <w:lang w:val="fr-FR"/>
        </w:rPr>
        <w:t>[Narration]</w:t>
      </w:r>
    </w:p>
    <w:p w14:paraId="06D6FECE" w14:textId="4B9C6A82"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93FA4" w:rsidRPr="003C5A92">
        <w:rPr>
          <w:bCs/>
          <w:color w:val="000000" w:themeColor="text1"/>
          <w:sz w:val="20"/>
          <w:lang w:val="fr-FR"/>
        </w:rPr>
        <w:t>209</w:t>
      </w:r>
      <w:r w:rsidRPr="003C5A92">
        <w:rPr>
          <w:bCs/>
          <w:color w:val="000000" w:themeColor="text1"/>
          <w:sz w:val="20"/>
          <w:lang w:val="fr-FR"/>
        </w:rPr>
        <w:t xml:space="preserve">. </w:t>
      </w:r>
      <w:r w:rsidR="00DD5BEC" w:rsidRPr="003C5A92">
        <w:rPr>
          <w:bCs/>
          <w:color w:val="000000" w:themeColor="text1"/>
          <w:sz w:val="20"/>
          <w:lang w:val="fr-FR"/>
        </w:rPr>
        <w:t>Informations sur les</w:t>
      </w:r>
      <w:r w:rsidR="00677BE4" w:rsidRPr="003C5A92">
        <w:rPr>
          <w:bCs/>
          <w:color w:val="000000" w:themeColor="text1"/>
          <w:sz w:val="20"/>
          <w:lang w:val="fr-FR"/>
        </w:rPr>
        <w:t xml:space="preserve"> activités pertinentes des </w:t>
      </w:r>
      <w:r w:rsidR="00984D39" w:rsidRPr="003C5A92">
        <w:rPr>
          <w:bCs/>
          <w:color w:val="000000" w:themeColor="text1"/>
          <w:sz w:val="20"/>
          <w:lang w:val="fr-FR"/>
        </w:rPr>
        <w:t>acteurs</w:t>
      </w:r>
      <w:r w:rsidR="00677BE4" w:rsidRPr="003C5A92">
        <w:rPr>
          <w:bCs/>
          <w:color w:val="000000" w:themeColor="text1"/>
          <w:sz w:val="20"/>
          <w:lang w:val="fr-FR"/>
        </w:rPr>
        <w:t xml:space="preserve"> non gouvernementaux sur le </w:t>
      </w:r>
      <w:r w:rsidR="00DD5BEC" w:rsidRPr="003C5A92">
        <w:rPr>
          <w:bCs/>
          <w:color w:val="000000" w:themeColor="text1"/>
          <w:sz w:val="20"/>
          <w:lang w:val="fr-FR"/>
        </w:rPr>
        <w:t xml:space="preserve">site </w:t>
      </w:r>
    </w:p>
    <w:tbl>
      <w:tblPr>
        <w:tblStyle w:val="TableGrid"/>
        <w:tblW w:w="0" w:type="auto"/>
        <w:tblLook w:val="04A0" w:firstRow="1" w:lastRow="0" w:firstColumn="1" w:lastColumn="0" w:noHBand="0" w:noVBand="1"/>
      </w:tblPr>
      <w:tblGrid>
        <w:gridCol w:w="3336"/>
        <w:gridCol w:w="3147"/>
        <w:gridCol w:w="2867"/>
      </w:tblGrid>
      <w:tr w:rsidR="00B667C9" w:rsidRPr="003C5A92" w14:paraId="0207E6CA" w14:textId="77777777" w:rsidTr="00B667C9">
        <w:tc>
          <w:tcPr>
            <w:tcW w:w="3405" w:type="dxa"/>
          </w:tcPr>
          <w:p w14:paraId="00F9E667" w14:textId="77777777" w:rsidR="005A181C" w:rsidRPr="003C5A92" w:rsidRDefault="00144174">
            <w:pPr>
              <w:rPr>
                <w:b/>
                <w:bCs/>
                <w:sz w:val="18"/>
                <w:szCs w:val="20"/>
                <w:lang w:val="fr-FR"/>
              </w:rPr>
            </w:pPr>
            <w:r w:rsidRPr="003C5A92">
              <w:rPr>
                <w:b/>
                <w:bCs/>
                <w:sz w:val="18"/>
                <w:szCs w:val="20"/>
                <w:lang w:val="fr-FR"/>
              </w:rPr>
              <w:t>Partie prenante non gouvernementale</w:t>
            </w:r>
          </w:p>
        </w:tc>
        <w:tc>
          <w:tcPr>
            <w:tcW w:w="3235" w:type="dxa"/>
          </w:tcPr>
          <w:p w14:paraId="0E08AE6D" w14:textId="77777777" w:rsidR="005A181C" w:rsidRPr="003C5A92" w:rsidRDefault="00144174">
            <w:pPr>
              <w:rPr>
                <w:b/>
                <w:bCs/>
                <w:sz w:val="18"/>
                <w:szCs w:val="20"/>
                <w:lang w:val="fr-FR"/>
              </w:rPr>
            </w:pPr>
            <w:r w:rsidRPr="003C5A92">
              <w:rPr>
                <w:b/>
                <w:bCs/>
                <w:sz w:val="18"/>
                <w:szCs w:val="20"/>
                <w:lang w:val="fr-FR"/>
              </w:rPr>
              <w:t>Activités liées aux POP</w:t>
            </w:r>
          </w:p>
        </w:tc>
        <w:tc>
          <w:tcPr>
            <w:tcW w:w="2936" w:type="dxa"/>
          </w:tcPr>
          <w:p w14:paraId="7E183721" w14:textId="77777777" w:rsidR="005A181C" w:rsidRPr="003C5A92" w:rsidRDefault="00144174">
            <w:pPr>
              <w:rPr>
                <w:b/>
                <w:bCs/>
                <w:sz w:val="18"/>
                <w:szCs w:val="20"/>
                <w:lang w:val="fr-FR"/>
              </w:rPr>
            </w:pPr>
            <w:r w:rsidRPr="003C5A92">
              <w:rPr>
                <w:b/>
                <w:bCs/>
                <w:sz w:val="18"/>
                <w:szCs w:val="20"/>
                <w:lang w:val="fr-FR"/>
              </w:rPr>
              <w:t>Remarques</w:t>
            </w:r>
          </w:p>
        </w:tc>
      </w:tr>
      <w:tr w:rsidR="00B667C9" w:rsidRPr="003C5A92" w14:paraId="5E3C010A" w14:textId="77777777" w:rsidTr="00B667C9">
        <w:tc>
          <w:tcPr>
            <w:tcW w:w="3405" w:type="dxa"/>
          </w:tcPr>
          <w:p w14:paraId="042D7D92" w14:textId="77777777" w:rsidR="00B667C9" w:rsidRPr="003C5A92" w:rsidRDefault="00B667C9" w:rsidP="00931D9B">
            <w:pPr>
              <w:rPr>
                <w:sz w:val="18"/>
                <w:szCs w:val="20"/>
                <w:lang w:val="fr-FR"/>
              </w:rPr>
            </w:pPr>
          </w:p>
        </w:tc>
        <w:tc>
          <w:tcPr>
            <w:tcW w:w="3235" w:type="dxa"/>
          </w:tcPr>
          <w:p w14:paraId="603707A1" w14:textId="77777777" w:rsidR="00B667C9" w:rsidRPr="003C5A92" w:rsidRDefault="00B667C9" w:rsidP="00931D9B">
            <w:pPr>
              <w:rPr>
                <w:sz w:val="18"/>
                <w:szCs w:val="20"/>
                <w:lang w:val="fr-FR"/>
              </w:rPr>
            </w:pPr>
          </w:p>
        </w:tc>
        <w:tc>
          <w:tcPr>
            <w:tcW w:w="2936" w:type="dxa"/>
          </w:tcPr>
          <w:p w14:paraId="3A2CA829" w14:textId="77777777" w:rsidR="00B667C9" w:rsidRPr="003C5A92" w:rsidRDefault="00B667C9" w:rsidP="00931D9B">
            <w:pPr>
              <w:rPr>
                <w:sz w:val="18"/>
                <w:szCs w:val="20"/>
                <w:lang w:val="fr-FR"/>
              </w:rPr>
            </w:pPr>
          </w:p>
        </w:tc>
      </w:tr>
    </w:tbl>
    <w:p w14:paraId="3F00B5CC" w14:textId="77777777" w:rsidR="008629FB" w:rsidRPr="003C5A92" w:rsidRDefault="008629FB" w:rsidP="00931D9B">
      <w:pPr>
        <w:rPr>
          <w:sz w:val="20"/>
          <w:lang w:val="fr-FR"/>
        </w:rPr>
      </w:pPr>
    </w:p>
    <w:p w14:paraId="194B32CC" w14:textId="77777777" w:rsidR="005A181C" w:rsidRPr="003C5A92" w:rsidRDefault="00144174">
      <w:pPr>
        <w:pStyle w:val="Heading3"/>
        <w:jc w:val="both"/>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 xml:space="preserve">17 </w:t>
      </w:r>
      <w:r w:rsidRPr="003C5A92">
        <w:rPr>
          <w:rFonts w:eastAsia="Times New Roman"/>
          <w:sz w:val="20"/>
          <w:lang w:val="fr-FR"/>
        </w:rPr>
        <w:t>Aperçu de l'infrastructure technique pour l'évaluation, la mesure et l'analyse des POP, les solutions de remplacement et les mesures de prévention, la recherche et le développement - lien avec les programmes et projets internationaux</w:t>
      </w:r>
    </w:p>
    <w:p w14:paraId="74E86DDC" w14:textId="77777777" w:rsidR="005A181C" w:rsidRPr="003C5A92" w:rsidRDefault="003C5A92">
      <w:pPr>
        <w:rPr>
          <w:b/>
          <w:color w:val="FF0000"/>
          <w:sz w:val="20"/>
          <w:lang w:val="fr-FR"/>
        </w:rPr>
      </w:pPr>
      <w:r w:rsidRPr="003C5A92">
        <w:rPr>
          <w:b/>
          <w:color w:val="FF0000"/>
          <w:sz w:val="20"/>
          <w:lang w:val="fr-FR"/>
        </w:rPr>
        <w:t>[Narration]</w:t>
      </w:r>
    </w:p>
    <w:p w14:paraId="13CB8224" w14:textId="77777777" w:rsidR="005A181C" w:rsidRPr="003C5A92" w:rsidRDefault="00144174">
      <w:pPr>
        <w:rPr>
          <w:sz w:val="20"/>
          <w:lang w:val="fr-FR"/>
        </w:rPr>
      </w:pPr>
      <w:r w:rsidRPr="003C5A92">
        <w:rPr>
          <w:sz w:val="20"/>
          <w:lang w:val="fr-FR"/>
        </w:rPr>
        <w:t xml:space="preserve">Tableau </w:t>
      </w:r>
      <w:r w:rsidR="00693FA4" w:rsidRPr="003C5A92">
        <w:rPr>
          <w:sz w:val="20"/>
          <w:lang w:val="fr-FR"/>
        </w:rPr>
        <w:t>210</w:t>
      </w:r>
      <w:r w:rsidRPr="003C5A92">
        <w:rPr>
          <w:sz w:val="20"/>
          <w:lang w:val="fr-FR"/>
        </w:rPr>
        <w:t xml:space="preserve">. </w:t>
      </w:r>
      <w:bookmarkStart w:id="19" w:name="_Hlk84591246"/>
      <w:r w:rsidRPr="003C5A92">
        <w:rPr>
          <w:rFonts w:eastAsia="Times New Roman"/>
          <w:sz w:val="20"/>
          <w:lang w:val="fr-FR"/>
        </w:rPr>
        <w:t xml:space="preserve">Aperçu de l'infrastructure technique pour l'évaluation, la mesure et l'analyse des POP, les solutions de remplacement et les mesures de prévention, la recherche et le développement </w:t>
      </w:r>
      <w:bookmarkEnd w:id="19"/>
    </w:p>
    <w:tbl>
      <w:tblPr>
        <w:tblStyle w:val="TableGrid"/>
        <w:tblW w:w="0" w:type="auto"/>
        <w:tblLook w:val="04A0" w:firstRow="1" w:lastRow="0" w:firstColumn="1" w:lastColumn="0" w:noHBand="0" w:noVBand="1"/>
      </w:tblPr>
      <w:tblGrid>
        <w:gridCol w:w="1110"/>
        <w:gridCol w:w="1090"/>
        <w:gridCol w:w="1090"/>
        <w:gridCol w:w="1090"/>
        <w:gridCol w:w="1090"/>
        <w:gridCol w:w="1090"/>
        <w:gridCol w:w="1109"/>
        <w:gridCol w:w="826"/>
        <w:gridCol w:w="855"/>
      </w:tblGrid>
      <w:tr w:rsidR="00396E99" w:rsidRPr="003C5A92" w14:paraId="459B05EF" w14:textId="77777777" w:rsidTr="00396E99">
        <w:tc>
          <w:tcPr>
            <w:tcW w:w="1259" w:type="dxa"/>
            <w:vMerge w:val="restart"/>
          </w:tcPr>
          <w:p w14:paraId="014C643E" w14:textId="77777777" w:rsidR="005A181C" w:rsidRPr="003C5A92" w:rsidRDefault="00144174">
            <w:pPr>
              <w:rPr>
                <w:b/>
                <w:bCs/>
                <w:color w:val="000000" w:themeColor="text1"/>
                <w:sz w:val="18"/>
                <w:szCs w:val="20"/>
                <w:lang w:val="fr-FR"/>
              </w:rPr>
            </w:pPr>
            <w:bookmarkStart w:id="20" w:name="_Hlk84591260"/>
            <w:r w:rsidRPr="003C5A92">
              <w:rPr>
                <w:b/>
                <w:bCs/>
                <w:color w:val="000000" w:themeColor="text1"/>
                <w:sz w:val="18"/>
                <w:szCs w:val="20"/>
                <w:lang w:val="fr-FR"/>
              </w:rPr>
              <w:t>Aperçu de l'infrastructure technique pour l'évaluation, la mesure et l'analyse des POP, les solutions de remplacement et les mesures de prévention, la recherche et le développement</w:t>
            </w:r>
          </w:p>
        </w:tc>
        <w:tc>
          <w:tcPr>
            <w:tcW w:w="1147" w:type="dxa"/>
          </w:tcPr>
          <w:p w14:paraId="6AAE44BC" w14:textId="77777777" w:rsidR="005A181C" w:rsidRPr="003C5A92" w:rsidRDefault="00144174">
            <w:pPr>
              <w:rPr>
                <w:b/>
                <w:bCs/>
                <w:color w:val="000000" w:themeColor="text1"/>
                <w:sz w:val="18"/>
                <w:szCs w:val="20"/>
                <w:lang w:val="fr-FR"/>
              </w:rPr>
            </w:pPr>
            <w:r w:rsidRPr="003C5A92">
              <w:rPr>
                <w:rFonts w:eastAsia="Times New Roman"/>
                <w:b/>
                <w:bCs/>
                <w:color w:val="000000" w:themeColor="text1"/>
                <w:sz w:val="18"/>
                <w:szCs w:val="20"/>
                <w:lang w:val="fr-FR"/>
              </w:rPr>
              <w:t>Évaluation des POP</w:t>
            </w:r>
          </w:p>
        </w:tc>
        <w:tc>
          <w:tcPr>
            <w:tcW w:w="1214" w:type="dxa"/>
          </w:tcPr>
          <w:p w14:paraId="3A8FD290"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Mesure des POP</w:t>
            </w:r>
          </w:p>
        </w:tc>
        <w:tc>
          <w:tcPr>
            <w:tcW w:w="1146" w:type="dxa"/>
          </w:tcPr>
          <w:p w14:paraId="3A8DC3B1"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Analyse des POP</w:t>
            </w:r>
          </w:p>
        </w:tc>
        <w:tc>
          <w:tcPr>
            <w:tcW w:w="1146" w:type="dxa"/>
          </w:tcPr>
          <w:p w14:paraId="6B992DEC"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Alternatives POP</w:t>
            </w:r>
          </w:p>
        </w:tc>
        <w:tc>
          <w:tcPr>
            <w:tcW w:w="1146" w:type="dxa"/>
          </w:tcPr>
          <w:p w14:paraId="6E83A1A8"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Mesures de prévention des POP</w:t>
            </w:r>
          </w:p>
        </w:tc>
        <w:tc>
          <w:tcPr>
            <w:tcW w:w="1168" w:type="dxa"/>
          </w:tcPr>
          <w:p w14:paraId="4ADD8BAA"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Recherche et développement sur les POP</w:t>
            </w:r>
          </w:p>
        </w:tc>
        <w:tc>
          <w:tcPr>
            <w:tcW w:w="1129" w:type="dxa"/>
          </w:tcPr>
          <w:p w14:paraId="3043C64F"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Principaux problèmes rencontrés</w:t>
            </w:r>
          </w:p>
        </w:tc>
        <w:tc>
          <w:tcPr>
            <w:tcW w:w="221" w:type="dxa"/>
          </w:tcPr>
          <w:p w14:paraId="331B9E77"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Remarques</w:t>
            </w:r>
          </w:p>
        </w:tc>
      </w:tr>
      <w:bookmarkEnd w:id="20"/>
      <w:tr w:rsidR="00396E99" w:rsidRPr="003C5A92" w14:paraId="3BE3B1E6" w14:textId="77777777" w:rsidTr="00396E99">
        <w:tc>
          <w:tcPr>
            <w:tcW w:w="1259" w:type="dxa"/>
            <w:vMerge/>
          </w:tcPr>
          <w:p w14:paraId="673F7F55" w14:textId="77777777" w:rsidR="00396E99" w:rsidRPr="003C5A92" w:rsidRDefault="00396E99" w:rsidP="00931D9B">
            <w:pPr>
              <w:rPr>
                <w:color w:val="000000" w:themeColor="text1"/>
                <w:sz w:val="18"/>
                <w:szCs w:val="20"/>
                <w:lang w:val="fr-FR"/>
              </w:rPr>
            </w:pPr>
          </w:p>
        </w:tc>
        <w:tc>
          <w:tcPr>
            <w:tcW w:w="1147" w:type="dxa"/>
          </w:tcPr>
          <w:p w14:paraId="0A04D419"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[Oui</w:t>
            </w:r>
          </w:p>
          <w:p w14:paraId="76496BFD"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[Non</w:t>
            </w:r>
          </w:p>
          <w:p w14:paraId="79C0CFDA"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[Actuellement en cours de développement</w:t>
            </w:r>
          </w:p>
          <w:p w14:paraId="74F2E3A4"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513F7C0" w14:textId="77777777" w:rsidR="005A181C" w:rsidRPr="003C5A92" w:rsidRDefault="00144174">
            <w:pPr>
              <w:rPr>
                <w:color w:val="000000" w:themeColor="text1"/>
                <w:sz w:val="18"/>
                <w:szCs w:val="20"/>
                <w:lang w:val="fr-FR"/>
              </w:rPr>
            </w:pPr>
            <w:r w:rsidRPr="003C5A92">
              <w:rPr>
                <w:rFonts w:ascii="Calibri" w:eastAsia="Times New Roman" w:hAnsi="Calibri" w:cs="Calibri"/>
                <w:color w:val="000000"/>
                <w:sz w:val="18"/>
                <w:szCs w:val="20"/>
                <w:lang w:val="fr-FR"/>
              </w:rPr>
              <w:t>[Sans objet</w:t>
            </w:r>
          </w:p>
        </w:tc>
        <w:tc>
          <w:tcPr>
            <w:tcW w:w="1214" w:type="dxa"/>
          </w:tcPr>
          <w:p w14:paraId="0A144D41"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[Oui</w:t>
            </w:r>
          </w:p>
          <w:p w14:paraId="47E47B8C"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[Non</w:t>
            </w:r>
          </w:p>
          <w:p w14:paraId="236487E5"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[Actuellement en cours de développement</w:t>
            </w:r>
          </w:p>
          <w:p w14:paraId="62BE3475"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5EF454B" w14:textId="77777777" w:rsidR="005A181C" w:rsidRPr="003C5A92" w:rsidRDefault="00144174">
            <w:pPr>
              <w:rPr>
                <w:color w:val="000000" w:themeColor="text1"/>
                <w:sz w:val="18"/>
                <w:szCs w:val="20"/>
                <w:lang w:val="fr-FR"/>
              </w:rPr>
            </w:pPr>
            <w:r w:rsidRPr="003C5A92">
              <w:rPr>
                <w:rFonts w:ascii="Calibri" w:eastAsia="Times New Roman" w:hAnsi="Calibri" w:cs="Calibri"/>
                <w:color w:val="000000"/>
                <w:sz w:val="18"/>
                <w:szCs w:val="20"/>
                <w:lang w:val="fr-FR"/>
              </w:rPr>
              <w:t>[Sans objet</w:t>
            </w:r>
          </w:p>
        </w:tc>
        <w:tc>
          <w:tcPr>
            <w:tcW w:w="1146" w:type="dxa"/>
          </w:tcPr>
          <w:p w14:paraId="37423174"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[Oui</w:t>
            </w:r>
          </w:p>
          <w:p w14:paraId="016FF581"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[Non</w:t>
            </w:r>
          </w:p>
          <w:p w14:paraId="3F29F87B"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[Actuellement en cours de développement</w:t>
            </w:r>
          </w:p>
          <w:p w14:paraId="482E5D60"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5C11740" w14:textId="77777777" w:rsidR="005A181C" w:rsidRPr="003C5A92" w:rsidRDefault="00144174">
            <w:pPr>
              <w:rPr>
                <w:color w:val="000000" w:themeColor="text1"/>
                <w:sz w:val="18"/>
                <w:szCs w:val="20"/>
                <w:lang w:val="fr-FR"/>
              </w:rPr>
            </w:pPr>
            <w:r w:rsidRPr="003C5A92">
              <w:rPr>
                <w:rFonts w:ascii="Calibri" w:eastAsia="Times New Roman" w:hAnsi="Calibri" w:cs="Calibri"/>
                <w:color w:val="000000"/>
                <w:sz w:val="18"/>
                <w:szCs w:val="20"/>
                <w:lang w:val="fr-FR"/>
              </w:rPr>
              <w:t>[Sans objet</w:t>
            </w:r>
          </w:p>
        </w:tc>
        <w:tc>
          <w:tcPr>
            <w:tcW w:w="1146" w:type="dxa"/>
          </w:tcPr>
          <w:p w14:paraId="4BA5B0E4"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[Oui</w:t>
            </w:r>
          </w:p>
          <w:p w14:paraId="2E7FEEF9"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[Non</w:t>
            </w:r>
          </w:p>
          <w:p w14:paraId="7CFF9F9E"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[Actuellement en cours de développement</w:t>
            </w:r>
          </w:p>
          <w:p w14:paraId="759B7671"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681BCB9A" w14:textId="77777777" w:rsidR="005A181C" w:rsidRPr="003C5A92" w:rsidRDefault="00144174">
            <w:pPr>
              <w:rPr>
                <w:color w:val="000000" w:themeColor="text1"/>
                <w:sz w:val="18"/>
                <w:szCs w:val="20"/>
                <w:lang w:val="fr-FR"/>
              </w:rPr>
            </w:pPr>
            <w:r w:rsidRPr="003C5A92">
              <w:rPr>
                <w:rFonts w:ascii="Calibri" w:eastAsia="Times New Roman" w:hAnsi="Calibri" w:cs="Calibri"/>
                <w:color w:val="000000"/>
                <w:sz w:val="18"/>
                <w:szCs w:val="20"/>
                <w:lang w:val="fr-FR"/>
              </w:rPr>
              <w:t>[Sans objet</w:t>
            </w:r>
          </w:p>
        </w:tc>
        <w:tc>
          <w:tcPr>
            <w:tcW w:w="1146" w:type="dxa"/>
          </w:tcPr>
          <w:p w14:paraId="0D5ECB35"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[Oui</w:t>
            </w:r>
          </w:p>
          <w:p w14:paraId="08A67830"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[Non</w:t>
            </w:r>
          </w:p>
          <w:p w14:paraId="755D8B4C"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[Actuellement en cours de développement</w:t>
            </w:r>
          </w:p>
          <w:p w14:paraId="20B5D5DA"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7AD9CDC1" w14:textId="77777777" w:rsidR="005A181C" w:rsidRPr="003C5A92" w:rsidRDefault="00144174">
            <w:pPr>
              <w:rPr>
                <w:color w:val="000000" w:themeColor="text1"/>
                <w:sz w:val="18"/>
                <w:szCs w:val="20"/>
                <w:lang w:val="fr-FR"/>
              </w:rPr>
            </w:pPr>
            <w:r w:rsidRPr="003C5A92">
              <w:rPr>
                <w:rFonts w:ascii="Calibri" w:eastAsia="Times New Roman" w:hAnsi="Calibri" w:cs="Calibri"/>
                <w:color w:val="000000"/>
                <w:sz w:val="18"/>
                <w:szCs w:val="20"/>
                <w:lang w:val="fr-FR"/>
              </w:rPr>
              <w:t>[Sans objet</w:t>
            </w:r>
          </w:p>
        </w:tc>
        <w:tc>
          <w:tcPr>
            <w:tcW w:w="1168" w:type="dxa"/>
          </w:tcPr>
          <w:p w14:paraId="10B762D9"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[Oui</w:t>
            </w:r>
          </w:p>
          <w:p w14:paraId="6657CA83"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[Non</w:t>
            </w:r>
          </w:p>
          <w:p w14:paraId="5100FFD2"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[Actuellement en cours de développement</w:t>
            </w:r>
          </w:p>
          <w:p w14:paraId="2E62FB46"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264E7A0F" w14:textId="77777777" w:rsidR="005A181C" w:rsidRPr="003C5A92" w:rsidRDefault="00144174">
            <w:pPr>
              <w:rPr>
                <w:color w:val="000000" w:themeColor="text1"/>
                <w:sz w:val="18"/>
                <w:szCs w:val="20"/>
                <w:lang w:val="fr-FR"/>
              </w:rPr>
            </w:pPr>
            <w:r w:rsidRPr="003C5A92">
              <w:rPr>
                <w:rFonts w:ascii="Calibri" w:eastAsia="Times New Roman" w:hAnsi="Calibri" w:cs="Calibri"/>
                <w:color w:val="000000"/>
                <w:sz w:val="18"/>
                <w:szCs w:val="20"/>
                <w:lang w:val="fr-FR"/>
              </w:rPr>
              <w:t>[Sans objet</w:t>
            </w:r>
          </w:p>
        </w:tc>
        <w:tc>
          <w:tcPr>
            <w:tcW w:w="1129" w:type="dxa"/>
          </w:tcPr>
          <w:p w14:paraId="2BAD4BD2" w14:textId="77777777" w:rsidR="00396E99" w:rsidRPr="003C5A92" w:rsidRDefault="00396E99" w:rsidP="00931D9B">
            <w:pPr>
              <w:rPr>
                <w:color w:val="000000" w:themeColor="text1"/>
                <w:sz w:val="18"/>
                <w:szCs w:val="20"/>
                <w:lang w:val="fr-FR"/>
              </w:rPr>
            </w:pPr>
          </w:p>
        </w:tc>
        <w:tc>
          <w:tcPr>
            <w:tcW w:w="221" w:type="dxa"/>
          </w:tcPr>
          <w:p w14:paraId="32427DDF" w14:textId="77777777" w:rsidR="00396E99" w:rsidRPr="003C5A92" w:rsidRDefault="00396E99" w:rsidP="00931D9B">
            <w:pPr>
              <w:rPr>
                <w:color w:val="000000" w:themeColor="text1"/>
                <w:sz w:val="18"/>
                <w:szCs w:val="20"/>
                <w:lang w:val="fr-FR"/>
              </w:rPr>
            </w:pPr>
          </w:p>
        </w:tc>
      </w:tr>
    </w:tbl>
    <w:p w14:paraId="292C8EE3" w14:textId="77777777" w:rsidR="00000673" w:rsidRPr="003C5A92" w:rsidRDefault="00000673" w:rsidP="00931D9B">
      <w:pPr>
        <w:rPr>
          <w:sz w:val="20"/>
          <w:lang w:val="fr-FR"/>
        </w:rPr>
      </w:pPr>
    </w:p>
    <w:p w14:paraId="2D725523" w14:textId="77777777" w:rsidR="005A181C" w:rsidRPr="003C5A92" w:rsidRDefault="00144174">
      <w:pPr>
        <w:pStyle w:val="Heading3"/>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 xml:space="preserve">18 </w:t>
      </w:r>
      <w:r w:rsidRPr="003C5A92">
        <w:rPr>
          <w:rFonts w:eastAsia="Times New Roman"/>
          <w:sz w:val="20"/>
          <w:lang w:val="fr-FR"/>
        </w:rPr>
        <w:t>Aperçu de l'infrastructure technique pour la gestion et la destruction des POP</w:t>
      </w:r>
    </w:p>
    <w:p w14:paraId="1638DBCF" w14:textId="77777777" w:rsidR="005A181C" w:rsidRPr="003C5A92" w:rsidRDefault="003C5A92">
      <w:pPr>
        <w:rPr>
          <w:b/>
          <w:color w:val="FF0000"/>
          <w:sz w:val="20"/>
          <w:lang w:val="fr-FR"/>
        </w:rPr>
      </w:pPr>
      <w:r w:rsidRPr="003C5A92">
        <w:rPr>
          <w:b/>
          <w:color w:val="FF0000"/>
          <w:sz w:val="20"/>
          <w:lang w:val="fr-FR"/>
        </w:rPr>
        <w:t>[Narration]</w:t>
      </w:r>
    </w:p>
    <w:p w14:paraId="1E55619A"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93FA4" w:rsidRPr="003C5A92">
        <w:rPr>
          <w:bCs/>
          <w:color w:val="000000" w:themeColor="text1"/>
          <w:sz w:val="20"/>
          <w:lang w:val="fr-FR"/>
        </w:rPr>
        <w:t>211</w:t>
      </w:r>
      <w:r w:rsidRPr="003C5A92">
        <w:rPr>
          <w:bCs/>
          <w:color w:val="000000" w:themeColor="text1"/>
          <w:sz w:val="20"/>
          <w:lang w:val="fr-FR"/>
        </w:rPr>
        <w:t xml:space="preserve">. </w:t>
      </w:r>
      <w:bookmarkStart w:id="21" w:name="_Hlk84591328"/>
      <w:r w:rsidRPr="003C5A92">
        <w:rPr>
          <w:rFonts w:eastAsia="Times New Roman"/>
          <w:color w:val="000000" w:themeColor="text1"/>
          <w:sz w:val="20"/>
          <w:lang w:val="fr-FR"/>
        </w:rPr>
        <w:t xml:space="preserve">Aperçu de l'infrastructure technique pour la gestion et la destruction des POP </w:t>
      </w:r>
      <w:bookmarkEnd w:id="21"/>
    </w:p>
    <w:tbl>
      <w:tblPr>
        <w:tblStyle w:val="TableGrid"/>
        <w:tblW w:w="9463" w:type="dxa"/>
        <w:tblLook w:val="04A0" w:firstRow="1" w:lastRow="0" w:firstColumn="1" w:lastColumn="0" w:noHBand="0" w:noVBand="1"/>
      </w:tblPr>
      <w:tblGrid>
        <w:gridCol w:w="1366"/>
        <w:gridCol w:w="2003"/>
        <w:gridCol w:w="2126"/>
        <w:gridCol w:w="1984"/>
        <w:gridCol w:w="1984"/>
      </w:tblGrid>
      <w:tr w:rsidR="00D811AF" w:rsidRPr="003C5A92" w14:paraId="62C2C5E1" w14:textId="77777777" w:rsidTr="004A2035">
        <w:tc>
          <w:tcPr>
            <w:tcW w:w="1366" w:type="dxa"/>
            <w:vMerge w:val="restart"/>
          </w:tcPr>
          <w:p w14:paraId="4C8E1CC6" w14:textId="77777777" w:rsidR="005A181C" w:rsidRPr="003C5A92" w:rsidRDefault="00144174">
            <w:pPr>
              <w:rPr>
                <w:b/>
                <w:bCs/>
                <w:color w:val="000000" w:themeColor="text1"/>
                <w:sz w:val="18"/>
                <w:szCs w:val="20"/>
                <w:lang w:val="fr-FR"/>
              </w:rPr>
            </w:pPr>
            <w:bookmarkStart w:id="22" w:name="_Hlk84591341"/>
            <w:r w:rsidRPr="003C5A92">
              <w:rPr>
                <w:b/>
                <w:bCs/>
                <w:color w:val="000000" w:themeColor="text1"/>
                <w:sz w:val="18"/>
                <w:szCs w:val="20"/>
                <w:lang w:val="fr-FR"/>
              </w:rPr>
              <w:t xml:space="preserve">Aperçu de l'infrastructure technique pour la </w:t>
            </w:r>
            <w:r w:rsidR="007E3174" w:rsidRPr="003C5A92">
              <w:rPr>
                <w:b/>
                <w:bCs/>
                <w:color w:val="000000" w:themeColor="text1"/>
                <w:sz w:val="18"/>
                <w:szCs w:val="20"/>
                <w:lang w:val="fr-FR"/>
              </w:rPr>
              <w:t>gestion et la destruction des POP</w:t>
            </w:r>
          </w:p>
        </w:tc>
        <w:tc>
          <w:tcPr>
            <w:tcW w:w="2003" w:type="dxa"/>
          </w:tcPr>
          <w:p w14:paraId="02F2AAE1" w14:textId="77777777" w:rsidR="005A181C" w:rsidRPr="003C5A92" w:rsidRDefault="00144174">
            <w:pPr>
              <w:rPr>
                <w:b/>
                <w:bCs/>
                <w:color w:val="000000" w:themeColor="text1"/>
                <w:sz w:val="18"/>
                <w:szCs w:val="20"/>
                <w:lang w:val="fr-FR"/>
              </w:rPr>
            </w:pPr>
            <w:r w:rsidRPr="003C5A92">
              <w:rPr>
                <w:rFonts w:eastAsia="Times New Roman"/>
                <w:b/>
                <w:bCs/>
                <w:color w:val="000000" w:themeColor="text1"/>
                <w:sz w:val="18"/>
                <w:szCs w:val="20"/>
                <w:lang w:val="fr-FR"/>
              </w:rPr>
              <w:t>Gestion des POP</w:t>
            </w:r>
          </w:p>
        </w:tc>
        <w:tc>
          <w:tcPr>
            <w:tcW w:w="2126" w:type="dxa"/>
          </w:tcPr>
          <w:p w14:paraId="32923023"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Destruction des POP</w:t>
            </w:r>
          </w:p>
        </w:tc>
        <w:tc>
          <w:tcPr>
            <w:tcW w:w="1984" w:type="dxa"/>
          </w:tcPr>
          <w:p w14:paraId="2D4D839D"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Principaux problèmes rencontrés</w:t>
            </w:r>
          </w:p>
        </w:tc>
        <w:tc>
          <w:tcPr>
            <w:tcW w:w="1984" w:type="dxa"/>
          </w:tcPr>
          <w:p w14:paraId="11BEE0CD" w14:textId="77777777" w:rsidR="005A181C" w:rsidRPr="003C5A92" w:rsidRDefault="00144174">
            <w:pPr>
              <w:rPr>
                <w:b/>
                <w:bCs/>
                <w:color w:val="000000" w:themeColor="text1"/>
                <w:sz w:val="18"/>
                <w:szCs w:val="20"/>
                <w:lang w:val="fr-FR"/>
              </w:rPr>
            </w:pPr>
            <w:r w:rsidRPr="003C5A92">
              <w:rPr>
                <w:b/>
                <w:bCs/>
                <w:color w:val="000000" w:themeColor="text1"/>
                <w:sz w:val="18"/>
                <w:szCs w:val="20"/>
                <w:lang w:val="fr-FR"/>
              </w:rPr>
              <w:t>Remarques</w:t>
            </w:r>
          </w:p>
        </w:tc>
      </w:tr>
      <w:bookmarkEnd w:id="22"/>
      <w:tr w:rsidR="00D811AF" w:rsidRPr="003C5A92" w14:paraId="3C5EF06C" w14:textId="77777777" w:rsidTr="004A2035">
        <w:tc>
          <w:tcPr>
            <w:tcW w:w="1366" w:type="dxa"/>
            <w:vMerge/>
          </w:tcPr>
          <w:p w14:paraId="652E256C" w14:textId="77777777" w:rsidR="004A2035" w:rsidRPr="003C5A92" w:rsidRDefault="004A2035" w:rsidP="00835E10">
            <w:pPr>
              <w:rPr>
                <w:color w:val="000000" w:themeColor="text1"/>
                <w:sz w:val="18"/>
                <w:szCs w:val="20"/>
                <w:lang w:val="fr-FR"/>
              </w:rPr>
            </w:pPr>
          </w:p>
        </w:tc>
        <w:tc>
          <w:tcPr>
            <w:tcW w:w="2003" w:type="dxa"/>
          </w:tcPr>
          <w:p w14:paraId="365E9486"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[Oui</w:t>
            </w:r>
          </w:p>
          <w:p w14:paraId="6574AEEC"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[Non</w:t>
            </w:r>
          </w:p>
          <w:p w14:paraId="48677032"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[Actuellement en cours de développement</w:t>
            </w:r>
          </w:p>
          <w:p w14:paraId="43480D8C"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3E3C9677" w14:textId="77777777" w:rsidR="005A181C" w:rsidRPr="003C5A92" w:rsidRDefault="00144174">
            <w:pPr>
              <w:rPr>
                <w:color w:val="000000" w:themeColor="text1"/>
                <w:sz w:val="18"/>
                <w:szCs w:val="20"/>
                <w:lang w:val="fr-FR"/>
              </w:rPr>
            </w:pPr>
            <w:r w:rsidRPr="003C5A92">
              <w:rPr>
                <w:rFonts w:ascii="Calibri" w:eastAsia="Times New Roman" w:hAnsi="Calibri" w:cs="Calibri"/>
                <w:color w:val="000000"/>
                <w:sz w:val="18"/>
                <w:szCs w:val="20"/>
                <w:lang w:val="fr-FR"/>
              </w:rPr>
              <w:t>[Sans objet</w:t>
            </w:r>
          </w:p>
        </w:tc>
        <w:tc>
          <w:tcPr>
            <w:tcW w:w="2126" w:type="dxa"/>
          </w:tcPr>
          <w:p w14:paraId="35652E92"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[Oui</w:t>
            </w:r>
          </w:p>
          <w:p w14:paraId="05B85AA1"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[Non</w:t>
            </w:r>
          </w:p>
          <w:p w14:paraId="0C797FD3" w14:textId="77777777" w:rsidR="005A181C" w:rsidRPr="003C5A92" w:rsidRDefault="00144174">
            <w:pPr>
              <w:rPr>
                <w:bCs/>
                <w:color w:val="000000" w:themeColor="text1"/>
                <w:sz w:val="18"/>
                <w:szCs w:val="20"/>
                <w:lang w:val="fr-FR"/>
              </w:rPr>
            </w:pPr>
            <w:r w:rsidRPr="003C5A92">
              <w:rPr>
                <w:bCs/>
                <w:color w:val="000000" w:themeColor="text1"/>
                <w:sz w:val="18"/>
                <w:szCs w:val="20"/>
                <w:lang w:val="fr-FR"/>
              </w:rPr>
              <w:t>[Actuellement en cours de développement</w:t>
            </w:r>
          </w:p>
          <w:p w14:paraId="2C297102" w14:textId="77777777" w:rsidR="005A181C" w:rsidRPr="003C5A92" w:rsidRDefault="00144174">
            <w:pPr>
              <w:rPr>
                <w:rFonts w:ascii="Calibri" w:eastAsia="Times New Roman" w:hAnsi="Calibri" w:cs="Calibri"/>
                <w:color w:val="000000"/>
                <w:sz w:val="18"/>
                <w:szCs w:val="20"/>
                <w:lang w:val="fr-FR"/>
              </w:rPr>
            </w:pPr>
            <w:r w:rsidRPr="003C5A92">
              <w:rPr>
                <w:rFonts w:ascii="Calibri" w:eastAsia="Times New Roman" w:hAnsi="Calibri" w:cs="Calibri"/>
                <w:color w:val="000000"/>
                <w:sz w:val="18"/>
                <w:szCs w:val="20"/>
                <w:lang w:val="fr-FR"/>
              </w:rPr>
              <w:t>[Sans objet</w:t>
            </w:r>
          </w:p>
          <w:p w14:paraId="4CE12BC6" w14:textId="77777777" w:rsidR="005A181C" w:rsidRPr="003C5A92" w:rsidRDefault="00144174">
            <w:pPr>
              <w:rPr>
                <w:color w:val="000000" w:themeColor="text1"/>
                <w:sz w:val="18"/>
                <w:szCs w:val="20"/>
                <w:lang w:val="fr-FR"/>
              </w:rPr>
            </w:pPr>
            <w:r w:rsidRPr="003C5A92">
              <w:rPr>
                <w:rFonts w:ascii="Calibri" w:eastAsia="Times New Roman" w:hAnsi="Calibri" w:cs="Calibri"/>
                <w:color w:val="000000"/>
                <w:sz w:val="18"/>
                <w:szCs w:val="20"/>
                <w:lang w:val="fr-FR"/>
              </w:rPr>
              <w:t>[Sans objet</w:t>
            </w:r>
          </w:p>
        </w:tc>
        <w:tc>
          <w:tcPr>
            <w:tcW w:w="1984" w:type="dxa"/>
          </w:tcPr>
          <w:p w14:paraId="755920CB" w14:textId="77777777" w:rsidR="004A2035" w:rsidRPr="003C5A92" w:rsidRDefault="004A2035" w:rsidP="00835E10">
            <w:pPr>
              <w:rPr>
                <w:color w:val="000000" w:themeColor="text1"/>
                <w:sz w:val="18"/>
                <w:szCs w:val="20"/>
                <w:lang w:val="fr-FR"/>
              </w:rPr>
            </w:pPr>
          </w:p>
        </w:tc>
        <w:tc>
          <w:tcPr>
            <w:tcW w:w="1984" w:type="dxa"/>
          </w:tcPr>
          <w:p w14:paraId="774C1217" w14:textId="77777777" w:rsidR="004A2035" w:rsidRPr="003C5A92" w:rsidRDefault="004A2035" w:rsidP="00835E10">
            <w:pPr>
              <w:rPr>
                <w:color w:val="000000" w:themeColor="text1"/>
                <w:sz w:val="18"/>
                <w:szCs w:val="20"/>
                <w:lang w:val="fr-FR"/>
              </w:rPr>
            </w:pPr>
          </w:p>
        </w:tc>
      </w:tr>
    </w:tbl>
    <w:p w14:paraId="213A20A6" w14:textId="77777777" w:rsidR="002E0B31" w:rsidRPr="003C5A92" w:rsidRDefault="002E0B31" w:rsidP="00931D9B">
      <w:pPr>
        <w:rPr>
          <w:color w:val="000000" w:themeColor="text1"/>
          <w:sz w:val="20"/>
          <w:lang w:val="fr-FR"/>
        </w:rPr>
      </w:pPr>
    </w:p>
    <w:p w14:paraId="4E0349BC" w14:textId="77777777" w:rsidR="005A181C" w:rsidRPr="003C5A92" w:rsidRDefault="00144174">
      <w:pPr>
        <w:pStyle w:val="Heading3"/>
        <w:jc w:val="both"/>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19</w:t>
      </w:r>
      <w:bookmarkStart w:id="23" w:name="_Hlk84591386"/>
      <w:r w:rsidRPr="003C5A92">
        <w:rPr>
          <w:rFonts w:eastAsia="Times New Roman"/>
          <w:sz w:val="20"/>
          <w:lang w:val="fr-FR"/>
        </w:rPr>
        <w:t xml:space="preserve"> Identification des populations ou des environnements touchés, estimation de l'échelle et de l'ampleur des menaces pour la santé publique et la qualité de l'environnement, et implications sociales pour les travailleurs et les communautés locales.</w:t>
      </w:r>
      <w:bookmarkEnd w:id="23"/>
    </w:p>
    <w:p w14:paraId="6F308B6F" w14:textId="77777777" w:rsidR="005A181C" w:rsidRPr="003C5A92" w:rsidRDefault="003C5A92">
      <w:pPr>
        <w:rPr>
          <w:b/>
          <w:color w:val="FF0000"/>
          <w:sz w:val="20"/>
          <w:lang w:val="fr-FR"/>
        </w:rPr>
      </w:pPr>
      <w:r w:rsidRPr="003C5A92">
        <w:rPr>
          <w:b/>
          <w:color w:val="FF0000"/>
          <w:sz w:val="20"/>
          <w:lang w:val="fr-FR"/>
        </w:rPr>
        <w:t>[Narration]</w:t>
      </w:r>
    </w:p>
    <w:p w14:paraId="34620EDF" w14:textId="77777777" w:rsidR="005A181C" w:rsidRPr="003C5A92" w:rsidRDefault="00144174">
      <w:pPr>
        <w:rPr>
          <w:sz w:val="20"/>
          <w:lang w:val="fr-FR"/>
        </w:rPr>
      </w:pPr>
      <w:r w:rsidRPr="003C5A92">
        <w:rPr>
          <w:sz w:val="20"/>
          <w:lang w:val="fr-FR"/>
        </w:rPr>
        <w:t xml:space="preserve">Tableau </w:t>
      </w:r>
      <w:r w:rsidR="00693FA4" w:rsidRPr="003C5A92">
        <w:rPr>
          <w:sz w:val="20"/>
          <w:lang w:val="fr-FR"/>
        </w:rPr>
        <w:t>212</w:t>
      </w:r>
      <w:r w:rsidRPr="003C5A92">
        <w:rPr>
          <w:sz w:val="20"/>
          <w:lang w:val="fr-FR"/>
        </w:rPr>
        <w:t xml:space="preserve">. </w:t>
      </w:r>
      <w:r w:rsidR="00396E99" w:rsidRPr="003C5A92">
        <w:rPr>
          <w:sz w:val="20"/>
          <w:lang w:val="fr-FR"/>
        </w:rPr>
        <w:t>Informations sur l'</w:t>
      </w:r>
      <w:r w:rsidRPr="003C5A92">
        <w:rPr>
          <w:rFonts w:eastAsia="Times New Roman"/>
          <w:sz w:val="20"/>
          <w:lang w:val="fr-FR"/>
        </w:rPr>
        <w:t xml:space="preserve">identification des populations ou des environnements touchés, estimation de l'échelle et de l'ampleur des menaces pour la santé publique et la qualité de l'environnement, et implications sociales pour les travailleurs et les </w:t>
      </w:r>
      <w:r w:rsidR="00984D39" w:rsidRPr="003C5A92">
        <w:rPr>
          <w:rFonts w:eastAsia="Times New Roman"/>
          <w:sz w:val="20"/>
          <w:lang w:val="fr-FR"/>
        </w:rPr>
        <w:t>communautés</w:t>
      </w:r>
      <w:r w:rsidRPr="003C5A92">
        <w:rPr>
          <w:rFonts w:eastAsia="Times New Roman"/>
          <w:sz w:val="20"/>
          <w:lang w:val="fr-FR"/>
        </w:rPr>
        <w:t xml:space="preserve"> locales </w:t>
      </w:r>
    </w:p>
    <w:tbl>
      <w:tblPr>
        <w:tblStyle w:val="TableGrid"/>
        <w:tblW w:w="0" w:type="auto"/>
        <w:tblLook w:val="04A0" w:firstRow="1" w:lastRow="0" w:firstColumn="1" w:lastColumn="0" w:noHBand="0" w:noVBand="1"/>
      </w:tblPr>
      <w:tblGrid>
        <w:gridCol w:w="1176"/>
        <w:gridCol w:w="2012"/>
        <w:gridCol w:w="2594"/>
        <w:gridCol w:w="1966"/>
        <w:gridCol w:w="1602"/>
      </w:tblGrid>
      <w:tr w:rsidR="00396E99" w:rsidRPr="003C5A92" w14:paraId="44BFE4F0" w14:textId="77777777" w:rsidTr="00396E99">
        <w:tc>
          <w:tcPr>
            <w:tcW w:w="1219" w:type="dxa"/>
          </w:tcPr>
          <w:p w14:paraId="30E14A11" w14:textId="77777777" w:rsidR="005A181C" w:rsidRPr="003C5A92" w:rsidRDefault="00144174">
            <w:pPr>
              <w:rPr>
                <w:b/>
                <w:bCs/>
                <w:sz w:val="18"/>
                <w:szCs w:val="20"/>
                <w:lang w:val="fr-FR"/>
              </w:rPr>
            </w:pPr>
            <w:bookmarkStart w:id="24" w:name="_Hlk84591408"/>
            <w:r w:rsidRPr="003C5A92">
              <w:rPr>
                <w:b/>
                <w:bCs/>
                <w:sz w:val="18"/>
                <w:szCs w:val="20"/>
                <w:lang w:val="fr-FR"/>
              </w:rPr>
              <w:t xml:space="preserve">POP </w:t>
            </w:r>
          </w:p>
        </w:tc>
        <w:tc>
          <w:tcPr>
            <w:tcW w:w="2049" w:type="dxa"/>
          </w:tcPr>
          <w:p w14:paraId="4DE34BD6" w14:textId="77777777" w:rsidR="005A181C" w:rsidRPr="003C5A92" w:rsidRDefault="00144174">
            <w:pPr>
              <w:rPr>
                <w:b/>
                <w:bCs/>
                <w:sz w:val="18"/>
                <w:szCs w:val="20"/>
                <w:lang w:val="fr-FR"/>
              </w:rPr>
            </w:pPr>
            <w:r w:rsidRPr="003C5A92">
              <w:rPr>
                <w:b/>
                <w:bCs/>
                <w:sz w:val="18"/>
                <w:szCs w:val="20"/>
                <w:lang w:val="fr-FR"/>
              </w:rPr>
              <w:t>Populations ou environnements touchés</w:t>
            </w:r>
          </w:p>
        </w:tc>
        <w:tc>
          <w:tcPr>
            <w:tcW w:w="2660" w:type="dxa"/>
          </w:tcPr>
          <w:p w14:paraId="23E12C88" w14:textId="77777777" w:rsidR="005A181C" w:rsidRPr="003C5A92" w:rsidRDefault="00144174">
            <w:pPr>
              <w:rPr>
                <w:b/>
                <w:bCs/>
                <w:sz w:val="18"/>
                <w:szCs w:val="20"/>
                <w:lang w:val="fr-FR"/>
              </w:rPr>
            </w:pPr>
            <w:r w:rsidRPr="003C5A92">
              <w:rPr>
                <w:rFonts w:eastAsia="Times New Roman"/>
                <w:b/>
                <w:bCs/>
                <w:sz w:val="20"/>
                <w:lang w:val="fr-FR"/>
              </w:rPr>
              <w:t>Estimation de l'ampleur et de la gravité des menaces pesant sur la santé publique et la qualité de l'environnement</w:t>
            </w:r>
          </w:p>
        </w:tc>
        <w:tc>
          <w:tcPr>
            <w:tcW w:w="2011" w:type="dxa"/>
          </w:tcPr>
          <w:p w14:paraId="10762471" w14:textId="77777777" w:rsidR="005A181C" w:rsidRPr="003C5A92" w:rsidRDefault="00144174">
            <w:pPr>
              <w:rPr>
                <w:b/>
                <w:bCs/>
                <w:sz w:val="18"/>
                <w:szCs w:val="20"/>
                <w:lang w:val="fr-FR"/>
              </w:rPr>
            </w:pPr>
            <w:r w:rsidRPr="003C5A92">
              <w:rPr>
                <w:b/>
                <w:bCs/>
                <w:sz w:val="18"/>
                <w:szCs w:val="20"/>
                <w:lang w:val="fr-FR"/>
              </w:rPr>
              <w:t>Implications sociales pour les travailleurs et les communautés locales</w:t>
            </w:r>
          </w:p>
          <w:p w14:paraId="1F60BE06" w14:textId="77777777" w:rsidR="00396E99" w:rsidRPr="003C5A92" w:rsidRDefault="00396E99" w:rsidP="00931D9B">
            <w:pPr>
              <w:rPr>
                <w:b/>
                <w:bCs/>
                <w:sz w:val="18"/>
                <w:szCs w:val="20"/>
                <w:lang w:val="fr-FR"/>
              </w:rPr>
            </w:pPr>
          </w:p>
        </w:tc>
        <w:tc>
          <w:tcPr>
            <w:tcW w:w="1637" w:type="dxa"/>
          </w:tcPr>
          <w:p w14:paraId="5D669DC8" w14:textId="77777777" w:rsidR="005A181C" w:rsidRPr="003C5A92" w:rsidRDefault="00144174">
            <w:pPr>
              <w:rPr>
                <w:b/>
                <w:bCs/>
                <w:sz w:val="18"/>
                <w:szCs w:val="20"/>
                <w:lang w:val="fr-FR"/>
              </w:rPr>
            </w:pPr>
            <w:r w:rsidRPr="003C5A92">
              <w:rPr>
                <w:b/>
                <w:bCs/>
                <w:sz w:val="18"/>
                <w:szCs w:val="20"/>
                <w:lang w:val="fr-FR"/>
              </w:rPr>
              <w:t>Remarques</w:t>
            </w:r>
          </w:p>
        </w:tc>
      </w:tr>
      <w:bookmarkEnd w:id="24"/>
      <w:tr w:rsidR="00396E99" w:rsidRPr="003C5A92" w14:paraId="72A50EE3" w14:textId="77777777" w:rsidTr="00396E99">
        <w:tc>
          <w:tcPr>
            <w:tcW w:w="1219" w:type="dxa"/>
          </w:tcPr>
          <w:p w14:paraId="10BE9884" w14:textId="77777777" w:rsidR="00396E99" w:rsidRPr="003C5A92" w:rsidRDefault="00396E99" w:rsidP="00931D9B">
            <w:pPr>
              <w:rPr>
                <w:sz w:val="18"/>
                <w:szCs w:val="20"/>
                <w:lang w:val="fr-FR"/>
              </w:rPr>
            </w:pPr>
          </w:p>
        </w:tc>
        <w:tc>
          <w:tcPr>
            <w:tcW w:w="2049" w:type="dxa"/>
          </w:tcPr>
          <w:p w14:paraId="7AEDC4CF" w14:textId="77777777" w:rsidR="00396E99" w:rsidRPr="003C5A92" w:rsidRDefault="00396E99" w:rsidP="00931D9B">
            <w:pPr>
              <w:rPr>
                <w:sz w:val="18"/>
                <w:szCs w:val="20"/>
                <w:lang w:val="fr-FR"/>
              </w:rPr>
            </w:pPr>
          </w:p>
        </w:tc>
        <w:tc>
          <w:tcPr>
            <w:tcW w:w="2660" w:type="dxa"/>
          </w:tcPr>
          <w:p w14:paraId="0EA436A2" w14:textId="77777777" w:rsidR="00396E99" w:rsidRPr="003C5A92" w:rsidRDefault="00396E99" w:rsidP="00931D9B">
            <w:pPr>
              <w:rPr>
                <w:sz w:val="18"/>
                <w:szCs w:val="20"/>
                <w:lang w:val="fr-FR"/>
              </w:rPr>
            </w:pPr>
          </w:p>
        </w:tc>
        <w:tc>
          <w:tcPr>
            <w:tcW w:w="2011" w:type="dxa"/>
          </w:tcPr>
          <w:p w14:paraId="4CD09B06" w14:textId="77777777" w:rsidR="00396E99" w:rsidRPr="003C5A92" w:rsidRDefault="00396E99" w:rsidP="00931D9B">
            <w:pPr>
              <w:rPr>
                <w:sz w:val="18"/>
                <w:szCs w:val="20"/>
                <w:lang w:val="fr-FR"/>
              </w:rPr>
            </w:pPr>
          </w:p>
        </w:tc>
        <w:tc>
          <w:tcPr>
            <w:tcW w:w="1637" w:type="dxa"/>
          </w:tcPr>
          <w:p w14:paraId="79D81B87" w14:textId="77777777" w:rsidR="00396E99" w:rsidRPr="003C5A92" w:rsidRDefault="00396E99" w:rsidP="00931D9B">
            <w:pPr>
              <w:rPr>
                <w:sz w:val="18"/>
                <w:szCs w:val="20"/>
                <w:lang w:val="fr-FR"/>
              </w:rPr>
            </w:pPr>
          </w:p>
        </w:tc>
      </w:tr>
    </w:tbl>
    <w:p w14:paraId="41391C9E" w14:textId="77777777" w:rsidR="00A57ACB" w:rsidRPr="003C5A92" w:rsidRDefault="00A57ACB" w:rsidP="00931D9B">
      <w:pPr>
        <w:rPr>
          <w:sz w:val="20"/>
          <w:lang w:val="fr-FR"/>
        </w:rPr>
      </w:pPr>
    </w:p>
    <w:p w14:paraId="470BA081" w14:textId="77777777" w:rsidR="005A181C" w:rsidRPr="003C5A92" w:rsidRDefault="00144174">
      <w:pPr>
        <w:pStyle w:val="Heading3"/>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 xml:space="preserve">20 </w:t>
      </w:r>
      <w:r w:rsidRPr="003C5A92">
        <w:rPr>
          <w:rFonts w:eastAsia="Times New Roman"/>
          <w:sz w:val="20"/>
          <w:lang w:val="fr-FR"/>
        </w:rPr>
        <w:t>Détails de tout système pertinent pour l'évaluation et la liste des nouvelles substances chimiques</w:t>
      </w:r>
    </w:p>
    <w:p w14:paraId="24195D2A" w14:textId="77777777" w:rsidR="005A181C" w:rsidRPr="003C5A92" w:rsidRDefault="003C5A92">
      <w:pPr>
        <w:rPr>
          <w:b/>
          <w:color w:val="FF0000"/>
          <w:sz w:val="20"/>
          <w:lang w:val="fr-FR"/>
        </w:rPr>
      </w:pPr>
      <w:r w:rsidRPr="003C5A92">
        <w:rPr>
          <w:b/>
          <w:color w:val="FF0000"/>
          <w:sz w:val="20"/>
          <w:lang w:val="fr-FR"/>
        </w:rPr>
        <w:t>[Narration]</w:t>
      </w:r>
    </w:p>
    <w:p w14:paraId="7C17E819" w14:textId="77777777" w:rsidR="005A181C" w:rsidRPr="003C5A92" w:rsidRDefault="00144174">
      <w:pPr>
        <w:rPr>
          <w:sz w:val="20"/>
          <w:lang w:val="fr-FR"/>
        </w:rPr>
      </w:pPr>
      <w:r w:rsidRPr="003C5A92">
        <w:rPr>
          <w:sz w:val="20"/>
          <w:lang w:val="fr-FR"/>
        </w:rPr>
        <w:t xml:space="preserve">Tableau </w:t>
      </w:r>
      <w:r w:rsidR="00693FA4" w:rsidRPr="003C5A92">
        <w:rPr>
          <w:sz w:val="20"/>
          <w:lang w:val="fr-FR"/>
        </w:rPr>
        <w:t>213</w:t>
      </w:r>
      <w:r w:rsidRPr="003C5A92">
        <w:rPr>
          <w:sz w:val="20"/>
          <w:lang w:val="fr-FR"/>
        </w:rPr>
        <w:t xml:space="preserve">. </w:t>
      </w:r>
      <w:bookmarkStart w:id="25" w:name="_Hlk84591463"/>
      <w:r w:rsidRPr="003C5A92">
        <w:rPr>
          <w:sz w:val="20"/>
          <w:lang w:val="fr-FR"/>
        </w:rPr>
        <w:t xml:space="preserve">Détails de tout système pertinent pour l'évaluation et l'inscription de nouveaux produits chimiques , conformément au </w:t>
      </w:r>
      <w:bookmarkEnd w:id="25"/>
      <w:r w:rsidR="00984D39" w:rsidRPr="003C5A92">
        <w:rPr>
          <w:sz w:val="20"/>
          <w:lang w:val="fr-FR"/>
        </w:rPr>
        <w:t>paragraphe 3 de l'article 3 de la convention</w:t>
      </w:r>
    </w:p>
    <w:tbl>
      <w:tblPr>
        <w:tblStyle w:val="TableGrid"/>
        <w:tblW w:w="0" w:type="auto"/>
        <w:tblLook w:val="04A0" w:firstRow="1" w:lastRow="0" w:firstColumn="1" w:lastColumn="0" w:noHBand="0" w:noVBand="1"/>
      </w:tblPr>
      <w:tblGrid>
        <w:gridCol w:w="2025"/>
        <w:gridCol w:w="2043"/>
        <w:gridCol w:w="1627"/>
        <w:gridCol w:w="2005"/>
        <w:gridCol w:w="1650"/>
      </w:tblGrid>
      <w:tr w:rsidR="004F358E" w:rsidRPr="003C5A92" w14:paraId="71603B11" w14:textId="77777777" w:rsidTr="004F358E">
        <w:tc>
          <w:tcPr>
            <w:tcW w:w="2067" w:type="dxa"/>
          </w:tcPr>
          <w:p w14:paraId="3C30111A" w14:textId="77777777" w:rsidR="005A181C" w:rsidRPr="003C5A92" w:rsidRDefault="00144174">
            <w:pPr>
              <w:rPr>
                <w:b/>
                <w:sz w:val="18"/>
                <w:szCs w:val="20"/>
                <w:lang w:val="fr-FR"/>
              </w:rPr>
            </w:pPr>
            <w:r w:rsidRPr="003C5A92">
              <w:rPr>
                <w:b/>
                <w:sz w:val="18"/>
                <w:szCs w:val="20"/>
                <w:lang w:val="fr-FR"/>
              </w:rPr>
              <w:t>Action</w:t>
            </w:r>
          </w:p>
        </w:tc>
        <w:tc>
          <w:tcPr>
            <w:tcW w:w="2086" w:type="dxa"/>
          </w:tcPr>
          <w:p w14:paraId="1B0CDC67" w14:textId="77777777" w:rsidR="005A181C" w:rsidRPr="003C5A92" w:rsidRDefault="00144174">
            <w:pPr>
              <w:rPr>
                <w:b/>
                <w:sz w:val="18"/>
                <w:szCs w:val="20"/>
                <w:lang w:val="fr-FR"/>
              </w:rPr>
            </w:pPr>
            <w:r w:rsidRPr="003C5A92">
              <w:rPr>
                <w:b/>
                <w:sz w:val="18"/>
                <w:szCs w:val="20"/>
                <w:lang w:val="fr-FR"/>
              </w:rPr>
              <w:t>Statut</w:t>
            </w:r>
          </w:p>
        </w:tc>
        <w:tc>
          <w:tcPr>
            <w:tcW w:w="1687" w:type="dxa"/>
          </w:tcPr>
          <w:p w14:paraId="5770199B" w14:textId="77777777" w:rsidR="005A181C" w:rsidRPr="003C5A92" w:rsidRDefault="00144174">
            <w:pPr>
              <w:rPr>
                <w:b/>
                <w:sz w:val="18"/>
                <w:szCs w:val="20"/>
                <w:lang w:val="fr-FR"/>
              </w:rPr>
            </w:pPr>
            <w:r w:rsidRPr="003C5A92">
              <w:rPr>
                <w:b/>
                <w:sz w:val="18"/>
                <w:szCs w:val="20"/>
                <w:lang w:val="fr-FR"/>
              </w:rPr>
              <w:t>Année</w:t>
            </w:r>
          </w:p>
        </w:tc>
        <w:tc>
          <w:tcPr>
            <w:tcW w:w="2048" w:type="dxa"/>
          </w:tcPr>
          <w:p w14:paraId="02934660" w14:textId="77777777" w:rsidR="005A181C" w:rsidRPr="003C5A92" w:rsidRDefault="00144174">
            <w:pPr>
              <w:rPr>
                <w:b/>
                <w:sz w:val="18"/>
                <w:szCs w:val="20"/>
                <w:lang w:val="fr-FR"/>
              </w:rPr>
            </w:pPr>
            <w:r w:rsidRPr="003C5A92">
              <w:rPr>
                <w:b/>
                <w:sz w:val="18"/>
                <w:szCs w:val="20"/>
                <w:lang w:val="fr-FR"/>
              </w:rPr>
              <w:t>Mesure</w:t>
            </w:r>
          </w:p>
        </w:tc>
        <w:tc>
          <w:tcPr>
            <w:tcW w:w="1688" w:type="dxa"/>
          </w:tcPr>
          <w:p w14:paraId="66FF760A" w14:textId="77777777" w:rsidR="005A181C" w:rsidRPr="003C5A92" w:rsidRDefault="00144174">
            <w:pPr>
              <w:rPr>
                <w:b/>
                <w:sz w:val="18"/>
                <w:szCs w:val="20"/>
                <w:lang w:val="fr-FR"/>
              </w:rPr>
            </w:pPr>
            <w:r w:rsidRPr="003C5A92">
              <w:rPr>
                <w:b/>
                <w:sz w:val="18"/>
                <w:szCs w:val="20"/>
                <w:lang w:val="fr-FR"/>
              </w:rPr>
              <w:t>Remarques</w:t>
            </w:r>
          </w:p>
        </w:tc>
      </w:tr>
      <w:tr w:rsidR="004F358E" w:rsidRPr="003C5A92" w14:paraId="622C95E5" w14:textId="77777777" w:rsidTr="004F358E">
        <w:tc>
          <w:tcPr>
            <w:tcW w:w="2067" w:type="dxa"/>
          </w:tcPr>
          <w:p w14:paraId="13C6FF6D" w14:textId="77777777" w:rsidR="005A181C" w:rsidRPr="003C5A92" w:rsidRDefault="00144174">
            <w:pPr>
              <w:rPr>
                <w:sz w:val="18"/>
                <w:szCs w:val="20"/>
                <w:lang w:val="fr-FR"/>
              </w:rPr>
            </w:pPr>
            <w:r w:rsidRPr="003C5A92">
              <w:rPr>
                <w:sz w:val="18"/>
                <w:szCs w:val="20"/>
                <w:lang w:val="fr-FR"/>
              </w:rPr>
              <w:t>prendre des mesures pour réglementer les nouveaux pesticides ou les nouvelles substances chimiques industrielles (c'est-à-dire les substances chimiques qui n'ont pas encore été mises sur le marché ou enregistrées dans votre pays), dans le but d'empêcher la production et l'utilisation de nouvelles substances chimiques qui présentent les caractéristiques des polluants organiques persistants</w:t>
            </w:r>
          </w:p>
        </w:tc>
        <w:tc>
          <w:tcPr>
            <w:tcW w:w="2086" w:type="dxa"/>
          </w:tcPr>
          <w:p w14:paraId="5441C300" w14:textId="77777777" w:rsidR="005A181C" w:rsidRPr="003C5A92" w:rsidRDefault="00144174">
            <w:pPr>
              <w:rPr>
                <w:sz w:val="18"/>
                <w:szCs w:val="20"/>
                <w:lang w:val="fr-FR"/>
              </w:rPr>
            </w:pPr>
            <w:r w:rsidRPr="003C5A92">
              <w:rPr>
                <w:sz w:val="18"/>
                <w:szCs w:val="20"/>
                <w:lang w:val="fr-FR"/>
              </w:rPr>
              <w:t>[Oui</w:t>
            </w:r>
          </w:p>
          <w:p w14:paraId="79E2BEFF" w14:textId="77777777" w:rsidR="005A181C" w:rsidRPr="003C5A92" w:rsidRDefault="00144174">
            <w:pPr>
              <w:rPr>
                <w:sz w:val="18"/>
                <w:szCs w:val="20"/>
                <w:lang w:val="fr-FR"/>
              </w:rPr>
            </w:pPr>
            <w:r w:rsidRPr="003C5A92">
              <w:rPr>
                <w:sz w:val="18"/>
                <w:szCs w:val="20"/>
                <w:lang w:val="fr-FR"/>
              </w:rPr>
              <w:t>[En cours de développement</w:t>
            </w:r>
          </w:p>
          <w:p w14:paraId="0AC64157" w14:textId="77777777" w:rsidR="005A181C" w:rsidRPr="003C5A92" w:rsidRDefault="00144174">
            <w:pPr>
              <w:rPr>
                <w:sz w:val="18"/>
                <w:szCs w:val="20"/>
                <w:lang w:val="fr-FR"/>
              </w:rPr>
            </w:pPr>
            <w:r w:rsidRPr="003C5A92">
              <w:rPr>
                <w:sz w:val="18"/>
                <w:szCs w:val="20"/>
                <w:lang w:val="fr-FR"/>
              </w:rPr>
              <w:t>[Non</w:t>
            </w:r>
          </w:p>
          <w:p w14:paraId="72C54E17" w14:textId="77777777" w:rsidR="005A181C" w:rsidRPr="003C5A92" w:rsidRDefault="00144174">
            <w:pPr>
              <w:rPr>
                <w:sz w:val="18"/>
                <w:szCs w:val="20"/>
                <w:lang w:val="fr-FR"/>
              </w:rPr>
            </w:pPr>
            <w:r w:rsidRPr="003C5A92">
              <w:rPr>
                <w:sz w:val="18"/>
                <w:szCs w:val="20"/>
                <w:lang w:val="fr-FR"/>
              </w:rPr>
              <w:t>[Autres</w:t>
            </w:r>
          </w:p>
        </w:tc>
        <w:tc>
          <w:tcPr>
            <w:tcW w:w="1687" w:type="dxa"/>
          </w:tcPr>
          <w:p w14:paraId="1651BDFF" w14:textId="77777777" w:rsidR="005A181C" w:rsidRPr="003C5A92" w:rsidRDefault="00144174">
            <w:pPr>
              <w:rPr>
                <w:sz w:val="18"/>
                <w:szCs w:val="20"/>
                <w:lang w:val="fr-FR"/>
              </w:rPr>
            </w:pPr>
            <w:r w:rsidRPr="003C5A92">
              <w:rPr>
                <w:sz w:val="18"/>
                <w:szCs w:val="20"/>
                <w:lang w:val="fr-FR"/>
              </w:rPr>
              <w:t>[]</w:t>
            </w:r>
          </w:p>
        </w:tc>
        <w:tc>
          <w:tcPr>
            <w:tcW w:w="2048" w:type="dxa"/>
          </w:tcPr>
          <w:p w14:paraId="58F29A01" w14:textId="77777777" w:rsidR="005A181C" w:rsidRPr="003C5A92" w:rsidRDefault="00144174">
            <w:pPr>
              <w:rPr>
                <w:rFonts w:cstheme="minorHAnsi"/>
                <w:sz w:val="18"/>
                <w:lang w:val="fr-FR"/>
              </w:rPr>
            </w:pPr>
            <w:r w:rsidRPr="003C5A92">
              <w:rPr>
                <w:rFonts w:cstheme="minorHAnsi"/>
                <w:sz w:val="18"/>
                <w:lang w:val="fr-FR"/>
              </w:rPr>
              <w:t>[Aucun système de réglementation et d'évaluation des nouveaux pesticides ou produits chimiques industriels n'a été mis en place</w:t>
            </w:r>
            <w:r w:rsidRPr="003C5A92">
              <w:rPr>
                <w:rFonts w:eastAsia="MS Gothic" w:cstheme="minorHAnsi"/>
                <w:sz w:val="18"/>
                <w:lang w:val="fr-FR"/>
              </w:rPr>
              <w:t>.</w:t>
            </w:r>
          </w:p>
          <w:p w14:paraId="6E0B054E" w14:textId="77777777" w:rsidR="005A181C" w:rsidRPr="003C5A92" w:rsidRDefault="00144174">
            <w:pPr>
              <w:rPr>
                <w:rFonts w:cstheme="minorHAnsi"/>
                <w:sz w:val="18"/>
                <w:lang w:val="fr-FR"/>
              </w:rPr>
            </w:pPr>
            <w:r w:rsidRPr="003C5A92">
              <w:rPr>
                <w:rFonts w:eastAsia="MS Gothic" w:cstheme="minorHAnsi"/>
                <w:sz w:val="18"/>
                <w:lang w:val="fr-FR"/>
              </w:rPr>
              <w:t xml:space="preserve">[] </w:t>
            </w:r>
            <w:r w:rsidRPr="003C5A92">
              <w:rPr>
                <w:rFonts w:cstheme="minorHAnsi"/>
                <w:sz w:val="18"/>
                <w:lang w:val="fr-FR"/>
              </w:rPr>
              <w:t>régimes de réglementation et d'évaluation des nouveaux pesticides ou des nouveaux produits chimiques industriels en place, mais elle ne prend pas en considération les critères énoncés au paragraphe 1 de l'annexe D.</w:t>
            </w:r>
          </w:p>
        </w:tc>
        <w:tc>
          <w:tcPr>
            <w:tcW w:w="1688" w:type="dxa"/>
          </w:tcPr>
          <w:p w14:paraId="37D78596" w14:textId="77777777" w:rsidR="004F358E" w:rsidRPr="003C5A92" w:rsidRDefault="004F358E" w:rsidP="00215EC0">
            <w:pPr>
              <w:rPr>
                <w:rFonts w:eastAsia="MS Gothic" w:cstheme="minorHAnsi"/>
                <w:sz w:val="18"/>
                <w:lang w:val="fr-FR"/>
              </w:rPr>
            </w:pPr>
          </w:p>
        </w:tc>
      </w:tr>
    </w:tbl>
    <w:p w14:paraId="637F5A31" w14:textId="77777777" w:rsidR="00215EC0" w:rsidRPr="003C5A92" w:rsidRDefault="00215EC0" w:rsidP="00931D9B">
      <w:pPr>
        <w:rPr>
          <w:sz w:val="20"/>
          <w:lang w:val="fr-FR"/>
        </w:rPr>
      </w:pPr>
    </w:p>
    <w:p w14:paraId="27B3E823" w14:textId="77777777" w:rsidR="005A181C" w:rsidRPr="003C5A92" w:rsidRDefault="00144174">
      <w:pPr>
        <w:pStyle w:val="Heading3"/>
        <w:jc w:val="both"/>
        <w:rPr>
          <w:rFonts w:eastAsia="Times New Roman"/>
          <w:sz w:val="20"/>
          <w:lang w:val="fr-FR"/>
        </w:rPr>
      </w:pPr>
      <w:r w:rsidRPr="003C5A92">
        <w:rPr>
          <w:rFonts w:eastAsia="Times New Roman"/>
          <w:sz w:val="20"/>
          <w:lang w:val="fr-FR"/>
        </w:rPr>
        <w:t>2.3.</w:t>
      </w:r>
      <w:r w:rsidR="0022375E" w:rsidRPr="003C5A92">
        <w:rPr>
          <w:rFonts w:eastAsia="Times New Roman"/>
          <w:sz w:val="20"/>
          <w:lang w:val="fr-FR"/>
        </w:rPr>
        <w:t xml:space="preserve">21 </w:t>
      </w:r>
      <w:r w:rsidRPr="003C5A92">
        <w:rPr>
          <w:rFonts w:eastAsia="Times New Roman"/>
          <w:sz w:val="20"/>
          <w:lang w:val="fr-FR"/>
        </w:rPr>
        <w:t>Détails de tout système pertinent pour l'évaluation et la réglementation des produits chimiques déjà sur le marché</w:t>
      </w:r>
    </w:p>
    <w:p w14:paraId="3BDD547E" w14:textId="77777777" w:rsidR="005A181C" w:rsidRPr="003C5A92" w:rsidRDefault="003C5A92">
      <w:pPr>
        <w:rPr>
          <w:b/>
          <w:color w:val="FF0000"/>
          <w:sz w:val="20"/>
          <w:lang w:val="fr-FR"/>
        </w:rPr>
      </w:pPr>
      <w:r w:rsidRPr="003C5A92">
        <w:rPr>
          <w:b/>
          <w:color w:val="FF0000"/>
          <w:sz w:val="20"/>
          <w:lang w:val="fr-FR"/>
        </w:rPr>
        <w:t>[Narration]</w:t>
      </w:r>
    </w:p>
    <w:p w14:paraId="34FF2E15"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693FA4" w:rsidRPr="003C5A92">
        <w:rPr>
          <w:bCs/>
          <w:color w:val="000000" w:themeColor="text1"/>
          <w:sz w:val="20"/>
          <w:lang w:val="fr-FR"/>
        </w:rPr>
        <w:t>214</w:t>
      </w:r>
      <w:r w:rsidRPr="003C5A92">
        <w:rPr>
          <w:bCs/>
          <w:color w:val="000000" w:themeColor="text1"/>
          <w:sz w:val="20"/>
          <w:lang w:val="fr-FR"/>
        </w:rPr>
        <w:t xml:space="preserve">. </w:t>
      </w:r>
      <w:bookmarkStart w:id="26" w:name="_Hlk84591546"/>
      <w:r w:rsidRPr="003C5A92">
        <w:rPr>
          <w:rFonts w:eastAsia="Times New Roman"/>
          <w:color w:val="000000" w:themeColor="text1"/>
          <w:sz w:val="20"/>
          <w:lang w:val="fr-FR"/>
        </w:rPr>
        <w:t>Détails de tout système pertinent pour l'évaluation et la réglementation des produits chimiques déjà sur le marché</w:t>
      </w:r>
      <w:r w:rsidR="00984D39" w:rsidRPr="003C5A92">
        <w:rPr>
          <w:rFonts w:eastAsia="Times New Roman"/>
          <w:color w:val="000000" w:themeColor="text1"/>
          <w:sz w:val="20"/>
          <w:lang w:val="fr-FR"/>
        </w:rPr>
        <w:t>, conformément au paragraphe 4 de l'article 3 de la convention</w:t>
      </w:r>
    </w:p>
    <w:tbl>
      <w:tblPr>
        <w:tblStyle w:val="TableGrid"/>
        <w:tblW w:w="0" w:type="auto"/>
        <w:tblLook w:val="04A0" w:firstRow="1" w:lastRow="0" w:firstColumn="1" w:lastColumn="0" w:noHBand="0" w:noVBand="1"/>
      </w:tblPr>
      <w:tblGrid>
        <w:gridCol w:w="2002"/>
        <w:gridCol w:w="2048"/>
        <w:gridCol w:w="1633"/>
        <w:gridCol w:w="2010"/>
        <w:gridCol w:w="1657"/>
      </w:tblGrid>
      <w:tr w:rsidR="00105A05" w:rsidRPr="003C5A92" w14:paraId="64092A6F" w14:textId="77777777" w:rsidTr="00105A05">
        <w:tc>
          <w:tcPr>
            <w:tcW w:w="2050" w:type="dxa"/>
          </w:tcPr>
          <w:bookmarkEnd w:id="26"/>
          <w:p w14:paraId="3C9799F8" w14:textId="77777777" w:rsidR="005A181C" w:rsidRPr="003C5A92" w:rsidRDefault="00144174">
            <w:pPr>
              <w:rPr>
                <w:b/>
                <w:sz w:val="18"/>
                <w:szCs w:val="20"/>
                <w:lang w:val="fr-FR"/>
              </w:rPr>
            </w:pPr>
            <w:r w:rsidRPr="003C5A92">
              <w:rPr>
                <w:b/>
                <w:sz w:val="18"/>
                <w:szCs w:val="20"/>
                <w:lang w:val="fr-FR"/>
              </w:rPr>
              <w:t>Action</w:t>
            </w:r>
          </w:p>
        </w:tc>
        <w:tc>
          <w:tcPr>
            <w:tcW w:w="2090" w:type="dxa"/>
          </w:tcPr>
          <w:p w14:paraId="1EFA9DBB" w14:textId="77777777" w:rsidR="005A181C" w:rsidRPr="003C5A92" w:rsidRDefault="00144174">
            <w:pPr>
              <w:rPr>
                <w:b/>
                <w:sz w:val="18"/>
                <w:szCs w:val="20"/>
                <w:lang w:val="fr-FR"/>
              </w:rPr>
            </w:pPr>
            <w:r w:rsidRPr="003C5A92">
              <w:rPr>
                <w:b/>
                <w:sz w:val="18"/>
                <w:szCs w:val="20"/>
                <w:lang w:val="fr-FR"/>
              </w:rPr>
              <w:t>Statut</w:t>
            </w:r>
          </w:p>
        </w:tc>
        <w:tc>
          <w:tcPr>
            <w:tcW w:w="1691" w:type="dxa"/>
          </w:tcPr>
          <w:p w14:paraId="0F81D239" w14:textId="77777777" w:rsidR="005A181C" w:rsidRPr="003C5A92" w:rsidRDefault="00144174">
            <w:pPr>
              <w:rPr>
                <w:b/>
                <w:sz w:val="18"/>
                <w:szCs w:val="20"/>
                <w:lang w:val="fr-FR"/>
              </w:rPr>
            </w:pPr>
            <w:r w:rsidRPr="003C5A92">
              <w:rPr>
                <w:b/>
                <w:sz w:val="18"/>
                <w:szCs w:val="20"/>
                <w:lang w:val="fr-FR"/>
              </w:rPr>
              <w:t>Année</w:t>
            </w:r>
          </w:p>
        </w:tc>
        <w:tc>
          <w:tcPr>
            <w:tcW w:w="2051" w:type="dxa"/>
          </w:tcPr>
          <w:p w14:paraId="026A8C88" w14:textId="77777777" w:rsidR="005A181C" w:rsidRPr="003C5A92" w:rsidRDefault="00144174">
            <w:pPr>
              <w:rPr>
                <w:b/>
                <w:sz w:val="18"/>
                <w:szCs w:val="20"/>
                <w:lang w:val="fr-FR"/>
              </w:rPr>
            </w:pPr>
            <w:r w:rsidRPr="003C5A92">
              <w:rPr>
                <w:b/>
                <w:sz w:val="18"/>
                <w:szCs w:val="20"/>
                <w:lang w:val="fr-FR"/>
              </w:rPr>
              <w:t>Mesure</w:t>
            </w:r>
          </w:p>
        </w:tc>
        <w:tc>
          <w:tcPr>
            <w:tcW w:w="1694" w:type="dxa"/>
          </w:tcPr>
          <w:p w14:paraId="4C9DFD3F" w14:textId="77777777" w:rsidR="005A181C" w:rsidRPr="003C5A92" w:rsidRDefault="00144174">
            <w:pPr>
              <w:rPr>
                <w:b/>
                <w:sz w:val="18"/>
                <w:szCs w:val="20"/>
                <w:lang w:val="fr-FR"/>
              </w:rPr>
            </w:pPr>
            <w:r w:rsidRPr="003C5A92">
              <w:rPr>
                <w:b/>
                <w:sz w:val="18"/>
                <w:szCs w:val="20"/>
                <w:lang w:val="fr-FR"/>
              </w:rPr>
              <w:t>Remarques</w:t>
            </w:r>
          </w:p>
        </w:tc>
      </w:tr>
      <w:tr w:rsidR="00105A05" w:rsidRPr="003C5A92" w14:paraId="0BF5AAD5" w14:textId="77777777" w:rsidTr="00105A05">
        <w:tc>
          <w:tcPr>
            <w:tcW w:w="2050" w:type="dxa"/>
          </w:tcPr>
          <w:p w14:paraId="4EADDF48" w14:textId="77777777" w:rsidR="005A181C" w:rsidRPr="003C5A92" w:rsidRDefault="00144174">
            <w:pPr>
              <w:rPr>
                <w:sz w:val="18"/>
                <w:szCs w:val="20"/>
                <w:lang w:val="fr-FR"/>
              </w:rPr>
            </w:pPr>
            <w:r w:rsidRPr="003C5A92">
              <w:rPr>
                <w:sz w:val="18"/>
                <w:szCs w:val="20"/>
                <w:lang w:val="fr-FR"/>
              </w:rPr>
              <w:t xml:space="preserve">en prenant en considération </w:t>
            </w:r>
            <w:r w:rsidRPr="003C5A92">
              <w:rPr>
                <w:sz w:val="18"/>
                <w:lang w:val="fr-FR"/>
              </w:rPr>
              <w:t>les critères énoncés au paragraphe 1 de l'annexe D lors de l'évaluation des pesticides ou des produits chimiques industriels actuellement utilisés</w:t>
            </w:r>
          </w:p>
        </w:tc>
        <w:tc>
          <w:tcPr>
            <w:tcW w:w="2090" w:type="dxa"/>
          </w:tcPr>
          <w:p w14:paraId="7F5BA9C4" w14:textId="77777777" w:rsidR="005A181C" w:rsidRPr="003C5A92" w:rsidRDefault="00144174">
            <w:pPr>
              <w:rPr>
                <w:sz w:val="18"/>
                <w:szCs w:val="20"/>
                <w:lang w:val="fr-FR"/>
              </w:rPr>
            </w:pPr>
            <w:r w:rsidRPr="003C5A92">
              <w:rPr>
                <w:sz w:val="18"/>
                <w:szCs w:val="20"/>
                <w:lang w:val="fr-FR"/>
              </w:rPr>
              <w:t>[Oui</w:t>
            </w:r>
          </w:p>
          <w:p w14:paraId="7A8CB185" w14:textId="77777777" w:rsidR="005A181C" w:rsidRPr="003C5A92" w:rsidRDefault="00144174">
            <w:pPr>
              <w:rPr>
                <w:sz w:val="18"/>
                <w:szCs w:val="20"/>
                <w:lang w:val="fr-FR"/>
              </w:rPr>
            </w:pPr>
            <w:r w:rsidRPr="003C5A92">
              <w:rPr>
                <w:sz w:val="18"/>
                <w:szCs w:val="20"/>
                <w:lang w:val="fr-FR"/>
              </w:rPr>
              <w:t>[En cours de développement</w:t>
            </w:r>
          </w:p>
          <w:p w14:paraId="02833C1F" w14:textId="77777777" w:rsidR="005A181C" w:rsidRPr="003C5A92" w:rsidRDefault="00144174">
            <w:pPr>
              <w:rPr>
                <w:sz w:val="18"/>
                <w:szCs w:val="20"/>
                <w:lang w:val="fr-FR"/>
              </w:rPr>
            </w:pPr>
            <w:r w:rsidRPr="003C5A92">
              <w:rPr>
                <w:sz w:val="18"/>
                <w:szCs w:val="20"/>
                <w:lang w:val="fr-FR"/>
              </w:rPr>
              <w:t>[Non</w:t>
            </w:r>
          </w:p>
          <w:p w14:paraId="7FA62E06" w14:textId="77777777" w:rsidR="005A181C" w:rsidRPr="003C5A92" w:rsidRDefault="00144174">
            <w:pPr>
              <w:rPr>
                <w:sz w:val="18"/>
                <w:szCs w:val="20"/>
                <w:lang w:val="fr-FR"/>
              </w:rPr>
            </w:pPr>
            <w:r w:rsidRPr="003C5A92">
              <w:rPr>
                <w:sz w:val="18"/>
                <w:szCs w:val="20"/>
                <w:lang w:val="fr-FR"/>
              </w:rPr>
              <w:t>[Autres</w:t>
            </w:r>
          </w:p>
        </w:tc>
        <w:tc>
          <w:tcPr>
            <w:tcW w:w="1691" w:type="dxa"/>
          </w:tcPr>
          <w:p w14:paraId="2540A84D" w14:textId="77777777" w:rsidR="005A181C" w:rsidRPr="003C5A92" w:rsidRDefault="00144174">
            <w:pPr>
              <w:rPr>
                <w:sz w:val="18"/>
                <w:szCs w:val="20"/>
                <w:lang w:val="fr-FR"/>
              </w:rPr>
            </w:pPr>
            <w:r w:rsidRPr="003C5A92">
              <w:rPr>
                <w:sz w:val="18"/>
                <w:szCs w:val="20"/>
                <w:lang w:val="fr-FR"/>
              </w:rPr>
              <w:t>[]</w:t>
            </w:r>
          </w:p>
        </w:tc>
        <w:tc>
          <w:tcPr>
            <w:tcW w:w="2051" w:type="dxa"/>
          </w:tcPr>
          <w:p w14:paraId="3C854FCA" w14:textId="77777777" w:rsidR="005A181C" w:rsidRPr="003C5A92" w:rsidRDefault="00144174">
            <w:pPr>
              <w:rPr>
                <w:rFonts w:cstheme="minorHAnsi"/>
                <w:sz w:val="18"/>
                <w:lang w:val="fr-FR"/>
              </w:rPr>
            </w:pPr>
            <w:r w:rsidRPr="003C5A92">
              <w:rPr>
                <w:sz w:val="18"/>
                <w:lang w:val="fr-FR"/>
              </w:rPr>
              <w:t>[Aucun système de réglementation et d'évaluation des pesticides ou des produits chimiques industriels existants n'</w:t>
            </w:r>
            <w:r w:rsidRPr="003C5A92">
              <w:rPr>
                <w:rFonts w:cstheme="minorHAnsi"/>
                <w:sz w:val="18"/>
                <w:lang w:val="fr-FR"/>
              </w:rPr>
              <w:t>a été mis en place</w:t>
            </w:r>
            <w:r w:rsidRPr="003C5A92">
              <w:rPr>
                <w:rFonts w:eastAsia="MS Gothic" w:cstheme="minorHAnsi"/>
                <w:sz w:val="18"/>
                <w:lang w:val="fr-FR"/>
              </w:rPr>
              <w:t>.</w:t>
            </w:r>
          </w:p>
          <w:p w14:paraId="6152CC9A" w14:textId="77777777" w:rsidR="005A181C" w:rsidRPr="003C5A92" w:rsidRDefault="00144174">
            <w:pPr>
              <w:rPr>
                <w:rFonts w:cstheme="minorHAnsi"/>
                <w:sz w:val="18"/>
                <w:lang w:val="fr-FR"/>
              </w:rPr>
            </w:pPr>
            <w:r w:rsidRPr="003C5A92">
              <w:rPr>
                <w:rFonts w:eastAsia="MS Gothic" w:cstheme="minorHAnsi"/>
                <w:sz w:val="18"/>
                <w:lang w:val="fr-FR"/>
              </w:rPr>
              <w:t xml:space="preserve">[] des </w:t>
            </w:r>
            <w:r w:rsidRPr="003C5A92">
              <w:rPr>
                <w:sz w:val="18"/>
                <w:lang w:val="fr-FR"/>
              </w:rPr>
              <w:t xml:space="preserve">régimes de réglementation et d'évaluation des pesticides ou des produits chimiques industriels </w:t>
            </w:r>
            <w:r w:rsidRPr="003C5A92">
              <w:rPr>
                <w:rFonts w:cstheme="minorHAnsi"/>
                <w:sz w:val="18"/>
                <w:lang w:val="fr-FR"/>
              </w:rPr>
              <w:t>existants, mais elle ne prend pas en considération les critères énoncés au paragraphe 1 de l'annexe D.</w:t>
            </w:r>
          </w:p>
        </w:tc>
        <w:tc>
          <w:tcPr>
            <w:tcW w:w="1694" w:type="dxa"/>
          </w:tcPr>
          <w:p w14:paraId="40801014" w14:textId="77777777" w:rsidR="00105A05" w:rsidRPr="003C5A92" w:rsidRDefault="00105A05" w:rsidP="000D4C18">
            <w:pPr>
              <w:rPr>
                <w:rFonts w:eastAsia="MS Gothic" w:cstheme="minorHAnsi"/>
                <w:sz w:val="18"/>
                <w:lang w:val="fr-FR"/>
              </w:rPr>
            </w:pPr>
          </w:p>
        </w:tc>
      </w:tr>
    </w:tbl>
    <w:p w14:paraId="6AA75F81" w14:textId="77777777" w:rsidR="00F31FAA" w:rsidRPr="003C5A92" w:rsidRDefault="00F31FAA" w:rsidP="00931D9B">
      <w:pPr>
        <w:rPr>
          <w:sz w:val="20"/>
          <w:lang w:val="fr-FR"/>
        </w:rPr>
      </w:pPr>
    </w:p>
    <w:p w14:paraId="3207C58F" w14:textId="77777777" w:rsidR="005A181C" w:rsidRPr="003C5A92" w:rsidRDefault="00144174">
      <w:pPr>
        <w:pStyle w:val="Heading2"/>
        <w:rPr>
          <w:sz w:val="24"/>
          <w:lang w:val="fr-FR"/>
        </w:rPr>
      </w:pPr>
      <w:bookmarkStart w:id="27" w:name="_Hlk117859151"/>
      <w:r w:rsidRPr="003C5A92">
        <w:rPr>
          <w:sz w:val="24"/>
          <w:lang w:val="fr-FR"/>
        </w:rPr>
        <w:t xml:space="preserve">2.4 État d'avancement de la mise en œuvre  </w:t>
      </w:r>
    </w:p>
    <w:p w14:paraId="6F32D5CA" w14:textId="77777777" w:rsidR="005A181C" w:rsidRPr="003C5A92" w:rsidRDefault="00144174">
      <w:pPr>
        <w:rPr>
          <w:sz w:val="20"/>
          <w:lang w:val="fr-FR"/>
        </w:rPr>
      </w:pPr>
      <w:r w:rsidRPr="003C5A92">
        <w:rPr>
          <w:sz w:val="20"/>
          <w:lang w:val="fr-FR"/>
        </w:rPr>
        <w:t>Dans le cas d'un examen et d'une mise à jour du PIN, ce sous-chapitre résumerait les progrès réalisés à ce jour dans la mise en œuvre de la version initiale et, le cas échéant, des versions ultérieures du PIN.</w:t>
      </w:r>
    </w:p>
    <w:bookmarkEnd w:id="27"/>
    <w:p w14:paraId="0C40943B" w14:textId="77777777" w:rsidR="005A181C" w:rsidRPr="003C5A92" w:rsidRDefault="003C5A92">
      <w:pPr>
        <w:rPr>
          <w:b/>
          <w:color w:val="FF0000"/>
          <w:sz w:val="20"/>
          <w:lang w:val="fr-FR"/>
        </w:rPr>
      </w:pPr>
      <w:r w:rsidRPr="003C5A92">
        <w:rPr>
          <w:b/>
          <w:color w:val="FF0000"/>
          <w:sz w:val="20"/>
          <w:lang w:val="fr-FR"/>
        </w:rPr>
        <w:t>[Narration]</w:t>
      </w:r>
    </w:p>
    <w:p w14:paraId="24835A00" w14:textId="08BA0F03" w:rsidR="005A181C" w:rsidRPr="003C5A92" w:rsidRDefault="00144174">
      <w:pPr>
        <w:rPr>
          <w:sz w:val="20"/>
          <w:lang w:val="fr-FR"/>
        </w:rPr>
      </w:pPr>
      <w:r w:rsidRPr="003C5A92">
        <w:rPr>
          <w:sz w:val="20"/>
          <w:lang w:val="fr-FR"/>
        </w:rPr>
        <w:t xml:space="preserve">Tableau </w:t>
      </w:r>
      <w:r w:rsidR="00B7533A" w:rsidRPr="003C5A92">
        <w:rPr>
          <w:sz w:val="20"/>
          <w:lang w:val="fr-FR"/>
        </w:rPr>
        <w:t>215</w:t>
      </w:r>
      <w:r w:rsidRPr="003C5A92">
        <w:rPr>
          <w:sz w:val="20"/>
          <w:lang w:val="fr-FR"/>
        </w:rPr>
        <w:t xml:space="preserve">. </w:t>
      </w:r>
      <w:bookmarkStart w:id="28" w:name="_Hlk84591578"/>
      <w:r w:rsidR="00DD5BEC" w:rsidRPr="003C5A92">
        <w:rPr>
          <w:sz w:val="20"/>
          <w:lang w:val="fr-FR"/>
        </w:rPr>
        <w:t>Informations sur</w:t>
      </w:r>
      <w:r w:rsidR="00C7717C" w:rsidRPr="003C5A92">
        <w:rPr>
          <w:sz w:val="20"/>
          <w:lang w:val="fr-FR"/>
        </w:rPr>
        <w:t xml:space="preserve"> état d'avancement de la mise en œuvre des plans d'action des</w:t>
      </w:r>
      <w:r w:rsidR="003C5A92">
        <w:rPr>
          <w:sz w:val="20"/>
          <w:lang w:val="fr-FR"/>
        </w:rPr>
        <w:t>PNM</w:t>
      </w:r>
      <w:r w:rsidR="00C7717C" w:rsidRPr="003C5A92">
        <w:rPr>
          <w:sz w:val="20"/>
          <w:lang w:val="fr-FR"/>
        </w:rPr>
        <w:t xml:space="preserve">précédents </w:t>
      </w:r>
      <w:bookmarkEnd w:id="28"/>
    </w:p>
    <w:tbl>
      <w:tblPr>
        <w:tblStyle w:val="TableGrid"/>
        <w:tblW w:w="0" w:type="auto"/>
        <w:jc w:val="center"/>
        <w:tblLook w:val="04A0" w:firstRow="1" w:lastRow="0" w:firstColumn="1" w:lastColumn="0" w:noHBand="0" w:noVBand="1"/>
      </w:tblPr>
      <w:tblGrid>
        <w:gridCol w:w="2277"/>
        <w:gridCol w:w="3046"/>
        <w:gridCol w:w="2279"/>
        <w:gridCol w:w="1748"/>
      </w:tblGrid>
      <w:tr w:rsidR="006C2443" w:rsidRPr="003C5A92" w14:paraId="3F5BCCDE" w14:textId="77777777" w:rsidTr="006C2443">
        <w:trPr>
          <w:jc w:val="center"/>
        </w:trPr>
        <w:tc>
          <w:tcPr>
            <w:tcW w:w="2360" w:type="dxa"/>
          </w:tcPr>
          <w:p w14:paraId="5E207F2D" w14:textId="77777777" w:rsidR="005A181C" w:rsidRPr="003C5A92" w:rsidRDefault="00144174">
            <w:pPr>
              <w:rPr>
                <w:rFonts w:cstheme="minorHAnsi"/>
                <w:b/>
                <w:sz w:val="18"/>
                <w:szCs w:val="20"/>
                <w:lang w:val="fr-FR"/>
              </w:rPr>
            </w:pPr>
            <w:r w:rsidRPr="003C5A92">
              <w:rPr>
                <w:rFonts w:cstheme="minorHAnsi"/>
                <w:b/>
                <w:sz w:val="18"/>
                <w:szCs w:val="20"/>
                <w:lang w:val="fr-FR"/>
              </w:rPr>
              <w:t>Plan d'action du PNM précédent</w:t>
            </w:r>
          </w:p>
        </w:tc>
        <w:tc>
          <w:tcPr>
            <w:tcW w:w="3083" w:type="dxa"/>
          </w:tcPr>
          <w:p w14:paraId="1FBBBEA3" w14:textId="77777777" w:rsidR="005A181C" w:rsidRPr="003C5A92" w:rsidRDefault="00144174">
            <w:pPr>
              <w:rPr>
                <w:rFonts w:cstheme="minorHAnsi"/>
                <w:b/>
                <w:sz w:val="18"/>
                <w:szCs w:val="20"/>
                <w:lang w:val="fr-FR"/>
              </w:rPr>
            </w:pPr>
            <w:r w:rsidRPr="003C5A92">
              <w:rPr>
                <w:rFonts w:cstheme="minorHAnsi"/>
                <w:b/>
                <w:sz w:val="18"/>
                <w:szCs w:val="20"/>
                <w:lang w:val="fr-FR"/>
              </w:rPr>
              <w:t>Plan d'action du</w:t>
            </w:r>
            <w:r w:rsidR="003C5A92">
              <w:rPr>
                <w:rFonts w:cstheme="minorHAnsi"/>
                <w:b/>
                <w:sz w:val="18"/>
                <w:szCs w:val="20"/>
                <w:lang w:val="fr-FR"/>
              </w:rPr>
              <w:t>PNM</w:t>
            </w:r>
            <w:r w:rsidRPr="003C5A92">
              <w:rPr>
                <w:rFonts w:cstheme="minorHAnsi"/>
                <w:b/>
                <w:sz w:val="18"/>
                <w:szCs w:val="20"/>
                <w:lang w:val="fr-FR"/>
              </w:rPr>
              <w:t xml:space="preserve">précédent Composante/Activité/Mesure </w:t>
            </w:r>
          </w:p>
        </w:tc>
        <w:tc>
          <w:tcPr>
            <w:tcW w:w="2342" w:type="dxa"/>
          </w:tcPr>
          <w:p w14:paraId="008D2C2A" w14:textId="77777777" w:rsidR="005A181C" w:rsidRPr="003C5A92" w:rsidRDefault="00144174">
            <w:pPr>
              <w:rPr>
                <w:rFonts w:cstheme="minorHAnsi"/>
                <w:b/>
                <w:sz w:val="18"/>
                <w:szCs w:val="20"/>
                <w:lang w:val="fr-FR"/>
              </w:rPr>
            </w:pPr>
            <w:r w:rsidRPr="003C5A92">
              <w:rPr>
                <w:rFonts w:cstheme="minorHAnsi"/>
                <w:b/>
                <w:sz w:val="18"/>
                <w:szCs w:val="20"/>
                <w:lang w:val="fr-FR"/>
              </w:rPr>
              <w:t>État d'avancement de la mise en œuvre</w:t>
            </w:r>
          </w:p>
        </w:tc>
        <w:tc>
          <w:tcPr>
            <w:tcW w:w="1791" w:type="dxa"/>
          </w:tcPr>
          <w:p w14:paraId="42E3FC88" w14:textId="77777777" w:rsidR="005A181C" w:rsidRPr="003C5A92" w:rsidRDefault="00144174">
            <w:pPr>
              <w:rPr>
                <w:rFonts w:cstheme="minorHAnsi"/>
                <w:b/>
                <w:sz w:val="18"/>
                <w:szCs w:val="20"/>
                <w:lang w:val="fr-FR"/>
              </w:rPr>
            </w:pPr>
            <w:r w:rsidRPr="003C5A92">
              <w:rPr>
                <w:rFonts w:cstheme="minorHAnsi"/>
                <w:b/>
                <w:sz w:val="18"/>
                <w:szCs w:val="20"/>
                <w:lang w:val="fr-FR"/>
              </w:rPr>
              <w:t>Remarques</w:t>
            </w:r>
          </w:p>
        </w:tc>
      </w:tr>
      <w:tr w:rsidR="006C2443" w:rsidRPr="003C5A92" w14:paraId="038DFFC6" w14:textId="77777777" w:rsidTr="006C2443">
        <w:trPr>
          <w:jc w:val="center"/>
        </w:trPr>
        <w:tc>
          <w:tcPr>
            <w:tcW w:w="2360" w:type="dxa"/>
          </w:tcPr>
          <w:p w14:paraId="3FCF2F53" w14:textId="77777777" w:rsidR="006C2443" w:rsidRPr="003C5A92" w:rsidRDefault="006C2443" w:rsidP="0092612F">
            <w:pPr>
              <w:rPr>
                <w:rFonts w:cstheme="minorHAnsi"/>
                <w:b/>
                <w:sz w:val="18"/>
                <w:szCs w:val="20"/>
                <w:lang w:val="fr-FR"/>
              </w:rPr>
            </w:pPr>
          </w:p>
        </w:tc>
        <w:tc>
          <w:tcPr>
            <w:tcW w:w="3083" w:type="dxa"/>
          </w:tcPr>
          <w:p w14:paraId="0A57525B" w14:textId="77777777" w:rsidR="006C2443" w:rsidRPr="003C5A92" w:rsidRDefault="006C2443" w:rsidP="0092612F">
            <w:pPr>
              <w:rPr>
                <w:rFonts w:cstheme="minorHAnsi"/>
                <w:sz w:val="18"/>
                <w:szCs w:val="20"/>
                <w:lang w:val="fr-FR"/>
              </w:rPr>
            </w:pPr>
          </w:p>
        </w:tc>
        <w:tc>
          <w:tcPr>
            <w:tcW w:w="2342" w:type="dxa"/>
          </w:tcPr>
          <w:p w14:paraId="52FF204F" w14:textId="77777777" w:rsidR="006C2443" w:rsidRPr="003C5A92" w:rsidRDefault="006C2443" w:rsidP="0092612F">
            <w:pPr>
              <w:rPr>
                <w:rFonts w:cstheme="minorHAnsi"/>
                <w:sz w:val="18"/>
                <w:szCs w:val="20"/>
                <w:lang w:val="fr-FR"/>
              </w:rPr>
            </w:pPr>
          </w:p>
        </w:tc>
        <w:tc>
          <w:tcPr>
            <w:tcW w:w="1791" w:type="dxa"/>
          </w:tcPr>
          <w:p w14:paraId="208759D5" w14:textId="77777777" w:rsidR="006C2443" w:rsidRPr="003C5A92" w:rsidRDefault="006C2443" w:rsidP="0092612F">
            <w:pPr>
              <w:rPr>
                <w:rFonts w:cstheme="minorHAnsi"/>
                <w:sz w:val="18"/>
                <w:szCs w:val="20"/>
                <w:lang w:val="fr-FR"/>
              </w:rPr>
            </w:pPr>
          </w:p>
        </w:tc>
      </w:tr>
    </w:tbl>
    <w:p w14:paraId="7999F5AA" w14:textId="77777777" w:rsidR="009A40C8" w:rsidRPr="003C5A92" w:rsidRDefault="009A40C8" w:rsidP="00931D9B">
      <w:pPr>
        <w:rPr>
          <w:sz w:val="20"/>
          <w:lang w:val="fr-FR"/>
        </w:rPr>
      </w:pPr>
    </w:p>
    <w:p w14:paraId="22727771" w14:textId="77777777" w:rsidR="005A181C" w:rsidRPr="003C5A92" w:rsidRDefault="00144174">
      <w:pPr>
        <w:pStyle w:val="Heading1"/>
        <w:rPr>
          <w:sz w:val="24"/>
          <w:lang w:val="fr-FR"/>
        </w:rPr>
      </w:pPr>
      <w:r w:rsidRPr="003C5A92">
        <w:rPr>
          <w:sz w:val="24"/>
          <w:lang w:val="fr-FR"/>
        </w:rPr>
        <w:t>3. Éléments de stratégie et de plan d'action du plan national de mise en œuvre</w:t>
      </w:r>
    </w:p>
    <w:p w14:paraId="1C5CE71F" w14:textId="77777777" w:rsidR="0051114E" w:rsidRPr="003C5A92" w:rsidRDefault="0051114E" w:rsidP="0051114E">
      <w:pPr>
        <w:rPr>
          <w:sz w:val="20"/>
          <w:lang w:val="fr-FR"/>
        </w:rPr>
      </w:pPr>
    </w:p>
    <w:p w14:paraId="331B452A" w14:textId="77777777" w:rsidR="005A181C" w:rsidRPr="003C5A92" w:rsidRDefault="00144174">
      <w:pPr>
        <w:rPr>
          <w:sz w:val="20"/>
          <w:lang w:val="fr-FR"/>
        </w:rPr>
      </w:pPr>
      <w:r w:rsidRPr="003C5A92">
        <w:rPr>
          <w:sz w:val="20"/>
          <w:lang w:val="fr-FR"/>
        </w:rPr>
        <w:t>Le chapitre 3 comporterait deux éléments : une déclaration de politique officielle et la stratégie de mise en œuvre du PIN. La stratégie de mise en œuvre présenterait des plans d'action ou des stratégies spécifiques (mis à jour ou nouveaux, le cas échéant) visant à remplir les obligations de la convention et à atteindre tout objectif supplémentaire fixé par le pays.</w:t>
      </w:r>
    </w:p>
    <w:p w14:paraId="383918E0" w14:textId="77777777" w:rsidR="005A181C" w:rsidRPr="003C5A92" w:rsidRDefault="003C5A92">
      <w:pPr>
        <w:rPr>
          <w:b/>
          <w:color w:val="FF0000"/>
          <w:sz w:val="20"/>
          <w:lang w:val="fr-FR"/>
        </w:rPr>
      </w:pPr>
      <w:r w:rsidRPr="003C5A92">
        <w:rPr>
          <w:b/>
          <w:color w:val="FF0000"/>
          <w:sz w:val="20"/>
          <w:lang w:val="fr-FR"/>
        </w:rPr>
        <w:t>[Narration]</w:t>
      </w:r>
    </w:p>
    <w:p w14:paraId="017C2132" w14:textId="77777777" w:rsidR="0051114E" w:rsidRPr="003C5A92" w:rsidRDefault="0051114E" w:rsidP="00931D9B">
      <w:pPr>
        <w:rPr>
          <w:sz w:val="20"/>
          <w:lang w:val="fr-FR"/>
        </w:rPr>
      </w:pPr>
    </w:p>
    <w:p w14:paraId="12122A26" w14:textId="77777777" w:rsidR="005A181C" w:rsidRPr="003C5A92" w:rsidRDefault="00144174">
      <w:pPr>
        <w:pStyle w:val="Heading2"/>
        <w:rPr>
          <w:sz w:val="24"/>
          <w:lang w:val="fr-FR"/>
        </w:rPr>
      </w:pPr>
      <w:r w:rsidRPr="003C5A92">
        <w:rPr>
          <w:sz w:val="24"/>
          <w:lang w:val="fr-FR"/>
        </w:rPr>
        <w:t>3.1</w:t>
      </w:r>
      <w:bookmarkStart w:id="29" w:name="_Hlk84591662"/>
      <w:r w:rsidRPr="003C5A92">
        <w:rPr>
          <w:sz w:val="24"/>
          <w:lang w:val="fr-FR"/>
        </w:rPr>
        <w:t xml:space="preserve"> Déclaration de politique générale</w:t>
      </w:r>
    </w:p>
    <w:bookmarkEnd w:id="29"/>
    <w:p w14:paraId="5DE7A302" w14:textId="77777777" w:rsidR="005376BD" w:rsidRPr="003C5A92" w:rsidRDefault="005376BD" w:rsidP="005376BD">
      <w:pPr>
        <w:rPr>
          <w:sz w:val="20"/>
          <w:lang w:val="fr-FR"/>
        </w:rPr>
      </w:pPr>
    </w:p>
    <w:p w14:paraId="1A6579B4" w14:textId="77777777" w:rsidR="005A181C" w:rsidRPr="003C5A92" w:rsidRDefault="00144174">
      <w:pPr>
        <w:rPr>
          <w:sz w:val="20"/>
          <w:lang w:val="fr-FR"/>
        </w:rPr>
      </w:pPr>
      <w:r w:rsidRPr="003C5A92">
        <w:rPr>
          <w:sz w:val="20"/>
          <w:lang w:val="fr-FR"/>
        </w:rPr>
        <w:t>Ce sous-chapitre décrirait l'engagement du gouvernement à traiter la question des POP, y compris l'adoption ou l'approbation formelle du PNM. Il définirait également, le cas échéant, la manière dont le PNM serait intégré dans les politiques environnementales globales et la stratégie de développement durable du pays.</w:t>
      </w:r>
    </w:p>
    <w:p w14:paraId="41FAB4D3" w14:textId="77777777" w:rsidR="005A181C" w:rsidRPr="003C5A92" w:rsidRDefault="003C5A92">
      <w:pPr>
        <w:rPr>
          <w:b/>
          <w:color w:val="FF0000"/>
          <w:sz w:val="20"/>
          <w:lang w:val="fr-FR"/>
        </w:rPr>
      </w:pPr>
      <w:r w:rsidRPr="003C5A92">
        <w:rPr>
          <w:b/>
          <w:color w:val="FF0000"/>
          <w:sz w:val="20"/>
          <w:lang w:val="fr-FR"/>
        </w:rPr>
        <w:t>[Narration]</w:t>
      </w:r>
    </w:p>
    <w:p w14:paraId="49F7D29A" w14:textId="77777777" w:rsidR="005376BD" w:rsidRPr="003C5A92" w:rsidRDefault="005376BD" w:rsidP="00931D9B">
      <w:pPr>
        <w:rPr>
          <w:sz w:val="20"/>
          <w:lang w:val="fr-FR"/>
        </w:rPr>
      </w:pPr>
    </w:p>
    <w:p w14:paraId="43573084" w14:textId="77777777" w:rsidR="005A181C" w:rsidRPr="003C5A92" w:rsidRDefault="00144174">
      <w:pPr>
        <w:pStyle w:val="Heading2"/>
        <w:rPr>
          <w:sz w:val="24"/>
          <w:lang w:val="fr-FR"/>
        </w:rPr>
      </w:pPr>
      <w:r w:rsidRPr="003C5A92">
        <w:rPr>
          <w:sz w:val="24"/>
          <w:lang w:val="fr-FR"/>
        </w:rPr>
        <w:t>3.2</w:t>
      </w:r>
      <w:bookmarkStart w:id="30" w:name="_Hlk84591694"/>
      <w:r w:rsidRPr="003C5A92">
        <w:rPr>
          <w:sz w:val="24"/>
          <w:lang w:val="fr-FR"/>
        </w:rPr>
        <w:t xml:space="preserve"> Stratégie de mise en œuvre</w:t>
      </w:r>
      <w:bookmarkEnd w:id="30"/>
    </w:p>
    <w:p w14:paraId="02ED183D" w14:textId="77777777" w:rsidR="000A132D" w:rsidRPr="003C5A92" w:rsidRDefault="000A132D" w:rsidP="000A132D">
      <w:pPr>
        <w:rPr>
          <w:sz w:val="20"/>
          <w:lang w:val="fr-FR"/>
        </w:rPr>
      </w:pPr>
    </w:p>
    <w:p w14:paraId="5CC79F4B" w14:textId="77777777" w:rsidR="005A181C" w:rsidRPr="003C5A92" w:rsidRDefault="00144174">
      <w:pPr>
        <w:rPr>
          <w:sz w:val="20"/>
          <w:lang w:val="fr-FR"/>
        </w:rPr>
      </w:pPr>
      <w:r w:rsidRPr="003C5A92">
        <w:rPr>
          <w:sz w:val="20"/>
          <w:lang w:val="fr-FR"/>
        </w:rPr>
        <w:t>Le sous-chapitre 3.2 détaillerait les actions incluses dans le PNM pour satisfaire aux obligations de la convention de Stockholm. (Il comprendrait des plans d'action mis à jour pour refléter les progrès réalisés dans la mise en œuvre et pour inclure les POP nouvellement inscrits sur la liste, le cas échéant, ainsi que de nouveaux plans d'action, objectifs et priorités supplémentaires pour les POP nouvellement inscrits sur la liste, si nécessaire). Il décrira également un mécanisme-cadre pour coordonner les activités discrètes du PNM, y compris l'examen, l'établissement de rapports, l'évaluation, la révision et la mise à jour du PNM.</w:t>
      </w:r>
    </w:p>
    <w:p w14:paraId="7136F6DB" w14:textId="77777777" w:rsidR="005A181C" w:rsidRPr="003C5A92" w:rsidRDefault="003C5A92">
      <w:pPr>
        <w:rPr>
          <w:b/>
          <w:color w:val="FF0000"/>
          <w:sz w:val="20"/>
          <w:lang w:val="fr-FR"/>
        </w:rPr>
      </w:pPr>
      <w:r w:rsidRPr="003C5A92">
        <w:rPr>
          <w:b/>
          <w:color w:val="FF0000"/>
          <w:sz w:val="20"/>
          <w:lang w:val="fr-FR"/>
        </w:rPr>
        <w:t>[Narration]</w:t>
      </w:r>
    </w:p>
    <w:p w14:paraId="64A93501" w14:textId="77777777" w:rsidR="000A132D" w:rsidRPr="003C5A92" w:rsidRDefault="000A132D" w:rsidP="000A132D">
      <w:pPr>
        <w:rPr>
          <w:sz w:val="20"/>
          <w:lang w:val="fr-FR"/>
        </w:rPr>
      </w:pPr>
    </w:p>
    <w:p w14:paraId="4A635489" w14:textId="77777777" w:rsidR="005A181C" w:rsidRPr="003C5A92" w:rsidRDefault="00144174">
      <w:pPr>
        <w:pStyle w:val="Heading2"/>
        <w:rPr>
          <w:sz w:val="24"/>
          <w:lang w:val="fr-FR"/>
        </w:rPr>
      </w:pPr>
      <w:r w:rsidRPr="003C5A92">
        <w:rPr>
          <w:sz w:val="24"/>
          <w:lang w:val="fr-FR"/>
        </w:rPr>
        <w:t>3.3</w:t>
      </w:r>
      <w:bookmarkStart w:id="31" w:name="_Hlk84591734"/>
      <w:r w:rsidRPr="003C5A92">
        <w:rPr>
          <w:sz w:val="24"/>
          <w:lang w:val="fr-FR"/>
        </w:rPr>
        <w:t xml:space="preserve"> Plans d'action, y compris les activités et stratégies respectives</w:t>
      </w:r>
      <w:bookmarkEnd w:id="31"/>
    </w:p>
    <w:p w14:paraId="5FAED832" w14:textId="77777777" w:rsidR="005A181C" w:rsidRPr="003C5A92" w:rsidRDefault="00144174">
      <w:pPr>
        <w:autoSpaceDE w:val="0"/>
        <w:autoSpaceDN w:val="0"/>
        <w:adjustRightInd w:val="0"/>
        <w:spacing w:after="0" w:line="240" w:lineRule="auto"/>
        <w:rPr>
          <w:rFonts w:cstheme="minorHAnsi"/>
          <w:b/>
          <w:color w:val="FF0000"/>
          <w:sz w:val="20"/>
          <w:lang w:val="fr-FR"/>
        </w:rPr>
      </w:pPr>
      <w:r w:rsidRPr="003C5A92">
        <w:rPr>
          <w:rFonts w:cstheme="minorHAnsi"/>
          <w:sz w:val="20"/>
          <w:lang w:val="fr-FR"/>
        </w:rPr>
        <w:t>Le sous-chapitre 3.3 énumérerait les activités, les plans d'action et les stratégies propres à chaque pays, y compris ceux requis par la convention, conçus pour remplir les obligations de la convention. Chacun de ces plans identifierait les objectifs, les actions et les besoins (mis à jour le cas échéant). Une matrice de cadre logique pourrait être utilisée pour indiquer les étapes à suivre dans chaque domaine et identifier clairement les domaines dans lesquels des travaux sont nécessaires. Des mesures supplémentaires allant au-delà des exigences minimales seraient également présentées. Le processus d'examen et de mise à jour périodiques serait expliqué</w:t>
      </w:r>
      <w:r w:rsidRPr="003C5A92">
        <w:rPr>
          <w:rFonts w:cstheme="minorHAnsi"/>
          <w:b/>
          <w:color w:val="FF0000"/>
          <w:sz w:val="20"/>
          <w:lang w:val="fr-FR"/>
        </w:rPr>
        <w:t xml:space="preserve">. </w:t>
      </w:r>
    </w:p>
    <w:p w14:paraId="51A8DA7E" w14:textId="77777777" w:rsidR="005A181C" w:rsidRPr="003C5A92" w:rsidRDefault="003C5A92">
      <w:pPr>
        <w:rPr>
          <w:b/>
          <w:color w:val="FF0000"/>
          <w:sz w:val="20"/>
          <w:lang w:val="fr-FR"/>
        </w:rPr>
      </w:pPr>
      <w:r w:rsidRPr="003C5A92">
        <w:rPr>
          <w:b/>
          <w:color w:val="FF0000"/>
          <w:sz w:val="20"/>
          <w:lang w:val="fr-FR"/>
        </w:rPr>
        <w:t>[Narration]</w:t>
      </w:r>
    </w:p>
    <w:p w14:paraId="55D2F5EE" w14:textId="77777777" w:rsidR="003F3E4C" w:rsidRPr="003C5A92" w:rsidRDefault="003F3E4C" w:rsidP="000A132D">
      <w:pPr>
        <w:rPr>
          <w:sz w:val="20"/>
          <w:lang w:val="fr-FR"/>
        </w:rPr>
      </w:pPr>
    </w:p>
    <w:p w14:paraId="1931835B" w14:textId="77777777" w:rsidR="005A181C" w:rsidRPr="003C5A92" w:rsidRDefault="00144174">
      <w:pPr>
        <w:pStyle w:val="Heading3"/>
        <w:rPr>
          <w:sz w:val="20"/>
          <w:lang w:val="fr-FR"/>
        </w:rPr>
      </w:pPr>
      <w:r w:rsidRPr="003C5A92">
        <w:rPr>
          <w:sz w:val="20"/>
          <w:lang w:val="fr-FR"/>
        </w:rPr>
        <w:t>3.3.1 Activité : Mesures de renforcement institutionnel et réglementaire</w:t>
      </w:r>
    </w:p>
    <w:p w14:paraId="1B88F002" w14:textId="77777777" w:rsidR="005A181C" w:rsidRPr="003C5A92" w:rsidRDefault="003C5A92">
      <w:pPr>
        <w:rPr>
          <w:b/>
          <w:color w:val="FF0000"/>
          <w:sz w:val="20"/>
          <w:lang w:val="fr-FR"/>
        </w:rPr>
      </w:pPr>
      <w:r w:rsidRPr="003C5A92">
        <w:rPr>
          <w:b/>
          <w:color w:val="FF0000"/>
          <w:sz w:val="20"/>
          <w:lang w:val="fr-FR"/>
        </w:rPr>
        <w:t>[Narration]</w:t>
      </w:r>
    </w:p>
    <w:p w14:paraId="6F6C4E2C"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B7533A" w:rsidRPr="003C5A92">
        <w:rPr>
          <w:bCs/>
          <w:color w:val="000000" w:themeColor="text1"/>
          <w:sz w:val="20"/>
          <w:lang w:val="fr-FR"/>
        </w:rPr>
        <w:t>216</w:t>
      </w:r>
      <w:r w:rsidRPr="003C5A92">
        <w:rPr>
          <w:bCs/>
          <w:color w:val="000000" w:themeColor="text1"/>
          <w:sz w:val="20"/>
          <w:lang w:val="fr-FR"/>
        </w:rPr>
        <w:t xml:space="preserve">. </w:t>
      </w:r>
      <w:r w:rsidR="00833FC9" w:rsidRPr="003C5A92">
        <w:rPr>
          <w:color w:val="000000" w:themeColor="text1"/>
          <w:sz w:val="20"/>
          <w:lang w:val="fr-FR"/>
        </w:rPr>
        <w:t xml:space="preserve">Activité : </w:t>
      </w:r>
      <w:r w:rsidRPr="003C5A92">
        <w:rPr>
          <w:color w:val="000000" w:themeColor="text1"/>
          <w:sz w:val="20"/>
          <w:lang w:val="fr-FR"/>
        </w:rPr>
        <w:t>Mesures de</w:t>
      </w:r>
      <w:r w:rsidR="00833FC9" w:rsidRPr="003C5A92">
        <w:rPr>
          <w:color w:val="000000" w:themeColor="text1"/>
          <w:sz w:val="20"/>
          <w:lang w:val="fr-FR"/>
        </w:rPr>
        <w:t xml:space="preserve"> renforcement institutionnel et réglementaire </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6C67334E" w14:textId="77777777" w:rsidTr="00144174">
        <w:tc>
          <w:tcPr>
            <w:tcW w:w="1434" w:type="dxa"/>
          </w:tcPr>
          <w:p w14:paraId="28FFD8D5" w14:textId="77777777" w:rsidR="005A181C" w:rsidRPr="003C5A92" w:rsidRDefault="00144174">
            <w:pPr>
              <w:pStyle w:val="TOF"/>
              <w:spacing w:before="0" w:beforeAutospacing="0" w:line="240" w:lineRule="auto"/>
              <w:jc w:val="left"/>
              <w:rPr>
                <w:rFonts w:ascii="Arial" w:hAnsi="Arial" w:cs="Arial"/>
                <w:b/>
                <w:sz w:val="18"/>
                <w:szCs w:val="20"/>
                <w:lang w:val="fr-FR"/>
              </w:rPr>
            </w:pPr>
            <w:bookmarkStart w:id="32" w:name="_Hlk126075318"/>
            <w:r w:rsidRPr="003C5A92">
              <w:rPr>
                <w:rFonts w:ascii="Arial" w:hAnsi="Arial" w:cs="Arial"/>
                <w:b/>
                <w:sz w:val="18"/>
                <w:szCs w:val="20"/>
                <w:lang w:val="fr-FR"/>
              </w:rPr>
              <w:t>Objectifs</w:t>
            </w:r>
          </w:p>
        </w:tc>
        <w:tc>
          <w:tcPr>
            <w:tcW w:w="1380" w:type="dxa"/>
          </w:tcPr>
          <w:p w14:paraId="7A2E3E1D"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5B11DD76"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5769ECA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15A9AFDF"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29CCBDA1"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2E93852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5D334025" w14:textId="77777777" w:rsidTr="00144174">
        <w:tc>
          <w:tcPr>
            <w:tcW w:w="1434" w:type="dxa"/>
          </w:tcPr>
          <w:p w14:paraId="4E281BE4" w14:textId="77777777" w:rsidR="004417E2" w:rsidRPr="003C5A92" w:rsidRDefault="004417E2" w:rsidP="00144174">
            <w:pPr>
              <w:rPr>
                <w:sz w:val="20"/>
                <w:lang w:val="fr-FR"/>
              </w:rPr>
            </w:pPr>
          </w:p>
        </w:tc>
        <w:tc>
          <w:tcPr>
            <w:tcW w:w="1380" w:type="dxa"/>
          </w:tcPr>
          <w:p w14:paraId="73C2CAAC" w14:textId="77777777" w:rsidR="004417E2" w:rsidRPr="003C5A92" w:rsidRDefault="004417E2" w:rsidP="00144174">
            <w:pPr>
              <w:rPr>
                <w:sz w:val="20"/>
                <w:lang w:val="fr-FR"/>
              </w:rPr>
            </w:pPr>
          </w:p>
        </w:tc>
        <w:tc>
          <w:tcPr>
            <w:tcW w:w="1522" w:type="dxa"/>
          </w:tcPr>
          <w:p w14:paraId="12E62851" w14:textId="77777777" w:rsidR="004417E2" w:rsidRPr="003C5A92" w:rsidRDefault="004417E2" w:rsidP="00144174">
            <w:pPr>
              <w:rPr>
                <w:sz w:val="20"/>
                <w:lang w:val="fr-FR"/>
              </w:rPr>
            </w:pPr>
          </w:p>
        </w:tc>
        <w:tc>
          <w:tcPr>
            <w:tcW w:w="1252" w:type="dxa"/>
          </w:tcPr>
          <w:p w14:paraId="22A55A68" w14:textId="77777777" w:rsidR="004417E2" w:rsidRPr="003C5A92" w:rsidRDefault="004417E2" w:rsidP="00144174">
            <w:pPr>
              <w:rPr>
                <w:sz w:val="20"/>
                <w:lang w:val="fr-FR"/>
              </w:rPr>
            </w:pPr>
          </w:p>
        </w:tc>
        <w:tc>
          <w:tcPr>
            <w:tcW w:w="1561" w:type="dxa"/>
          </w:tcPr>
          <w:p w14:paraId="3C8A1D5A" w14:textId="77777777" w:rsidR="004417E2" w:rsidRPr="003C5A92" w:rsidRDefault="004417E2" w:rsidP="00144174">
            <w:pPr>
              <w:rPr>
                <w:sz w:val="20"/>
                <w:lang w:val="fr-FR"/>
              </w:rPr>
            </w:pPr>
          </w:p>
        </w:tc>
        <w:tc>
          <w:tcPr>
            <w:tcW w:w="1438" w:type="dxa"/>
          </w:tcPr>
          <w:p w14:paraId="1994C9CF" w14:textId="77777777" w:rsidR="004417E2" w:rsidRPr="003C5A92" w:rsidRDefault="004417E2" w:rsidP="00144174">
            <w:pPr>
              <w:rPr>
                <w:sz w:val="20"/>
                <w:lang w:val="fr-FR"/>
              </w:rPr>
            </w:pPr>
          </w:p>
        </w:tc>
        <w:tc>
          <w:tcPr>
            <w:tcW w:w="989" w:type="dxa"/>
          </w:tcPr>
          <w:p w14:paraId="7C0EC1F1" w14:textId="77777777" w:rsidR="004417E2" w:rsidRPr="003C5A92" w:rsidRDefault="004417E2" w:rsidP="00144174">
            <w:pPr>
              <w:rPr>
                <w:sz w:val="20"/>
                <w:lang w:val="fr-FR"/>
              </w:rPr>
            </w:pPr>
          </w:p>
        </w:tc>
      </w:tr>
      <w:bookmarkEnd w:id="32"/>
    </w:tbl>
    <w:p w14:paraId="1230C68D" w14:textId="77777777" w:rsidR="00EE0D19" w:rsidRPr="003C5A92" w:rsidRDefault="00EE0D19" w:rsidP="001768BE">
      <w:pPr>
        <w:rPr>
          <w:sz w:val="20"/>
          <w:lang w:val="fr-FR"/>
        </w:rPr>
      </w:pPr>
    </w:p>
    <w:p w14:paraId="743DD368" w14:textId="77777777" w:rsidR="005A181C" w:rsidRPr="003C5A92" w:rsidRDefault="00144174">
      <w:pPr>
        <w:pStyle w:val="Heading3"/>
        <w:rPr>
          <w:sz w:val="20"/>
          <w:lang w:val="fr-FR"/>
        </w:rPr>
      </w:pPr>
      <w:r w:rsidRPr="003C5A92">
        <w:rPr>
          <w:sz w:val="20"/>
          <w:lang w:val="fr-FR"/>
        </w:rPr>
        <w:t>3.3.2 Activité : Mesures visant à réduire ou à éliminer les rejets résultant d'une production et d'une utilisation intentionnelles</w:t>
      </w:r>
    </w:p>
    <w:p w14:paraId="02E421DD" w14:textId="77777777" w:rsidR="005A181C" w:rsidRPr="003C5A92" w:rsidRDefault="003C5A92">
      <w:pPr>
        <w:rPr>
          <w:b/>
          <w:color w:val="FF0000"/>
          <w:sz w:val="20"/>
          <w:lang w:val="fr-FR"/>
        </w:rPr>
      </w:pPr>
      <w:r w:rsidRPr="003C5A92">
        <w:rPr>
          <w:b/>
          <w:color w:val="FF0000"/>
          <w:sz w:val="20"/>
          <w:lang w:val="fr-FR"/>
        </w:rPr>
        <w:t>[Narration]</w:t>
      </w:r>
    </w:p>
    <w:p w14:paraId="04F3D01D"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217</w:t>
      </w:r>
      <w:r w:rsidRPr="003C5A92">
        <w:rPr>
          <w:bCs/>
          <w:color w:val="000000" w:themeColor="text1"/>
          <w:sz w:val="20"/>
          <w:lang w:val="fr-FR"/>
        </w:rPr>
        <w:t xml:space="preserve">. </w:t>
      </w:r>
      <w:r w:rsidR="00833FC9" w:rsidRPr="003C5A92">
        <w:rPr>
          <w:color w:val="000000" w:themeColor="text1"/>
          <w:sz w:val="20"/>
          <w:lang w:val="fr-FR"/>
        </w:rPr>
        <w:t>Activité : Mesures visant à réduire ou à éliminer les rejets résultant d'une production et d'une utilisation intentionnelles</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2C5A454A" w14:textId="77777777" w:rsidTr="00144174">
        <w:tc>
          <w:tcPr>
            <w:tcW w:w="1434" w:type="dxa"/>
          </w:tcPr>
          <w:p w14:paraId="18839E30"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0C58640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36015D6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6D6840B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5387B95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18DE5165"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23E53CCD"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41E42D3E" w14:textId="77777777" w:rsidTr="00144174">
        <w:tc>
          <w:tcPr>
            <w:tcW w:w="1434" w:type="dxa"/>
          </w:tcPr>
          <w:p w14:paraId="1E20DFEE" w14:textId="77777777" w:rsidR="004417E2" w:rsidRPr="003C5A92" w:rsidRDefault="004417E2" w:rsidP="00144174">
            <w:pPr>
              <w:rPr>
                <w:sz w:val="20"/>
                <w:lang w:val="fr-FR"/>
              </w:rPr>
            </w:pPr>
          </w:p>
        </w:tc>
        <w:tc>
          <w:tcPr>
            <w:tcW w:w="1380" w:type="dxa"/>
          </w:tcPr>
          <w:p w14:paraId="6E3B8234" w14:textId="77777777" w:rsidR="004417E2" w:rsidRPr="003C5A92" w:rsidRDefault="004417E2" w:rsidP="00144174">
            <w:pPr>
              <w:rPr>
                <w:sz w:val="20"/>
                <w:lang w:val="fr-FR"/>
              </w:rPr>
            </w:pPr>
          </w:p>
        </w:tc>
        <w:tc>
          <w:tcPr>
            <w:tcW w:w="1522" w:type="dxa"/>
          </w:tcPr>
          <w:p w14:paraId="7BFEEF6F" w14:textId="77777777" w:rsidR="004417E2" w:rsidRPr="003C5A92" w:rsidRDefault="004417E2" w:rsidP="00144174">
            <w:pPr>
              <w:rPr>
                <w:sz w:val="20"/>
                <w:lang w:val="fr-FR"/>
              </w:rPr>
            </w:pPr>
          </w:p>
        </w:tc>
        <w:tc>
          <w:tcPr>
            <w:tcW w:w="1252" w:type="dxa"/>
          </w:tcPr>
          <w:p w14:paraId="7E3480EA" w14:textId="77777777" w:rsidR="004417E2" w:rsidRPr="003C5A92" w:rsidRDefault="004417E2" w:rsidP="00144174">
            <w:pPr>
              <w:rPr>
                <w:sz w:val="20"/>
                <w:lang w:val="fr-FR"/>
              </w:rPr>
            </w:pPr>
          </w:p>
        </w:tc>
        <w:tc>
          <w:tcPr>
            <w:tcW w:w="1561" w:type="dxa"/>
          </w:tcPr>
          <w:p w14:paraId="3F427A22" w14:textId="77777777" w:rsidR="004417E2" w:rsidRPr="003C5A92" w:rsidRDefault="004417E2" w:rsidP="00144174">
            <w:pPr>
              <w:rPr>
                <w:sz w:val="20"/>
                <w:lang w:val="fr-FR"/>
              </w:rPr>
            </w:pPr>
          </w:p>
        </w:tc>
        <w:tc>
          <w:tcPr>
            <w:tcW w:w="1438" w:type="dxa"/>
          </w:tcPr>
          <w:p w14:paraId="74543E32" w14:textId="77777777" w:rsidR="004417E2" w:rsidRPr="003C5A92" w:rsidRDefault="004417E2" w:rsidP="00144174">
            <w:pPr>
              <w:rPr>
                <w:sz w:val="20"/>
                <w:lang w:val="fr-FR"/>
              </w:rPr>
            </w:pPr>
          </w:p>
        </w:tc>
        <w:tc>
          <w:tcPr>
            <w:tcW w:w="989" w:type="dxa"/>
          </w:tcPr>
          <w:p w14:paraId="5EE2E7D1" w14:textId="77777777" w:rsidR="004417E2" w:rsidRPr="003C5A92" w:rsidRDefault="004417E2" w:rsidP="00144174">
            <w:pPr>
              <w:rPr>
                <w:sz w:val="20"/>
                <w:lang w:val="fr-FR"/>
              </w:rPr>
            </w:pPr>
          </w:p>
        </w:tc>
      </w:tr>
    </w:tbl>
    <w:p w14:paraId="69A88813" w14:textId="77777777" w:rsidR="000A132D" w:rsidRPr="003C5A92" w:rsidRDefault="000A132D" w:rsidP="00931D9B">
      <w:pPr>
        <w:rPr>
          <w:sz w:val="20"/>
          <w:lang w:val="fr-FR"/>
        </w:rPr>
      </w:pPr>
    </w:p>
    <w:p w14:paraId="017937F8" w14:textId="77777777" w:rsidR="005A181C" w:rsidRPr="003C5A92" w:rsidRDefault="00144174">
      <w:pPr>
        <w:pStyle w:val="Heading3"/>
        <w:jc w:val="both"/>
        <w:rPr>
          <w:sz w:val="20"/>
          <w:lang w:val="fr-FR"/>
        </w:rPr>
      </w:pPr>
      <w:r w:rsidRPr="003C5A92">
        <w:rPr>
          <w:sz w:val="20"/>
          <w:lang w:val="fr-FR"/>
        </w:rPr>
        <w:t>3.3.3 Activité : Production, importation et exportation, utilisation, stocks et déchets de pesticides POP inscrits à l'annexe A (substances chimiques inscrites à l'annexe A, partie I)</w:t>
      </w:r>
    </w:p>
    <w:p w14:paraId="2264CA43" w14:textId="77777777" w:rsidR="005A181C" w:rsidRPr="003C5A92" w:rsidRDefault="003C5A92">
      <w:pPr>
        <w:rPr>
          <w:b/>
          <w:color w:val="FF0000"/>
          <w:sz w:val="20"/>
          <w:lang w:val="fr-FR"/>
        </w:rPr>
      </w:pPr>
      <w:r w:rsidRPr="003C5A92">
        <w:rPr>
          <w:b/>
          <w:color w:val="FF0000"/>
          <w:sz w:val="20"/>
          <w:lang w:val="fr-FR"/>
        </w:rPr>
        <w:t>[Narration]</w:t>
      </w:r>
    </w:p>
    <w:p w14:paraId="0FB0236B"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218</w:t>
      </w:r>
      <w:r w:rsidRPr="003C5A92">
        <w:rPr>
          <w:bCs/>
          <w:color w:val="000000" w:themeColor="text1"/>
          <w:sz w:val="20"/>
          <w:lang w:val="fr-FR"/>
        </w:rPr>
        <w:t xml:space="preserve">. </w:t>
      </w:r>
      <w:r w:rsidR="00833FC9" w:rsidRPr="003C5A92">
        <w:rPr>
          <w:color w:val="000000" w:themeColor="text1"/>
          <w:sz w:val="20"/>
          <w:lang w:val="fr-FR"/>
        </w:rPr>
        <w:t>Activité : Production, importation et exportation, utilisation, stocks et déchets de pesticides POP inscrits à l'annexe A (substances chimiques inscrites à l'annexe A, partie I)</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3A0A343A" w14:textId="77777777" w:rsidTr="00144174">
        <w:tc>
          <w:tcPr>
            <w:tcW w:w="1434" w:type="dxa"/>
          </w:tcPr>
          <w:p w14:paraId="734B6BE3"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2F76EBE0"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0043AAC0"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3EFA27F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1DDC32F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239C9FE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4AAF16C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3E47D135" w14:textId="77777777" w:rsidTr="00144174">
        <w:tc>
          <w:tcPr>
            <w:tcW w:w="1434" w:type="dxa"/>
          </w:tcPr>
          <w:p w14:paraId="34825DAD" w14:textId="77777777" w:rsidR="004417E2" w:rsidRPr="003C5A92" w:rsidRDefault="004417E2" w:rsidP="00144174">
            <w:pPr>
              <w:rPr>
                <w:sz w:val="20"/>
                <w:lang w:val="fr-FR"/>
              </w:rPr>
            </w:pPr>
          </w:p>
        </w:tc>
        <w:tc>
          <w:tcPr>
            <w:tcW w:w="1380" w:type="dxa"/>
          </w:tcPr>
          <w:p w14:paraId="08509011" w14:textId="77777777" w:rsidR="004417E2" w:rsidRPr="003C5A92" w:rsidRDefault="004417E2" w:rsidP="00144174">
            <w:pPr>
              <w:rPr>
                <w:sz w:val="20"/>
                <w:lang w:val="fr-FR"/>
              </w:rPr>
            </w:pPr>
          </w:p>
        </w:tc>
        <w:tc>
          <w:tcPr>
            <w:tcW w:w="1522" w:type="dxa"/>
          </w:tcPr>
          <w:p w14:paraId="15B383F7" w14:textId="77777777" w:rsidR="004417E2" w:rsidRPr="003C5A92" w:rsidRDefault="004417E2" w:rsidP="00144174">
            <w:pPr>
              <w:rPr>
                <w:sz w:val="20"/>
                <w:lang w:val="fr-FR"/>
              </w:rPr>
            </w:pPr>
          </w:p>
        </w:tc>
        <w:tc>
          <w:tcPr>
            <w:tcW w:w="1252" w:type="dxa"/>
          </w:tcPr>
          <w:p w14:paraId="22DA5F84" w14:textId="77777777" w:rsidR="004417E2" w:rsidRPr="003C5A92" w:rsidRDefault="004417E2" w:rsidP="00144174">
            <w:pPr>
              <w:rPr>
                <w:sz w:val="20"/>
                <w:lang w:val="fr-FR"/>
              </w:rPr>
            </w:pPr>
          </w:p>
        </w:tc>
        <w:tc>
          <w:tcPr>
            <w:tcW w:w="1561" w:type="dxa"/>
          </w:tcPr>
          <w:p w14:paraId="2E8F1B0E" w14:textId="77777777" w:rsidR="004417E2" w:rsidRPr="003C5A92" w:rsidRDefault="004417E2" w:rsidP="00144174">
            <w:pPr>
              <w:rPr>
                <w:sz w:val="20"/>
                <w:lang w:val="fr-FR"/>
              </w:rPr>
            </w:pPr>
          </w:p>
        </w:tc>
        <w:tc>
          <w:tcPr>
            <w:tcW w:w="1438" w:type="dxa"/>
          </w:tcPr>
          <w:p w14:paraId="430DA23B" w14:textId="77777777" w:rsidR="004417E2" w:rsidRPr="003C5A92" w:rsidRDefault="004417E2" w:rsidP="00144174">
            <w:pPr>
              <w:rPr>
                <w:sz w:val="20"/>
                <w:lang w:val="fr-FR"/>
              </w:rPr>
            </w:pPr>
          </w:p>
        </w:tc>
        <w:tc>
          <w:tcPr>
            <w:tcW w:w="989" w:type="dxa"/>
          </w:tcPr>
          <w:p w14:paraId="7D158979" w14:textId="77777777" w:rsidR="004417E2" w:rsidRPr="003C5A92" w:rsidRDefault="004417E2" w:rsidP="00144174">
            <w:pPr>
              <w:rPr>
                <w:sz w:val="20"/>
                <w:lang w:val="fr-FR"/>
              </w:rPr>
            </w:pPr>
          </w:p>
        </w:tc>
      </w:tr>
    </w:tbl>
    <w:p w14:paraId="6431A79B" w14:textId="77777777" w:rsidR="001C74DA" w:rsidRPr="003C5A92" w:rsidRDefault="001C74DA" w:rsidP="00931D9B">
      <w:pPr>
        <w:rPr>
          <w:sz w:val="20"/>
          <w:lang w:val="fr-FR"/>
        </w:rPr>
      </w:pPr>
    </w:p>
    <w:p w14:paraId="5FF7DED7" w14:textId="77777777" w:rsidR="005A181C" w:rsidRPr="003C5A92" w:rsidRDefault="00144174">
      <w:pPr>
        <w:pStyle w:val="Heading3"/>
        <w:jc w:val="both"/>
        <w:rPr>
          <w:sz w:val="20"/>
          <w:lang w:val="fr-FR"/>
        </w:rPr>
      </w:pPr>
      <w:r w:rsidRPr="003C5A92">
        <w:rPr>
          <w:sz w:val="20"/>
          <w:lang w:val="fr-FR"/>
        </w:rPr>
        <w:t>3.3.4 Activité : Production, importation et exportation, utilisation, identification, étiquetage, enlèvement, stockage et élimination de PCB et d'équipements contenant des PCB (produits chimiques de l'annexe A, partie II).</w:t>
      </w:r>
    </w:p>
    <w:p w14:paraId="432CCFC6" w14:textId="77777777" w:rsidR="005A181C" w:rsidRPr="003C5A92" w:rsidRDefault="003C5A92">
      <w:pPr>
        <w:rPr>
          <w:b/>
          <w:color w:val="FF0000"/>
          <w:sz w:val="20"/>
          <w:lang w:val="fr-FR"/>
        </w:rPr>
      </w:pPr>
      <w:r w:rsidRPr="003C5A92">
        <w:rPr>
          <w:b/>
          <w:color w:val="FF0000"/>
          <w:sz w:val="20"/>
          <w:lang w:val="fr-FR"/>
        </w:rPr>
        <w:t>[Narration]</w:t>
      </w:r>
    </w:p>
    <w:p w14:paraId="292BA776"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219</w:t>
      </w:r>
      <w:r w:rsidRPr="003C5A92">
        <w:rPr>
          <w:bCs/>
          <w:color w:val="000000" w:themeColor="text1"/>
          <w:sz w:val="20"/>
          <w:lang w:val="fr-FR"/>
        </w:rPr>
        <w:t xml:space="preserve">. </w:t>
      </w:r>
      <w:r w:rsidR="00833FC9" w:rsidRPr="003C5A92">
        <w:rPr>
          <w:bCs/>
          <w:color w:val="000000" w:themeColor="text1"/>
          <w:sz w:val="20"/>
          <w:lang w:val="fr-FR"/>
        </w:rPr>
        <w:t>Activité : Production, importation et exportation, utilisation, identification, étiquetage, enlèvement, stockage et élimination des PCB et des équipements contenant des PCB (produits chimiques de l'annexe A, partie II).</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5219D505" w14:textId="77777777" w:rsidTr="00144174">
        <w:tc>
          <w:tcPr>
            <w:tcW w:w="1434" w:type="dxa"/>
          </w:tcPr>
          <w:p w14:paraId="0AC42D1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230383CF"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58E4609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4C5B144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5D264FFF"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21D7BFC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6CE61754"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547323BE" w14:textId="77777777" w:rsidTr="00144174">
        <w:tc>
          <w:tcPr>
            <w:tcW w:w="1434" w:type="dxa"/>
          </w:tcPr>
          <w:p w14:paraId="440E030C" w14:textId="77777777" w:rsidR="004417E2" w:rsidRPr="003C5A92" w:rsidRDefault="004417E2" w:rsidP="00144174">
            <w:pPr>
              <w:rPr>
                <w:sz w:val="20"/>
                <w:lang w:val="fr-FR"/>
              </w:rPr>
            </w:pPr>
          </w:p>
        </w:tc>
        <w:tc>
          <w:tcPr>
            <w:tcW w:w="1380" w:type="dxa"/>
          </w:tcPr>
          <w:p w14:paraId="6897C237" w14:textId="77777777" w:rsidR="004417E2" w:rsidRPr="003C5A92" w:rsidRDefault="004417E2" w:rsidP="00144174">
            <w:pPr>
              <w:rPr>
                <w:sz w:val="20"/>
                <w:lang w:val="fr-FR"/>
              </w:rPr>
            </w:pPr>
          </w:p>
        </w:tc>
        <w:tc>
          <w:tcPr>
            <w:tcW w:w="1522" w:type="dxa"/>
          </w:tcPr>
          <w:p w14:paraId="2102B689" w14:textId="77777777" w:rsidR="004417E2" w:rsidRPr="003C5A92" w:rsidRDefault="004417E2" w:rsidP="00144174">
            <w:pPr>
              <w:rPr>
                <w:sz w:val="20"/>
                <w:lang w:val="fr-FR"/>
              </w:rPr>
            </w:pPr>
          </w:p>
        </w:tc>
        <w:tc>
          <w:tcPr>
            <w:tcW w:w="1252" w:type="dxa"/>
          </w:tcPr>
          <w:p w14:paraId="00217798" w14:textId="77777777" w:rsidR="004417E2" w:rsidRPr="003C5A92" w:rsidRDefault="004417E2" w:rsidP="00144174">
            <w:pPr>
              <w:rPr>
                <w:sz w:val="20"/>
                <w:lang w:val="fr-FR"/>
              </w:rPr>
            </w:pPr>
          </w:p>
        </w:tc>
        <w:tc>
          <w:tcPr>
            <w:tcW w:w="1561" w:type="dxa"/>
          </w:tcPr>
          <w:p w14:paraId="1EF5C32F" w14:textId="77777777" w:rsidR="004417E2" w:rsidRPr="003C5A92" w:rsidRDefault="004417E2" w:rsidP="00144174">
            <w:pPr>
              <w:rPr>
                <w:sz w:val="20"/>
                <w:lang w:val="fr-FR"/>
              </w:rPr>
            </w:pPr>
          </w:p>
        </w:tc>
        <w:tc>
          <w:tcPr>
            <w:tcW w:w="1438" w:type="dxa"/>
          </w:tcPr>
          <w:p w14:paraId="554DA80F" w14:textId="77777777" w:rsidR="004417E2" w:rsidRPr="003C5A92" w:rsidRDefault="004417E2" w:rsidP="00144174">
            <w:pPr>
              <w:rPr>
                <w:sz w:val="20"/>
                <w:lang w:val="fr-FR"/>
              </w:rPr>
            </w:pPr>
          </w:p>
        </w:tc>
        <w:tc>
          <w:tcPr>
            <w:tcW w:w="989" w:type="dxa"/>
          </w:tcPr>
          <w:p w14:paraId="1F352257" w14:textId="77777777" w:rsidR="004417E2" w:rsidRPr="003C5A92" w:rsidRDefault="004417E2" w:rsidP="00144174">
            <w:pPr>
              <w:rPr>
                <w:sz w:val="20"/>
                <w:lang w:val="fr-FR"/>
              </w:rPr>
            </w:pPr>
          </w:p>
        </w:tc>
      </w:tr>
    </w:tbl>
    <w:p w14:paraId="602F1C71" w14:textId="77777777" w:rsidR="00665226" w:rsidRPr="003C5A92" w:rsidRDefault="00665226" w:rsidP="00665226">
      <w:pPr>
        <w:rPr>
          <w:sz w:val="20"/>
          <w:lang w:val="fr-FR"/>
        </w:rPr>
      </w:pPr>
    </w:p>
    <w:p w14:paraId="0A6314E3" w14:textId="77777777" w:rsidR="005A181C" w:rsidRPr="003C5A92" w:rsidRDefault="00144174">
      <w:pPr>
        <w:pStyle w:val="Heading3"/>
        <w:jc w:val="both"/>
        <w:rPr>
          <w:sz w:val="20"/>
          <w:lang w:val="fr-FR"/>
        </w:rPr>
      </w:pPr>
      <w:r w:rsidRPr="003C5A92">
        <w:rPr>
          <w:sz w:val="20"/>
          <w:lang w:val="fr-FR"/>
        </w:rPr>
        <w:t>3.3.5 Activité : Production, importation et exportation, utilisation, stocks et déchets d'hexaBDE et d'heptaBDE (produits chimiques de la quatrième partie de l'annexe A), de tétraBDE et de pentaBDE (produits chimiques de la cinquième partie de l'annexe A) (et de HBB, le cas échéant (produits chimiques de la première partie de l'annexe A)).</w:t>
      </w:r>
    </w:p>
    <w:p w14:paraId="16250948" w14:textId="77777777" w:rsidR="005A181C" w:rsidRPr="003C5A92" w:rsidRDefault="003C5A92">
      <w:pPr>
        <w:rPr>
          <w:b/>
          <w:color w:val="FF0000"/>
          <w:sz w:val="20"/>
          <w:lang w:val="fr-FR"/>
        </w:rPr>
      </w:pPr>
      <w:r w:rsidRPr="003C5A92">
        <w:rPr>
          <w:b/>
          <w:color w:val="FF0000"/>
          <w:sz w:val="20"/>
          <w:lang w:val="fr-FR"/>
        </w:rPr>
        <w:t>[Narration]</w:t>
      </w:r>
    </w:p>
    <w:p w14:paraId="25E1C734"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220</w:t>
      </w:r>
      <w:r w:rsidRPr="003C5A92">
        <w:rPr>
          <w:bCs/>
          <w:color w:val="000000" w:themeColor="text1"/>
          <w:sz w:val="20"/>
          <w:lang w:val="fr-FR"/>
        </w:rPr>
        <w:t xml:space="preserve">. </w:t>
      </w:r>
      <w:r w:rsidR="00833FC9" w:rsidRPr="003C5A92">
        <w:rPr>
          <w:color w:val="000000" w:themeColor="text1"/>
          <w:sz w:val="20"/>
          <w:lang w:val="fr-FR"/>
        </w:rPr>
        <w:t>Activité : Production, importation et exportation, utilisation, stocks et déchets d'hexaBDE et d'heptaBDE (produits chimiques de la quatrième partie de l'annexe A), de tétraBDE et de pentaBDE (produits chimiques de la cinquième partie de l'annexe A) (et de HBB, le cas échéant (produits chimiques de la première partie de l'annexe A)).</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53B39DF9" w14:textId="77777777" w:rsidTr="00144174">
        <w:tc>
          <w:tcPr>
            <w:tcW w:w="1434" w:type="dxa"/>
          </w:tcPr>
          <w:p w14:paraId="61A3EAA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686D3366"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4059B52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4C86B47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66C60E46"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571E737D"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46415701"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637476A5" w14:textId="77777777" w:rsidTr="00144174">
        <w:tc>
          <w:tcPr>
            <w:tcW w:w="1434" w:type="dxa"/>
          </w:tcPr>
          <w:p w14:paraId="2CC046C7" w14:textId="77777777" w:rsidR="004417E2" w:rsidRPr="003C5A92" w:rsidRDefault="004417E2" w:rsidP="00144174">
            <w:pPr>
              <w:rPr>
                <w:sz w:val="20"/>
                <w:lang w:val="fr-FR"/>
              </w:rPr>
            </w:pPr>
          </w:p>
        </w:tc>
        <w:tc>
          <w:tcPr>
            <w:tcW w:w="1380" w:type="dxa"/>
          </w:tcPr>
          <w:p w14:paraId="67681AA8" w14:textId="77777777" w:rsidR="004417E2" w:rsidRPr="003C5A92" w:rsidRDefault="004417E2" w:rsidP="00144174">
            <w:pPr>
              <w:rPr>
                <w:sz w:val="20"/>
                <w:lang w:val="fr-FR"/>
              </w:rPr>
            </w:pPr>
          </w:p>
        </w:tc>
        <w:tc>
          <w:tcPr>
            <w:tcW w:w="1522" w:type="dxa"/>
          </w:tcPr>
          <w:p w14:paraId="1FD37B1F" w14:textId="77777777" w:rsidR="004417E2" w:rsidRPr="003C5A92" w:rsidRDefault="004417E2" w:rsidP="00144174">
            <w:pPr>
              <w:rPr>
                <w:sz w:val="20"/>
                <w:lang w:val="fr-FR"/>
              </w:rPr>
            </w:pPr>
          </w:p>
        </w:tc>
        <w:tc>
          <w:tcPr>
            <w:tcW w:w="1252" w:type="dxa"/>
          </w:tcPr>
          <w:p w14:paraId="0F2710CF" w14:textId="77777777" w:rsidR="004417E2" w:rsidRPr="003C5A92" w:rsidRDefault="004417E2" w:rsidP="00144174">
            <w:pPr>
              <w:rPr>
                <w:sz w:val="20"/>
                <w:lang w:val="fr-FR"/>
              </w:rPr>
            </w:pPr>
          </w:p>
        </w:tc>
        <w:tc>
          <w:tcPr>
            <w:tcW w:w="1561" w:type="dxa"/>
          </w:tcPr>
          <w:p w14:paraId="68BC7FAE" w14:textId="77777777" w:rsidR="004417E2" w:rsidRPr="003C5A92" w:rsidRDefault="004417E2" w:rsidP="00144174">
            <w:pPr>
              <w:rPr>
                <w:sz w:val="20"/>
                <w:lang w:val="fr-FR"/>
              </w:rPr>
            </w:pPr>
          </w:p>
        </w:tc>
        <w:tc>
          <w:tcPr>
            <w:tcW w:w="1438" w:type="dxa"/>
          </w:tcPr>
          <w:p w14:paraId="227B360A" w14:textId="77777777" w:rsidR="004417E2" w:rsidRPr="003C5A92" w:rsidRDefault="004417E2" w:rsidP="00144174">
            <w:pPr>
              <w:rPr>
                <w:sz w:val="20"/>
                <w:lang w:val="fr-FR"/>
              </w:rPr>
            </w:pPr>
          </w:p>
        </w:tc>
        <w:tc>
          <w:tcPr>
            <w:tcW w:w="989" w:type="dxa"/>
          </w:tcPr>
          <w:p w14:paraId="6BD4F2D3" w14:textId="77777777" w:rsidR="004417E2" w:rsidRPr="003C5A92" w:rsidRDefault="004417E2" w:rsidP="00144174">
            <w:pPr>
              <w:rPr>
                <w:sz w:val="20"/>
                <w:lang w:val="fr-FR"/>
              </w:rPr>
            </w:pPr>
          </w:p>
        </w:tc>
      </w:tr>
    </w:tbl>
    <w:p w14:paraId="05F88AA9" w14:textId="77777777" w:rsidR="001C74DA" w:rsidRPr="003C5A92" w:rsidRDefault="001C74DA" w:rsidP="001C74DA">
      <w:pPr>
        <w:rPr>
          <w:sz w:val="20"/>
          <w:lang w:val="fr-FR"/>
        </w:rPr>
      </w:pPr>
    </w:p>
    <w:p w14:paraId="2AEC2C65" w14:textId="77777777" w:rsidR="005A181C" w:rsidRPr="003C5A92" w:rsidRDefault="00144174">
      <w:pPr>
        <w:pStyle w:val="Heading3"/>
        <w:rPr>
          <w:sz w:val="20"/>
          <w:lang w:val="fr-FR"/>
        </w:rPr>
      </w:pPr>
      <w:r w:rsidRPr="003C5A92">
        <w:rPr>
          <w:sz w:val="20"/>
          <w:lang w:val="fr-FR"/>
        </w:rPr>
        <w:t xml:space="preserve">3.3.6 Activité : Production, importation et exportation, utilisation, stocks et déchets de HCBD (produits chimiques de l'annexe A, partie I) </w:t>
      </w:r>
    </w:p>
    <w:p w14:paraId="416FDE9B" w14:textId="77777777" w:rsidR="005A181C" w:rsidRPr="003C5A92" w:rsidRDefault="003C5A92">
      <w:pPr>
        <w:rPr>
          <w:b/>
          <w:color w:val="FF0000"/>
          <w:sz w:val="20"/>
          <w:lang w:val="fr-FR"/>
        </w:rPr>
      </w:pPr>
      <w:r w:rsidRPr="003C5A92">
        <w:rPr>
          <w:b/>
          <w:color w:val="FF0000"/>
          <w:sz w:val="20"/>
          <w:lang w:val="fr-FR"/>
        </w:rPr>
        <w:t>[Narration]</w:t>
      </w:r>
    </w:p>
    <w:p w14:paraId="7BBBB7D2"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221</w:t>
      </w:r>
      <w:r w:rsidRPr="003C5A92">
        <w:rPr>
          <w:bCs/>
          <w:color w:val="000000" w:themeColor="text1"/>
          <w:sz w:val="20"/>
          <w:lang w:val="fr-FR"/>
        </w:rPr>
        <w:t xml:space="preserve">. </w:t>
      </w:r>
      <w:r w:rsidRPr="003C5A92">
        <w:rPr>
          <w:sz w:val="20"/>
          <w:lang w:val="fr-FR"/>
        </w:rPr>
        <w:t>Activité : Production, importation et exportation, utilisation, stocks et déchets de HCBD (produits chimiques de l'annexe A, partie I)</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459C15A7" w14:textId="77777777" w:rsidTr="00144174">
        <w:tc>
          <w:tcPr>
            <w:tcW w:w="1434" w:type="dxa"/>
          </w:tcPr>
          <w:p w14:paraId="6B87F97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5A7AF02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395CB801"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350BC70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1FDFD22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688EF8BD"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4FE9562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0217B144" w14:textId="77777777" w:rsidTr="00144174">
        <w:tc>
          <w:tcPr>
            <w:tcW w:w="1434" w:type="dxa"/>
          </w:tcPr>
          <w:p w14:paraId="0FF77393" w14:textId="77777777" w:rsidR="004417E2" w:rsidRPr="003C5A92" w:rsidRDefault="004417E2" w:rsidP="00144174">
            <w:pPr>
              <w:rPr>
                <w:sz w:val="20"/>
                <w:lang w:val="fr-FR"/>
              </w:rPr>
            </w:pPr>
          </w:p>
        </w:tc>
        <w:tc>
          <w:tcPr>
            <w:tcW w:w="1380" w:type="dxa"/>
          </w:tcPr>
          <w:p w14:paraId="231981F5" w14:textId="77777777" w:rsidR="004417E2" w:rsidRPr="003C5A92" w:rsidRDefault="004417E2" w:rsidP="00144174">
            <w:pPr>
              <w:rPr>
                <w:sz w:val="20"/>
                <w:lang w:val="fr-FR"/>
              </w:rPr>
            </w:pPr>
          </w:p>
        </w:tc>
        <w:tc>
          <w:tcPr>
            <w:tcW w:w="1522" w:type="dxa"/>
          </w:tcPr>
          <w:p w14:paraId="249B4648" w14:textId="77777777" w:rsidR="004417E2" w:rsidRPr="003C5A92" w:rsidRDefault="004417E2" w:rsidP="00144174">
            <w:pPr>
              <w:rPr>
                <w:sz w:val="20"/>
                <w:lang w:val="fr-FR"/>
              </w:rPr>
            </w:pPr>
          </w:p>
        </w:tc>
        <w:tc>
          <w:tcPr>
            <w:tcW w:w="1252" w:type="dxa"/>
          </w:tcPr>
          <w:p w14:paraId="73E40D6C" w14:textId="77777777" w:rsidR="004417E2" w:rsidRPr="003C5A92" w:rsidRDefault="004417E2" w:rsidP="00144174">
            <w:pPr>
              <w:rPr>
                <w:sz w:val="20"/>
                <w:lang w:val="fr-FR"/>
              </w:rPr>
            </w:pPr>
          </w:p>
        </w:tc>
        <w:tc>
          <w:tcPr>
            <w:tcW w:w="1561" w:type="dxa"/>
          </w:tcPr>
          <w:p w14:paraId="0EE3DD33" w14:textId="77777777" w:rsidR="004417E2" w:rsidRPr="003C5A92" w:rsidRDefault="004417E2" w:rsidP="00144174">
            <w:pPr>
              <w:rPr>
                <w:sz w:val="20"/>
                <w:lang w:val="fr-FR"/>
              </w:rPr>
            </w:pPr>
          </w:p>
        </w:tc>
        <w:tc>
          <w:tcPr>
            <w:tcW w:w="1438" w:type="dxa"/>
          </w:tcPr>
          <w:p w14:paraId="56A9B5D5" w14:textId="77777777" w:rsidR="004417E2" w:rsidRPr="003C5A92" w:rsidRDefault="004417E2" w:rsidP="00144174">
            <w:pPr>
              <w:rPr>
                <w:sz w:val="20"/>
                <w:lang w:val="fr-FR"/>
              </w:rPr>
            </w:pPr>
          </w:p>
        </w:tc>
        <w:tc>
          <w:tcPr>
            <w:tcW w:w="989" w:type="dxa"/>
          </w:tcPr>
          <w:p w14:paraId="47B19115" w14:textId="77777777" w:rsidR="004417E2" w:rsidRPr="003C5A92" w:rsidRDefault="004417E2" w:rsidP="00144174">
            <w:pPr>
              <w:rPr>
                <w:sz w:val="20"/>
                <w:lang w:val="fr-FR"/>
              </w:rPr>
            </w:pPr>
          </w:p>
        </w:tc>
      </w:tr>
    </w:tbl>
    <w:p w14:paraId="61F840FD" w14:textId="77777777" w:rsidR="009C5018" w:rsidRPr="003C5A92" w:rsidRDefault="009C5018" w:rsidP="009C5018">
      <w:pPr>
        <w:rPr>
          <w:sz w:val="20"/>
          <w:lang w:val="fr-FR"/>
        </w:rPr>
      </w:pPr>
    </w:p>
    <w:p w14:paraId="0BE2081A" w14:textId="77777777" w:rsidR="005A181C" w:rsidRPr="003C5A92" w:rsidRDefault="00144174">
      <w:pPr>
        <w:pStyle w:val="Heading3"/>
        <w:rPr>
          <w:sz w:val="20"/>
          <w:lang w:val="fr-FR"/>
        </w:rPr>
      </w:pPr>
      <w:r w:rsidRPr="003C5A92">
        <w:rPr>
          <w:sz w:val="20"/>
          <w:lang w:val="fr-FR"/>
        </w:rPr>
        <w:t>3.3.7 Activité : Production, importation et exportation, utilisation, stocks et déchets de NPC (annexe A, partie I, produits chimiques)</w:t>
      </w:r>
    </w:p>
    <w:p w14:paraId="795D7DEC" w14:textId="77777777" w:rsidR="005A181C" w:rsidRPr="003C5A92" w:rsidRDefault="003C5A92">
      <w:pPr>
        <w:rPr>
          <w:b/>
          <w:color w:val="FF0000"/>
          <w:sz w:val="20"/>
          <w:lang w:val="fr-FR"/>
        </w:rPr>
      </w:pPr>
      <w:r w:rsidRPr="003C5A92">
        <w:rPr>
          <w:b/>
          <w:color w:val="FF0000"/>
          <w:sz w:val="20"/>
          <w:lang w:val="fr-FR"/>
        </w:rPr>
        <w:t>[Narration]</w:t>
      </w:r>
    </w:p>
    <w:p w14:paraId="12B4B495"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222</w:t>
      </w:r>
      <w:r w:rsidRPr="003C5A92">
        <w:rPr>
          <w:bCs/>
          <w:color w:val="000000" w:themeColor="text1"/>
          <w:sz w:val="20"/>
          <w:lang w:val="fr-FR"/>
        </w:rPr>
        <w:t xml:space="preserve">. </w:t>
      </w:r>
      <w:r w:rsidRPr="003C5A92">
        <w:rPr>
          <w:sz w:val="20"/>
          <w:lang w:val="fr-FR"/>
        </w:rPr>
        <w:t>Activité : Production, importation et exportation, utilisation, stocks et déchets de NPC (produits chimiques de l'annexe A, partie I)</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383DCEBE" w14:textId="77777777" w:rsidTr="00144174">
        <w:tc>
          <w:tcPr>
            <w:tcW w:w="1434" w:type="dxa"/>
          </w:tcPr>
          <w:p w14:paraId="398076B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105657D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5B74B064"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269FCBA4"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5B5407DA"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41BE15A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3451913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2D337D11" w14:textId="77777777" w:rsidTr="00144174">
        <w:tc>
          <w:tcPr>
            <w:tcW w:w="1434" w:type="dxa"/>
          </w:tcPr>
          <w:p w14:paraId="363112FC" w14:textId="77777777" w:rsidR="004417E2" w:rsidRPr="003C5A92" w:rsidRDefault="004417E2" w:rsidP="00144174">
            <w:pPr>
              <w:rPr>
                <w:sz w:val="20"/>
                <w:lang w:val="fr-FR"/>
              </w:rPr>
            </w:pPr>
          </w:p>
        </w:tc>
        <w:tc>
          <w:tcPr>
            <w:tcW w:w="1380" w:type="dxa"/>
          </w:tcPr>
          <w:p w14:paraId="13B21DB9" w14:textId="77777777" w:rsidR="004417E2" w:rsidRPr="003C5A92" w:rsidRDefault="004417E2" w:rsidP="00144174">
            <w:pPr>
              <w:rPr>
                <w:sz w:val="20"/>
                <w:lang w:val="fr-FR"/>
              </w:rPr>
            </w:pPr>
          </w:p>
        </w:tc>
        <w:tc>
          <w:tcPr>
            <w:tcW w:w="1522" w:type="dxa"/>
          </w:tcPr>
          <w:p w14:paraId="332B0352" w14:textId="77777777" w:rsidR="004417E2" w:rsidRPr="003C5A92" w:rsidRDefault="004417E2" w:rsidP="00144174">
            <w:pPr>
              <w:rPr>
                <w:sz w:val="20"/>
                <w:lang w:val="fr-FR"/>
              </w:rPr>
            </w:pPr>
          </w:p>
        </w:tc>
        <w:tc>
          <w:tcPr>
            <w:tcW w:w="1252" w:type="dxa"/>
          </w:tcPr>
          <w:p w14:paraId="142B34B6" w14:textId="77777777" w:rsidR="004417E2" w:rsidRPr="003C5A92" w:rsidRDefault="004417E2" w:rsidP="00144174">
            <w:pPr>
              <w:rPr>
                <w:sz w:val="20"/>
                <w:lang w:val="fr-FR"/>
              </w:rPr>
            </w:pPr>
          </w:p>
        </w:tc>
        <w:tc>
          <w:tcPr>
            <w:tcW w:w="1561" w:type="dxa"/>
          </w:tcPr>
          <w:p w14:paraId="5891EE60" w14:textId="77777777" w:rsidR="004417E2" w:rsidRPr="003C5A92" w:rsidRDefault="004417E2" w:rsidP="00144174">
            <w:pPr>
              <w:rPr>
                <w:sz w:val="20"/>
                <w:lang w:val="fr-FR"/>
              </w:rPr>
            </w:pPr>
          </w:p>
        </w:tc>
        <w:tc>
          <w:tcPr>
            <w:tcW w:w="1438" w:type="dxa"/>
          </w:tcPr>
          <w:p w14:paraId="7172C4EB" w14:textId="77777777" w:rsidR="004417E2" w:rsidRPr="003C5A92" w:rsidRDefault="004417E2" w:rsidP="00144174">
            <w:pPr>
              <w:rPr>
                <w:sz w:val="20"/>
                <w:lang w:val="fr-FR"/>
              </w:rPr>
            </w:pPr>
          </w:p>
        </w:tc>
        <w:tc>
          <w:tcPr>
            <w:tcW w:w="989" w:type="dxa"/>
          </w:tcPr>
          <w:p w14:paraId="5AF968BA" w14:textId="77777777" w:rsidR="004417E2" w:rsidRPr="003C5A92" w:rsidRDefault="004417E2" w:rsidP="00144174">
            <w:pPr>
              <w:rPr>
                <w:sz w:val="20"/>
                <w:lang w:val="fr-FR"/>
              </w:rPr>
            </w:pPr>
          </w:p>
        </w:tc>
      </w:tr>
    </w:tbl>
    <w:p w14:paraId="2B51B252" w14:textId="77777777" w:rsidR="009C5018" w:rsidRPr="003C5A92" w:rsidRDefault="009C5018" w:rsidP="009C5018">
      <w:pPr>
        <w:rPr>
          <w:sz w:val="20"/>
          <w:lang w:val="fr-FR"/>
        </w:rPr>
      </w:pPr>
    </w:p>
    <w:p w14:paraId="7832AFA7" w14:textId="77777777" w:rsidR="005A181C" w:rsidRPr="003C5A92" w:rsidRDefault="00144174">
      <w:pPr>
        <w:pStyle w:val="Heading3"/>
        <w:rPr>
          <w:sz w:val="20"/>
          <w:lang w:val="fr-FR"/>
        </w:rPr>
      </w:pPr>
      <w:r w:rsidRPr="003C5A92">
        <w:rPr>
          <w:sz w:val="20"/>
          <w:lang w:val="fr-FR"/>
        </w:rPr>
        <w:t>3.3.8 Activité : Production, importation et exportation, utilisation, stocks et déchets de PCCC (produits chimiques de l'annexe A, partie I)</w:t>
      </w:r>
    </w:p>
    <w:p w14:paraId="4B899EE4" w14:textId="77777777" w:rsidR="005A181C" w:rsidRPr="003C5A92" w:rsidRDefault="003C5A92">
      <w:pPr>
        <w:rPr>
          <w:b/>
          <w:color w:val="FF0000"/>
          <w:sz w:val="20"/>
          <w:lang w:val="fr-FR"/>
        </w:rPr>
      </w:pPr>
      <w:r w:rsidRPr="003C5A92">
        <w:rPr>
          <w:b/>
          <w:color w:val="FF0000"/>
          <w:sz w:val="20"/>
          <w:lang w:val="fr-FR"/>
        </w:rPr>
        <w:t>[Narration]</w:t>
      </w:r>
    </w:p>
    <w:p w14:paraId="79A1692A"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223</w:t>
      </w:r>
      <w:r w:rsidRPr="003C5A92">
        <w:rPr>
          <w:bCs/>
          <w:color w:val="000000" w:themeColor="text1"/>
          <w:sz w:val="20"/>
          <w:lang w:val="fr-FR"/>
        </w:rPr>
        <w:t xml:space="preserve">. </w:t>
      </w:r>
      <w:r w:rsidRPr="003C5A92">
        <w:rPr>
          <w:sz w:val="20"/>
          <w:lang w:val="fr-FR"/>
        </w:rPr>
        <w:t>Activité : Production, importation et exportation, utilisation, stocks et déchets de PCCC (produits chimiques de l'annexe A, partie I)</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7B35FE85" w14:textId="77777777" w:rsidTr="00144174">
        <w:tc>
          <w:tcPr>
            <w:tcW w:w="1434" w:type="dxa"/>
          </w:tcPr>
          <w:p w14:paraId="404C7661"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50664679"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7EAA649F"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69E331B4"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4BF6AFAA"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51BDEE7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7E721FA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21C764FA" w14:textId="77777777" w:rsidTr="00144174">
        <w:tc>
          <w:tcPr>
            <w:tcW w:w="1434" w:type="dxa"/>
          </w:tcPr>
          <w:p w14:paraId="61722A07" w14:textId="77777777" w:rsidR="004417E2" w:rsidRPr="003C5A92" w:rsidRDefault="004417E2" w:rsidP="00144174">
            <w:pPr>
              <w:rPr>
                <w:sz w:val="20"/>
                <w:lang w:val="fr-FR"/>
              </w:rPr>
            </w:pPr>
          </w:p>
        </w:tc>
        <w:tc>
          <w:tcPr>
            <w:tcW w:w="1380" w:type="dxa"/>
          </w:tcPr>
          <w:p w14:paraId="73C3362A" w14:textId="77777777" w:rsidR="004417E2" w:rsidRPr="003C5A92" w:rsidRDefault="004417E2" w:rsidP="00144174">
            <w:pPr>
              <w:rPr>
                <w:sz w:val="20"/>
                <w:lang w:val="fr-FR"/>
              </w:rPr>
            </w:pPr>
          </w:p>
        </w:tc>
        <w:tc>
          <w:tcPr>
            <w:tcW w:w="1522" w:type="dxa"/>
          </w:tcPr>
          <w:p w14:paraId="2301F17B" w14:textId="77777777" w:rsidR="004417E2" w:rsidRPr="003C5A92" w:rsidRDefault="004417E2" w:rsidP="00144174">
            <w:pPr>
              <w:rPr>
                <w:sz w:val="20"/>
                <w:lang w:val="fr-FR"/>
              </w:rPr>
            </w:pPr>
          </w:p>
        </w:tc>
        <w:tc>
          <w:tcPr>
            <w:tcW w:w="1252" w:type="dxa"/>
          </w:tcPr>
          <w:p w14:paraId="1C99B7DA" w14:textId="77777777" w:rsidR="004417E2" w:rsidRPr="003C5A92" w:rsidRDefault="004417E2" w:rsidP="00144174">
            <w:pPr>
              <w:rPr>
                <w:sz w:val="20"/>
                <w:lang w:val="fr-FR"/>
              </w:rPr>
            </w:pPr>
          </w:p>
        </w:tc>
        <w:tc>
          <w:tcPr>
            <w:tcW w:w="1561" w:type="dxa"/>
          </w:tcPr>
          <w:p w14:paraId="502EFA90" w14:textId="77777777" w:rsidR="004417E2" w:rsidRPr="003C5A92" w:rsidRDefault="004417E2" w:rsidP="00144174">
            <w:pPr>
              <w:rPr>
                <w:sz w:val="20"/>
                <w:lang w:val="fr-FR"/>
              </w:rPr>
            </w:pPr>
          </w:p>
        </w:tc>
        <w:tc>
          <w:tcPr>
            <w:tcW w:w="1438" w:type="dxa"/>
          </w:tcPr>
          <w:p w14:paraId="354F5462" w14:textId="77777777" w:rsidR="004417E2" w:rsidRPr="003C5A92" w:rsidRDefault="004417E2" w:rsidP="00144174">
            <w:pPr>
              <w:rPr>
                <w:sz w:val="20"/>
                <w:lang w:val="fr-FR"/>
              </w:rPr>
            </w:pPr>
          </w:p>
        </w:tc>
        <w:tc>
          <w:tcPr>
            <w:tcW w:w="989" w:type="dxa"/>
          </w:tcPr>
          <w:p w14:paraId="3F6506EC" w14:textId="77777777" w:rsidR="004417E2" w:rsidRPr="003C5A92" w:rsidRDefault="004417E2" w:rsidP="00144174">
            <w:pPr>
              <w:rPr>
                <w:sz w:val="20"/>
                <w:lang w:val="fr-FR"/>
              </w:rPr>
            </w:pPr>
          </w:p>
        </w:tc>
      </w:tr>
    </w:tbl>
    <w:p w14:paraId="79798B1B" w14:textId="77777777" w:rsidR="009C5018" w:rsidRPr="003C5A92" w:rsidRDefault="009C5018" w:rsidP="009C5018">
      <w:pPr>
        <w:rPr>
          <w:sz w:val="20"/>
          <w:lang w:val="fr-FR"/>
        </w:rPr>
      </w:pPr>
    </w:p>
    <w:p w14:paraId="46DA852B" w14:textId="77777777" w:rsidR="005A181C" w:rsidRPr="003C5A92" w:rsidRDefault="00144174">
      <w:pPr>
        <w:pStyle w:val="Heading3"/>
        <w:rPr>
          <w:sz w:val="20"/>
          <w:lang w:val="fr-FR"/>
        </w:rPr>
      </w:pPr>
      <w:r w:rsidRPr="003C5A92">
        <w:rPr>
          <w:sz w:val="20"/>
          <w:lang w:val="fr-FR"/>
        </w:rPr>
        <w:t>3.3.9 Activité : Production, importation et exportation, utilisation, stocks et déchets d'APFO, de ses sels et des composés apparentés (produits chimiques de l'annexe A, partie I et partie X).</w:t>
      </w:r>
    </w:p>
    <w:p w14:paraId="48338DED" w14:textId="77777777" w:rsidR="005A181C" w:rsidRPr="003C5A92" w:rsidRDefault="003C5A92">
      <w:pPr>
        <w:rPr>
          <w:b/>
          <w:color w:val="FF0000"/>
          <w:sz w:val="20"/>
          <w:lang w:val="fr-FR"/>
        </w:rPr>
      </w:pPr>
      <w:r w:rsidRPr="003C5A92">
        <w:rPr>
          <w:b/>
          <w:color w:val="FF0000"/>
          <w:sz w:val="20"/>
          <w:lang w:val="fr-FR"/>
        </w:rPr>
        <w:t>[Narration]</w:t>
      </w:r>
    </w:p>
    <w:p w14:paraId="7CD885A0"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224</w:t>
      </w:r>
      <w:r w:rsidRPr="003C5A92">
        <w:rPr>
          <w:bCs/>
          <w:color w:val="000000" w:themeColor="text1"/>
          <w:sz w:val="20"/>
          <w:lang w:val="fr-FR"/>
        </w:rPr>
        <w:t xml:space="preserve">. </w:t>
      </w:r>
      <w:r w:rsidRPr="003C5A92">
        <w:rPr>
          <w:sz w:val="20"/>
          <w:lang w:val="fr-FR"/>
        </w:rPr>
        <w:t>Activité : Production, importation et exportation, utilisation, stocks et déchets d'APFO, de ses sels et des composés apparentés (produits chimiques de l'annexe A, première et dixième parties).</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3A4D965E" w14:textId="77777777" w:rsidTr="00144174">
        <w:tc>
          <w:tcPr>
            <w:tcW w:w="1434" w:type="dxa"/>
          </w:tcPr>
          <w:p w14:paraId="198B44B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0ED8B2A5"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2A4A2F5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7B062C49"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36DDE20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7934395F"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6389D8C3"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0378A81A" w14:textId="77777777" w:rsidTr="00144174">
        <w:tc>
          <w:tcPr>
            <w:tcW w:w="1434" w:type="dxa"/>
          </w:tcPr>
          <w:p w14:paraId="4D8E72B5" w14:textId="77777777" w:rsidR="004417E2" w:rsidRPr="003C5A92" w:rsidRDefault="004417E2" w:rsidP="00144174">
            <w:pPr>
              <w:rPr>
                <w:sz w:val="20"/>
                <w:lang w:val="fr-FR"/>
              </w:rPr>
            </w:pPr>
          </w:p>
        </w:tc>
        <w:tc>
          <w:tcPr>
            <w:tcW w:w="1380" w:type="dxa"/>
          </w:tcPr>
          <w:p w14:paraId="6CD36C6F" w14:textId="77777777" w:rsidR="004417E2" w:rsidRPr="003C5A92" w:rsidRDefault="004417E2" w:rsidP="00144174">
            <w:pPr>
              <w:rPr>
                <w:sz w:val="20"/>
                <w:lang w:val="fr-FR"/>
              </w:rPr>
            </w:pPr>
          </w:p>
        </w:tc>
        <w:tc>
          <w:tcPr>
            <w:tcW w:w="1522" w:type="dxa"/>
          </w:tcPr>
          <w:p w14:paraId="05F3C0A2" w14:textId="77777777" w:rsidR="004417E2" w:rsidRPr="003C5A92" w:rsidRDefault="004417E2" w:rsidP="00144174">
            <w:pPr>
              <w:rPr>
                <w:sz w:val="20"/>
                <w:lang w:val="fr-FR"/>
              </w:rPr>
            </w:pPr>
          </w:p>
        </w:tc>
        <w:tc>
          <w:tcPr>
            <w:tcW w:w="1252" w:type="dxa"/>
          </w:tcPr>
          <w:p w14:paraId="7331C650" w14:textId="77777777" w:rsidR="004417E2" w:rsidRPr="003C5A92" w:rsidRDefault="004417E2" w:rsidP="00144174">
            <w:pPr>
              <w:rPr>
                <w:sz w:val="20"/>
                <w:lang w:val="fr-FR"/>
              </w:rPr>
            </w:pPr>
          </w:p>
        </w:tc>
        <w:tc>
          <w:tcPr>
            <w:tcW w:w="1561" w:type="dxa"/>
          </w:tcPr>
          <w:p w14:paraId="5791E57F" w14:textId="77777777" w:rsidR="004417E2" w:rsidRPr="003C5A92" w:rsidRDefault="004417E2" w:rsidP="00144174">
            <w:pPr>
              <w:rPr>
                <w:sz w:val="20"/>
                <w:lang w:val="fr-FR"/>
              </w:rPr>
            </w:pPr>
          </w:p>
        </w:tc>
        <w:tc>
          <w:tcPr>
            <w:tcW w:w="1438" w:type="dxa"/>
          </w:tcPr>
          <w:p w14:paraId="131E0B7C" w14:textId="77777777" w:rsidR="004417E2" w:rsidRPr="003C5A92" w:rsidRDefault="004417E2" w:rsidP="00144174">
            <w:pPr>
              <w:rPr>
                <w:sz w:val="20"/>
                <w:lang w:val="fr-FR"/>
              </w:rPr>
            </w:pPr>
          </w:p>
        </w:tc>
        <w:tc>
          <w:tcPr>
            <w:tcW w:w="989" w:type="dxa"/>
          </w:tcPr>
          <w:p w14:paraId="02AB5F6E" w14:textId="77777777" w:rsidR="004417E2" w:rsidRPr="003C5A92" w:rsidRDefault="004417E2" w:rsidP="00144174">
            <w:pPr>
              <w:rPr>
                <w:sz w:val="20"/>
                <w:lang w:val="fr-FR"/>
              </w:rPr>
            </w:pPr>
          </w:p>
        </w:tc>
      </w:tr>
    </w:tbl>
    <w:p w14:paraId="46D59635" w14:textId="77777777" w:rsidR="009C5018" w:rsidRPr="003C5A92" w:rsidRDefault="009C5018" w:rsidP="009C5018">
      <w:pPr>
        <w:rPr>
          <w:sz w:val="20"/>
          <w:lang w:val="fr-FR"/>
        </w:rPr>
      </w:pPr>
    </w:p>
    <w:p w14:paraId="0AF058E6" w14:textId="77777777" w:rsidR="005A181C" w:rsidRPr="003C5A92" w:rsidRDefault="00144174">
      <w:pPr>
        <w:pStyle w:val="Heading3"/>
        <w:jc w:val="both"/>
        <w:rPr>
          <w:sz w:val="20"/>
          <w:lang w:val="fr-FR"/>
        </w:rPr>
      </w:pPr>
      <w:r w:rsidRPr="003C5A92">
        <w:rPr>
          <w:sz w:val="20"/>
          <w:lang w:val="fr-FR"/>
        </w:rPr>
        <w:t>3.3.</w:t>
      </w:r>
      <w:r w:rsidR="009C5018" w:rsidRPr="003C5A92">
        <w:rPr>
          <w:sz w:val="20"/>
          <w:lang w:val="fr-FR"/>
        </w:rPr>
        <w:t xml:space="preserve">10 </w:t>
      </w:r>
      <w:r w:rsidRPr="003C5A92">
        <w:rPr>
          <w:sz w:val="20"/>
          <w:lang w:val="fr-FR"/>
        </w:rPr>
        <w:t>Activité : Production, importation et exportation, utilisation, stocks et déchets de DDT (produits chimiques de la deuxième partie de l'annexe B) s'il est utilisé dans le pays.</w:t>
      </w:r>
    </w:p>
    <w:p w14:paraId="418F1817" w14:textId="77777777" w:rsidR="005A181C" w:rsidRPr="003C5A92" w:rsidRDefault="003C5A92">
      <w:pPr>
        <w:rPr>
          <w:b/>
          <w:color w:val="FF0000"/>
          <w:sz w:val="20"/>
          <w:lang w:val="fr-FR"/>
        </w:rPr>
      </w:pPr>
      <w:r w:rsidRPr="003C5A92">
        <w:rPr>
          <w:b/>
          <w:color w:val="FF0000"/>
          <w:sz w:val="20"/>
          <w:lang w:val="fr-FR"/>
        </w:rPr>
        <w:t>[Narration]</w:t>
      </w:r>
    </w:p>
    <w:p w14:paraId="299C0E76"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225</w:t>
      </w:r>
      <w:r w:rsidRPr="003C5A92">
        <w:rPr>
          <w:bCs/>
          <w:color w:val="000000" w:themeColor="text1"/>
          <w:sz w:val="20"/>
          <w:lang w:val="fr-FR"/>
        </w:rPr>
        <w:t xml:space="preserve">. </w:t>
      </w:r>
      <w:r w:rsidR="00833FC9" w:rsidRPr="003C5A92">
        <w:rPr>
          <w:color w:val="000000" w:themeColor="text1"/>
          <w:sz w:val="20"/>
          <w:lang w:val="fr-FR"/>
        </w:rPr>
        <w:t>Activité : Production, importation et exportation, utilisation, stocks et déchets de DDT (produits chimiques de la deuxième partie de l'annexe B), si utilisé dans le pays.</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49CC922C" w14:textId="77777777" w:rsidTr="00144174">
        <w:tc>
          <w:tcPr>
            <w:tcW w:w="1434" w:type="dxa"/>
          </w:tcPr>
          <w:p w14:paraId="62E3921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4F696D2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1A8D4C5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39B71B1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40965D7A"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638CE64A"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2F6B7DF9"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5E3C7A4B" w14:textId="77777777" w:rsidTr="00144174">
        <w:tc>
          <w:tcPr>
            <w:tcW w:w="1434" w:type="dxa"/>
          </w:tcPr>
          <w:p w14:paraId="48107E39" w14:textId="77777777" w:rsidR="00E63297" w:rsidRPr="003C5A92" w:rsidRDefault="00E63297" w:rsidP="00144174">
            <w:pPr>
              <w:rPr>
                <w:sz w:val="20"/>
                <w:lang w:val="fr-FR"/>
              </w:rPr>
            </w:pPr>
          </w:p>
        </w:tc>
        <w:tc>
          <w:tcPr>
            <w:tcW w:w="1380" w:type="dxa"/>
          </w:tcPr>
          <w:p w14:paraId="3BC71B30" w14:textId="77777777" w:rsidR="00E63297" w:rsidRPr="003C5A92" w:rsidRDefault="00E63297" w:rsidP="00144174">
            <w:pPr>
              <w:rPr>
                <w:sz w:val="20"/>
                <w:lang w:val="fr-FR"/>
              </w:rPr>
            </w:pPr>
          </w:p>
        </w:tc>
        <w:tc>
          <w:tcPr>
            <w:tcW w:w="1522" w:type="dxa"/>
          </w:tcPr>
          <w:p w14:paraId="606AC90B" w14:textId="77777777" w:rsidR="00E63297" w:rsidRPr="003C5A92" w:rsidRDefault="00E63297" w:rsidP="00144174">
            <w:pPr>
              <w:rPr>
                <w:sz w:val="20"/>
                <w:lang w:val="fr-FR"/>
              </w:rPr>
            </w:pPr>
          </w:p>
        </w:tc>
        <w:tc>
          <w:tcPr>
            <w:tcW w:w="1252" w:type="dxa"/>
          </w:tcPr>
          <w:p w14:paraId="7BAF8535" w14:textId="77777777" w:rsidR="00E63297" w:rsidRPr="003C5A92" w:rsidRDefault="00E63297" w:rsidP="00144174">
            <w:pPr>
              <w:rPr>
                <w:sz w:val="20"/>
                <w:lang w:val="fr-FR"/>
              </w:rPr>
            </w:pPr>
          </w:p>
        </w:tc>
        <w:tc>
          <w:tcPr>
            <w:tcW w:w="1561" w:type="dxa"/>
          </w:tcPr>
          <w:p w14:paraId="179636C5" w14:textId="77777777" w:rsidR="00E63297" w:rsidRPr="003C5A92" w:rsidRDefault="00E63297" w:rsidP="00144174">
            <w:pPr>
              <w:rPr>
                <w:sz w:val="20"/>
                <w:lang w:val="fr-FR"/>
              </w:rPr>
            </w:pPr>
          </w:p>
        </w:tc>
        <w:tc>
          <w:tcPr>
            <w:tcW w:w="1438" w:type="dxa"/>
          </w:tcPr>
          <w:p w14:paraId="78BFE86C" w14:textId="77777777" w:rsidR="00E63297" w:rsidRPr="003C5A92" w:rsidRDefault="00E63297" w:rsidP="00144174">
            <w:pPr>
              <w:rPr>
                <w:sz w:val="20"/>
                <w:lang w:val="fr-FR"/>
              </w:rPr>
            </w:pPr>
          </w:p>
        </w:tc>
        <w:tc>
          <w:tcPr>
            <w:tcW w:w="989" w:type="dxa"/>
          </w:tcPr>
          <w:p w14:paraId="754474A9" w14:textId="77777777" w:rsidR="00E63297" w:rsidRPr="003C5A92" w:rsidRDefault="00E63297" w:rsidP="00144174">
            <w:pPr>
              <w:rPr>
                <w:sz w:val="20"/>
                <w:lang w:val="fr-FR"/>
              </w:rPr>
            </w:pPr>
          </w:p>
        </w:tc>
      </w:tr>
    </w:tbl>
    <w:p w14:paraId="512C75AC" w14:textId="77777777" w:rsidR="008D1A4F" w:rsidRPr="003C5A92" w:rsidRDefault="008D1A4F" w:rsidP="008D1A4F">
      <w:pPr>
        <w:rPr>
          <w:sz w:val="20"/>
          <w:lang w:val="fr-FR"/>
        </w:rPr>
      </w:pPr>
    </w:p>
    <w:p w14:paraId="31AB2CF0" w14:textId="77777777" w:rsidR="005A181C" w:rsidRPr="003C5A92" w:rsidRDefault="00144174">
      <w:pPr>
        <w:pStyle w:val="Heading3"/>
        <w:jc w:val="both"/>
        <w:rPr>
          <w:sz w:val="20"/>
          <w:lang w:val="fr-FR"/>
        </w:rPr>
      </w:pPr>
      <w:r w:rsidRPr="003C5A92">
        <w:rPr>
          <w:sz w:val="20"/>
          <w:lang w:val="fr-FR"/>
        </w:rPr>
        <w:t>3.3.</w:t>
      </w:r>
      <w:r w:rsidR="009C5018" w:rsidRPr="003C5A92">
        <w:rPr>
          <w:sz w:val="20"/>
          <w:lang w:val="fr-FR"/>
        </w:rPr>
        <w:t xml:space="preserve">11 </w:t>
      </w:r>
      <w:r w:rsidRPr="003C5A92">
        <w:rPr>
          <w:sz w:val="20"/>
          <w:lang w:val="fr-FR"/>
        </w:rPr>
        <w:t>Activité : Production, importation et exportation, utilisation, stocks et déchets de SPFO, de ses sels et de FSPFO (produits chimiques de l'annexe B, partie III).</w:t>
      </w:r>
    </w:p>
    <w:p w14:paraId="0EE7CAC8" w14:textId="77777777" w:rsidR="005A181C" w:rsidRPr="003C5A92" w:rsidRDefault="003C5A92">
      <w:pPr>
        <w:rPr>
          <w:b/>
          <w:color w:val="FF0000"/>
          <w:sz w:val="20"/>
          <w:lang w:val="fr-FR"/>
        </w:rPr>
      </w:pPr>
      <w:r w:rsidRPr="003C5A92">
        <w:rPr>
          <w:b/>
          <w:color w:val="FF0000"/>
          <w:sz w:val="20"/>
          <w:lang w:val="fr-FR"/>
        </w:rPr>
        <w:t>[Narration]</w:t>
      </w:r>
    </w:p>
    <w:p w14:paraId="6D5B1B18"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226</w:t>
      </w:r>
      <w:r w:rsidRPr="003C5A92">
        <w:rPr>
          <w:bCs/>
          <w:color w:val="000000" w:themeColor="text1"/>
          <w:sz w:val="20"/>
          <w:lang w:val="fr-FR"/>
        </w:rPr>
        <w:t xml:space="preserve">. </w:t>
      </w:r>
      <w:r w:rsidR="00833FC9" w:rsidRPr="003C5A92">
        <w:rPr>
          <w:color w:val="000000" w:themeColor="text1"/>
          <w:sz w:val="20"/>
          <w:lang w:val="fr-FR"/>
        </w:rPr>
        <w:t>Activité : Production, importation et exportation, utilisation, stocks et déchets de SPFO, de ses sels et de FSPFO (produits chimiques de l'annexe B, partie III)</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01E96324" w14:textId="77777777" w:rsidTr="00144174">
        <w:tc>
          <w:tcPr>
            <w:tcW w:w="1434" w:type="dxa"/>
          </w:tcPr>
          <w:p w14:paraId="5B2B49A6"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26B54EB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149A253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78927B2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268C8980"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7883BBA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70C2F2C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76C002C5" w14:textId="77777777" w:rsidTr="00144174">
        <w:tc>
          <w:tcPr>
            <w:tcW w:w="1434" w:type="dxa"/>
          </w:tcPr>
          <w:p w14:paraId="718D0643" w14:textId="77777777" w:rsidR="00E63297" w:rsidRPr="003C5A92" w:rsidRDefault="00E63297" w:rsidP="00144174">
            <w:pPr>
              <w:rPr>
                <w:sz w:val="20"/>
                <w:lang w:val="fr-FR"/>
              </w:rPr>
            </w:pPr>
          </w:p>
        </w:tc>
        <w:tc>
          <w:tcPr>
            <w:tcW w:w="1380" w:type="dxa"/>
          </w:tcPr>
          <w:p w14:paraId="4A361C4C" w14:textId="77777777" w:rsidR="00E63297" w:rsidRPr="003C5A92" w:rsidRDefault="00E63297" w:rsidP="00144174">
            <w:pPr>
              <w:rPr>
                <w:sz w:val="20"/>
                <w:lang w:val="fr-FR"/>
              </w:rPr>
            </w:pPr>
          </w:p>
        </w:tc>
        <w:tc>
          <w:tcPr>
            <w:tcW w:w="1522" w:type="dxa"/>
          </w:tcPr>
          <w:p w14:paraId="18E86601" w14:textId="77777777" w:rsidR="00E63297" w:rsidRPr="003C5A92" w:rsidRDefault="00E63297" w:rsidP="00144174">
            <w:pPr>
              <w:rPr>
                <w:sz w:val="20"/>
                <w:lang w:val="fr-FR"/>
              </w:rPr>
            </w:pPr>
          </w:p>
        </w:tc>
        <w:tc>
          <w:tcPr>
            <w:tcW w:w="1252" w:type="dxa"/>
          </w:tcPr>
          <w:p w14:paraId="269DF866" w14:textId="77777777" w:rsidR="00E63297" w:rsidRPr="003C5A92" w:rsidRDefault="00E63297" w:rsidP="00144174">
            <w:pPr>
              <w:rPr>
                <w:sz w:val="20"/>
                <w:lang w:val="fr-FR"/>
              </w:rPr>
            </w:pPr>
          </w:p>
        </w:tc>
        <w:tc>
          <w:tcPr>
            <w:tcW w:w="1561" w:type="dxa"/>
          </w:tcPr>
          <w:p w14:paraId="154F3833" w14:textId="77777777" w:rsidR="00E63297" w:rsidRPr="003C5A92" w:rsidRDefault="00E63297" w:rsidP="00144174">
            <w:pPr>
              <w:rPr>
                <w:sz w:val="20"/>
                <w:lang w:val="fr-FR"/>
              </w:rPr>
            </w:pPr>
          </w:p>
        </w:tc>
        <w:tc>
          <w:tcPr>
            <w:tcW w:w="1438" w:type="dxa"/>
          </w:tcPr>
          <w:p w14:paraId="1B2BB986" w14:textId="77777777" w:rsidR="00E63297" w:rsidRPr="003C5A92" w:rsidRDefault="00E63297" w:rsidP="00144174">
            <w:pPr>
              <w:rPr>
                <w:sz w:val="20"/>
                <w:lang w:val="fr-FR"/>
              </w:rPr>
            </w:pPr>
          </w:p>
        </w:tc>
        <w:tc>
          <w:tcPr>
            <w:tcW w:w="989" w:type="dxa"/>
          </w:tcPr>
          <w:p w14:paraId="7778F79C" w14:textId="77777777" w:rsidR="00E63297" w:rsidRPr="003C5A92" w:rsidRDefault="00E63297" w:rsidP="00144174">
            <w:pPr>
              <w:rPr>
                <w:sz w:val="20"/>
                <w:lang w:val="fr-FR"/>
              </w:rPr>
            </w:pPr>
          </w:p>
        </w:tc>
      </w:tr>
    </w:tbl>
    <w:p w14:paraId="3F373D5F" w14:textId="77777777" w:rsidR="008D1A4F" w:rsidRPr="003C5A92" w:rsidRDefault="008D1A4F" w:rsidP="008D1A4F">
      <w:pPr>
        <w:rPr>
          <w:sz w:val="20"/>
          <w:lang w:val="fr-FR"/>
        </w:rPr>
      </w:pPr>
    </w:p>
    <w:p w14:paraId="453A3E74" w14:textId="77777777" w:rsidR="005A181C" w:rsidRPr="003C5A92" w:rsidRDefault="00144174">
      <w:pPr>
        <w:pStyle w:val="Heading3"/>
        <w:jc w:val="both"/>
        <w:rPr>
          <w:sz w:val="20"/>
          <w:lang w:val="fr-FR"/>
        </w:rPr>
      </w:pPr>
      <w:r w:rsidRPr="003C5A92">
        <w:rPr>
          <w:sz w:val="20"/>
          <w:lang w:val="fr-FR"/>
        </w:rPr>
        <w:t>3.3.</w:t>
      </w:r>
      <w:r w:rsidR="009C5018" w:rsidRPr="003C5A92">
        <w:rPr>
          <w:sz w:val="20"/>
          <w:lang w:val="fr-FR"/>
        </w:rPr>
        <w:t xml:space="preserve">12 </w:t>
      </w:r>
      <w:r w:rsidRPr="003C5A92">
        <w:rPr>
          <w:sz w:val="20"/>
          <w:lang w:val="fr-FR"/>
        </w:rPr>
        <w:t>Activité : Registre des dérogations spécifiques et nécessité de maintenir les dérogations (article 4)</w:t>
      </w:r>
    </w:p>
    <w:p w14:paraId="667AB2EB" w14:textId="77777777" w:rsidR="005A181C" w:rsidRPr="003C5A92" w:rsidRDefault="003C5A92">
      <w:pPr>
        <w:rPr>
          <w:b/>
          <w:color w:val="FF0000"/>
          <w:sz w:val="20"/>
          <w:lang w:val="fr-FR"/>
        </w:rPr>
      </w:pPr>
      <w:r w:rsidRPr="003C5A92">
        <w:rPr>
          <w:b/>
          <w:color w:val="FF0000"/>
          <w:sz w:val="20"/>
          <w:lang w:val="fr-FR"/>
        </w:rPr>
        <w:t>[Narration]</w:t>
      </w:r>
    </w:p>
    <w:p w14:paraId="0C2EC5DA" w14:textId="77777777" w:rsidR="005A181C" w:rsidRPr="003C5A92" w:rsidRDefault="00144174">
      <w:pPr>
        <w:rPr>
          <w:sz w:val="20"/>
          <w:lang w:val="fr-FR"/>
        </w:rPr>
      </w:pPr>
      <w:r w:rsidRPr="003C5A92">
        <w:rPr>
          <w:sz w:val="20"/>
          <w:lang w:val="fr-FR"/>
        </w:rPr>
        <w:t xml:space="preserve">Tableau </w:t>
      </w:r>
      <w:r w:rsidR="00B36CBF" w:rsidRPr="003C5A92">
        <w:rPr>
          <w:sz w:val="20"/>
          <w:lang w:val="fr-FR"/>
        </w:rPr>
        <w:t>227</w:t>
      </w:r>
      <w:r w:rsidRPr="003C5A92">
        <w:rPr>
          <w:sz w:val="20"/>
          <w:lang w:val="fr-FR"/>
        </w:rPr>
        <w:t xml:space="preserve">. </w:t>
      </w:r>
      <w:r w:rsidR="00833FC9" w:rsidRPr="003C5A92">
        <w:rPr>
          <w:sz w:val="20"/>
          <w:lang w:val="fr-FR"/>
        </w:rPr>
        <w:t>Activité : Registre des dérogations spécifiques et nécessité de maintenir les dérogations (article 4)</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7117E295" w14:textId="77777777" w:rsidTr="00144174">
        <w:tc>
          <w:tcPr>
            <w:tcW w:w="1434" w:type="dxa"/>
          </w:tcPr>
          <w:p w14:paraId="796905E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4D1524BF"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3F2F9086"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1EC8360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01CE749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685C16A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2FDDF54A"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79118E9B" w14:textId="77777777" w:rsidTr="00144174">
        <w:tc>
          <w:tcPr>
            <w:tcW w:w="1434" w:type="dxa"/>
          </w:tcPr>
          <w:p w14:paraId="3C5C7201" w14:textId="77777777" w:rsidR="00E63297" w:rsidRPr="003C5A92" w:rsidRDefault="00E63297" w:rsidP="00144174">
            <w:pPr>
              <w:rPr>
                <w:sz w:val="20"/>
                <w:lang w:val="fr-FR"/>
              </w:rPr>
            </w:pPr>
          </w:p>
        </w:tc>
        <w:tc>
          <w:tcPr>
            <w:tcW w:w="1380" w:type="dxa"/>
          </w:tcPr>
          <w:p w14:paraId="418E5E37" w14:textId="77777777" w:rsidR="00E63297" w:rsidRPr="003C5A92" w:rsidRDefault="00E63297" w:rsidP="00144174">
            <w:pPr>
              <w:rPr>
                <w:sz w:val="20"/>
                <w:lang w:val="fr-FR"/>
              </w:rPr>
            </w:pPr>
          </w:p>
        </w:tc>
        <w:tc>
          <w:tcPr>
            <w:tcW w:w="1522" w:type="dxa"/>
          </w:tcPr>
          <w:p w14:paraId="0DC13342" w14:textId="77777777" w:rsidR="00E63297" w:rsidRPr="003C5A92" w:rsidRDefault="00E63297" w:rsidP="00144174">
            <w:pPr>
              <w:rPr>
                <w:sz w:val="20"/>
                <w:lang w:val="fr-FR"/>
              </w:rPr>
            </w:pPr>
          </w:p>
        </w:tc>
        <w:tc>
          <w:tcPr>
            <w:tcW w:w="1252" w:type="dxa"/>
          </w:tcPr>
          <w:p w14:paraId="47D82532" w14:textId="77777777" w:rsidR="00E63297" w:rsidRPr="003C5A92" w:rsidRDefault="00E63297" w:rsidP="00144174">
            <w:pPr>
              <w:rPr>
                <w:sz w:val="20"/>
                <w:lang w:val="fr-FR"/>
              </w:rPr>
            </w:pPr>
          </w:p>
        </w:tc>
        <w:tc>
          <w:tcPr>
            <w:tcW w:w="1561" w:type="dxa"/>
          </w:tcPr>
          <w:p w14:paraId="4A17CE2C" w14:textId="77777777" w:rsidR="00E63297" w:rsidRPr="003C5A92" w:rsidRDefault="00E63297" w:rsidP="00144174">
            <w:pPr>
              <w:rPr>
                <w:sz w:val="20"/>
                <w:lang w:val="fr-FR"/>
              </w:rPr>
            </w:pPr>
          </w:p>
        </w:tc>
        <w:tc>
          <w:tcPr>
            <w:tcW w:w="1438" w:type="dxa"/>
          </w:tcPr>
          <w:p w14:paraId="0E4D541D" w14:textId="77777777" w:rsidR="00E63297" w:rsidRPr="003C5A92" w:rsidRDefault="00E63297" w:rsidP="00144174">
            <w:pPr>
              <w:rPr>
                <w:sz w:val="20"/>
                <w:lang w:val="fr-FR"/>
              </w:rPr>
            </w:pPr>
          </w:p>
        </w:tc>
        <w:tc>
          <w:tcPr>
            <w:tcW w:w="989" w:type="dxa"/>
          </w:tcPr>
          <w:p w14:paraId="47A0A61D" w14:textId="77777777" w:rsidR="00E63297" w:rsidRPr="003C5A92" w:rsidRDefault="00E63297" w:rsidP="00144174">
            <w:pPr>
              <w:rPr>
                <w:sz w:val="20"/>
                <w:lang w:val="fr-FR"/>
              </w:rPr>
            </w:pPr>
          </w:p>
        </w:tc>
      </w:tr>
    </w:tbl>
    <w:p w14:paraId="3198DBFA" w14:textId="77777777" w:rsidR="008D1A4F" w:rsidRPr="003C5A92" w:rsidRDefault="008D1A4F" w:rsidP="008D1A4F">
      <w:pPr>
        <w:rPr>
          <w:sz w:val="20"/>
          <w:lang w:val="fr-FR"/>
        </w:rPr>
      </w:pPr>
    </w:p>
    <w:p w14:paraId="503BCF79" w14:textId="77777777" w:rsidR="005A181C" w:rsidRPr="003C5A92" w:rsidRDefault="00144174">
      <w:pPr>
        <w:pStyle w:val="Heading3"/>
        <w:jc w:val="both"/>
        <w:rPr>
          <w:sz w:val="20"/>
          <w:lang w:val="fr-FR"/>
        </w:rPr>
      </w:pPr>
      <w:r w:rsidRPr="003C5A92">
        <w:rPr>
          <w:sz w:val="20"/>
          <w:lang w:val="fr-FR"/>
        </w:rPr>
        <w:t>3.3.</w:t>
      </w:r>
      <w:r w:rsidR="009C5018" w:rsidRPr="003C5A92">
        <w:rPr>
          <w:sz w:val="20"/>
          <w:lang w:val="fr-FR"/>
        </w:rPr>
        <w:t xml:space="preserve">13 </w:t>
      </w:r>
      <w:r w:rsidRPr="003C5A92">
        <w:rPr>
          <w:sz w:val="20"/>
          <w:lang w:val="fr-FR"/>
        </w:rPr>
        <w:t>Plan d'action : Mesures visant à réduire les rejets résultant d'une production non intentionnelle (article 5)</w:t>
      </w:r>
    </w:p>
    <w:p w14:paraId="21934401" w14:textId="77777777" w:rsidR="005A181C" w:rsidRPr="003C5A92" w:rsidRDefault="003C5A92">
      <w:pPr>
        <w:rPr>
          <w:b/>
          <w:color w:val="FF0000"/>
          <w:sz w:val="20"/>
          <w:lang w:val="fr-FR"/>
        </w:rPr>
      </w:pPr>
      <w:r w:rsidRPr="003C5A92">
        <w:rPr>
          <w:b/>
          <w:color w:val="FF0000"/>
          <w:sz w:val="20"/>
          <w:lang w:val="fr-FR"/>
        </w:rPr>
        <w:t>[Narration]</w:t>
      </w:r>
    </w:p>
    <w:p w14:paraId="29A4952F"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228</w:t>
      </w:r>
      <w:r w:rsidRPr="003C5A92">
        <w:rPr>
          <w:bCs/>
          <w:color w:val="000000" w:themeColor="text1"/>
          <w:sz w:val="20"/>
          <w:lang w:val="fr-FR"/>
        </w:rPr>
        <w:t xml:space="preserve">. </w:t>
      </w:r>
      <w:r w:rsidR="00833FC9" w:rsidRPr="003C5A92">
        <w:rPr>
          <w:bCs/>
          <w:color w:val="000000" w:themeColor="text1"/>
          <w:sz w:val="20"/>
          <w:lang w:val="fr-FR"/>
        </w:rPr>
        <w:t>Plan d'action : Mesures visant à réduire les rejets résultant d'une production non intentionnelle (article 5)</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25D0A908" w14:textId="77777777" w:rsidTr="00144174">
        <w:tc>
          <w:tcPr>
            <w:tcW w:w="1434" w:type="dxa"/>
          </w:tcPr>
          <w:p w14:paraId="29FBF61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421D2EF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749FACA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2CB00E63"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7924C5F3"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12CB0141"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10FBC56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4713F6C2" w14:textId="77777777" w:rsidTr="00144174">
        <w:tc>
          <w:tcPr>
            <w:tcW w:w="1434" w:type="dxa"/>
          </w:tcPr>
          <w:p w14:paraId="50F15C9D" w14:textId="77777777" w:rsidR="00E63297" w:rsidRPr="003C5A92" w:rsidRDefault="00E63297" w:rsidP="00144174">
            <w:pPr>
              <w:rPr>
                <w:sz w:val="20"/>
                <w:lang w:val="fr-FR"/>
              </w:rPr>
            </w:pPr>
          </w:p>
        </w:tc>
        <w:tc>
          <w:tcPr>
            <w:tcW w:w="1380" w:type="dxa"/>
          </w:tcPr>
          <w:p w14:paraId="567AE287" w14:textId="77777777" w:rsidR="00E63297" w:rsidRPr="003C5A92" w:rsidRDefault="00E63297" w:rsidP="00144174">
            <w:pPr>
              <w:rPr>
                <w:sz w:val="20"/>
                <w:lang w:val="fr-FR"/>
              </w:rPr>
            </w:pPr>
          </w:p>
        </w:tc>
        <w:tc>
          <w:tcPr>
            <w:tcW w:w="1522" w:type="dxa"/>
          </w:tcPr>
          <w:p w14:paraId="435139AC" w14:textId="77777777" w:rsidR="00E63297" w:rsidRPr="003C5A92" w:rsidRDefault="00E63297" w:rsidP="00144174">
            <w:pPr>
              <w:rPr>
                <w:sz w:val="20"/>
                <w:lang w:val="fr-FR"/>
              </w:rPr>
            </w:pPr>
          </w:p>
        </w:tc>
        <w:tc>
          <w:tcPr>
            <w:tcW w:w="1252" w:type="dxa"/>
          </w:tcPr>
          <w:p w14:paraId="1E1E5327" w14:textId="77777777" w:rsidR="00E63297" w:rsidRPr="003C5A92" w:rsidRDefault="00E63297" w:rsidP="00144174">
            <w:pPr>
              <w:rPr>
                <w:sz w:val="20"/>
                <w:lang w:val="fr-FR"/>
              </w:rPr>
            </w:pPr>
          </w:p>
        </w:tc>
        <w:tc>
          <w:tcPr>
            <w:tcW w:w="1561" w:type="dxa"/>
          </w:tcPr>
          <w:p w14:paraId="0C68C694" w14:textId="77777777" w:rsidR="00E63297" w:rsidRPr="003C5A92" w:rsidRDefault="00E63297" w:rsidP="00144174">
            <w:pPr>
              <w:rPr>
                <w:sz w:val="20"/>
                <w:lang w:val="fr-FR"/>
              </w:rPr>
            </w:pPr>
          </w:p>
        </w:tc>
        <w:tc>
          <w:tcPr>
            <w:tcW w:w="1438" w:type="dxa"/>
          </w:tcPr>
          <w:p w14:paraId="2A96D337" w14:textId="77777777" w:rsidR="00E63297" w:rsidRPr="003C5A92" w:rsidRDefault="00E63297" w:rsidP="00144174">
            <w:pPr>
              <w:rPr>
                <w:sz w:val="20"/>
                <w:lang w:val="fr-FR"/>
              </w:rPr>
            </w:pPr>
          </w:p>
        </w:tc>
        <w:tc>
          <w:tcPr>
            <w:tcW w:w="989" w:type="dxa"/>
          </w:tcPr>
          <w:p w14:paraId="7731A857" w14:textId="77777777" w:rsidR="00E63297" w:rsidRPr="003C5A92" w:rsidRDefault="00E63297" w:rsidP="00144174">
            <w:pPr>
              <w:rPr>
                <w:sz w:val="20"/>
                <w:lang w:val="fr-FR"/>
              </w:rPr>
            </w:pPr>
          </w:p>
        </w:tc>
      </w:tr>
    </w:tbl>
    <w:p w14:paraId="63EE52B5" w14:textId="77777777" w:rsidR="000D3960" w:rsidRPr="003C5A92" w:rsidRDefault="000D3960" w:rsidP="000D3960">
      <w:pPr>
        <w:rPr>
          <w:sz w:val="20"/>
          <w:lang w:val="fr-FR"/>
        </w:rPr>
      </w:pPr>
    </w:p>
    <w:p w14:paraId="48E7C89D" w14:textId="77777777" w:rsidR="005A181C" w:rsidRPr="003C5A92" w:rsidRDefault="00144174">
      <w:pPr>
        <w:pStyle w:val="Heading3"/>
        <w:jc w:val="both"/>
        <w:rPr>
          <w:sz w:val="20"/>
          <w:lang w:val="fr-FR"/>
        </w:rPr>
      </w:pPr>
      <w:r w:rsidRPr="003C5A92">
        <w:rPr>
          <w:sz w:val="20"/>
          <w:lang w:val="fr-FR"/>
        </w:rPr>
        <w:t>3.3.</w:t>
      </w:r>
      <w:r w:rsidR="009C5018" w:rsidRPr="003C5A92">
        <w:rPr>
          <w:sz w:val="20"/>
          <w:lang w:val="fr-FR"/>
        </w:rPr>
        <w:t xml:space="preserve">14 </w:t>
      </w:r>
      <w:r w:rsidRPr="003C5A92">
        <w:rPr>
          <w:sz w:val="20"/>
          <w:lang w:val="fr-FR"/>
        </w:rPr>
        <w:t>Activité : Identification et gestion des stocks, des déchets et des articles en cours d'utilisation, y compris la réduction des rejets et les mesures appropriées pour la manipulation et l'élimination (article 6)</w:t>
      </w:r>
    </w:p>
    <w:p w14:paraId="7F080739" w14:textId="77777777" w:rsidR="005A181C" w:rsidRPr="003C5A92" w:rsidRDefault="003C5A92">
      <w:pPr>
        <w:rPr>
          <w:b/>
          <w:color w:val="FF0000"/>
          <w:sz w:val="20"/>
          <w:lang w:val="fr-FR"/>
        </w:rPr>
      </w:pPr>
      <w:r w:rsidRPr="003C5A92">
        <w:rPr>
          <w:b/>
          <w:color w:val="FF0000"/>
          <w:sz w:val="20"/>
          <w:lang w:val="fr-FR"/>
        </w:rPr>
        <w:t>[Narration]</w:t>
      </w:r>
    </w:p>
    <w:p w14:paraId="720A0DE4" w14:textId="77777777" w:rsidR="005A181C" w:rsidRPr="003C5A92" w:rsidRDefault="00144174">
      <w:pPr>
        <w:rPr>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229</w:t>
      </w:r>
      <w:r w:rsidRPr="003C5A92">
        <w:rPr>
          <w:bCs/>
          <w:color w:val="000000" w:themeColor="text1"/>
          <w:sz w:val="20"/>
          <w:lang w:val="fr-FR"/>
        </w:rPr>
        <w:t xml:space="preserve">. </w:t>
      </w:r>
      <w:r w:rsidR="00833FC9" w:rsidRPr="003C5A92">
        <w:rPr>
          <w:color w:val="000000" w:themeColor="text1"/>
          <w:sz w:val="20"/>
          <w:lang w:val="fr-FR"/>
        </w:rPr>
        <w:t>Activité : Identification et gestion des stocks, des déchets et des articles en cours d'utilisation, y compris la réduction des rejets et les mesures appropriées pour la manipulation et l'élimination (article 6)</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4A20D7BF" w14:textId="77777777" w:rsidTr="00144174">
        <w:tc>
          <w:tcPr>
            <w:tcW w:w="1434" w:type="dxa"/>
          </w:tcPr>
          <w:p w14:paraId="06C3CB2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2055839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0BA60B54"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7C0D5653"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26B5B2ED"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239E02D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7FDFDCA6"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2BD68C5A" w14:textId="77777777" w:rsidTr="00144174">
        <w:tc>
          <w:tcPr>
            <w:tcW w:w="1434" w:type="dxa"/>
          </w:tcPr>
          <w:p w14:paraId="69019593" w14:textId="77777777" w:rsidR="00E63297" w:rsidRPr="003C5A92" w:rsidRDefault="00E63297" w:rsidP="00144174">
            <w:pPr>
              <w:rPr>
                <w:sz w:val="20"/>
                <w:lang w:val="fr-FR"/>
              </w:rPr>
            </w:pPr>
          </w:p>
        </w:tc>
        <w:tc>
          <w:tcPr>
            <w:tcW w:w="1380" w:type="dxa"/>
          </w:tcPr>
          <w:p w14:paraId="7CD40469" w14:textId="77777777" w:rsidR="00E63297" w:rsidRPr="003C5A92" w:rsidRDefault="00E63297" w:rsidP="00144174">
            <w:pPr>
              <w:rPr>
                <w:sz w:val="20"/>
                <w:lang w:val="fr-FR"/>
              </w:rPr>
            </w:pPr>
          </w:p>
        </w:tc>
        <w:tc>
          <w:tcPr>
            <w:tcW w:w="1522" w:type="dxa"/>
          </w:tcPr>
          <w:p w14:paraId="6CBA3271" w14:textId="77777777" w:rsidR="00E63297" w:rsidRPr="003C5A92" w:rsidRDefault="00E63297" w:rsidP="00144174">
            <w:pPr>
              <w:rPr>
                <w:sz w:val="20"/>
                <w:lang w:val="fr-FR"/>
              </w:rPr>
            </w:pPr>
          </w:p>
        </w:tc>
        <w:tc>
          <w:tcPr>
            <w:tcW w:w="1252" w:type="dxa"/>
          </w:tcPr>
          <w:p w14:paraId="3E2E1475" w14:textId="77777777" w:rsidR="00E63297" w:rsidRPr="003C5A92" w:rsidRDefault="00E63297" w:rsidP="00144174">
            <w:pPr>
              <w:rPr>
                <w:sz w:val="20"/>
                <w:lang w:val="fr-FR"/>
              </w:rPr>
            </w:pPr>
          </w:p>
        </w:tc>
        <w:tc>
          <w:tcPr>
            <w:tcW w:w="1561" w:type="dxa"/>
          </w:tcPr>
          <w:p w14:paraId="08D3ACA4" w14:textId="77777777" w:rsidR="00E63297" w:rsidRPr="003C5A92" w:rsidRDefault="00E63297" w:rsidP="00144174">
            <w:pPr>
              <w:rPr>
                <w:sz w:val="20"/>
                <w:lang w:val="fr-FR"/>
              </w:rPr>
            </w:pPr>
          </w:p>
        </w:tc>
        <w:tc>
          <w:tcPr>
            <w:tcW w:w="1438" w:type="dxa"/>
          </w:tcPr>
          <w:p w14:paraId="3B92C4C7" w14:textId="77777777" w:rsidR="00E63297" w:rsidRPr="003C5A92" w:rsidRDefault="00E63297" w:rsidP="00144174">
            <w:pPr>
              <w:rPr>
                <w:sz w:val="20"/>
                <w:lang w:val="fr-FR"/>
              </w:rPr>
            </w:pPr>
          </w:p>
        </w:tc>
        <w:tc>
          <w:tcPr>
            <w:tcW w:w="989" w:type="dxa"/>
          </w:tcPr>
          <w:p w14:paraId="0893DEC9" w14:textId="77777777" w:rsidR="00E63297" w:rsidRPr="003C5A92" w:rsidRDefault="00E63297" w:rsidP="00144174">
            <w:pPr>
              <w:rPr>
                <w:sz w:val="20"/>
                <w:lang w:val="fr-FR"/>
              </w:rPr>
            </w:pPr>
          </w:p>
        </w:tc>
      </w:tr>
    </w:tbl>
    <w:p w14:paraId="60D32F89" w14:textId="77777777" w:rsidR="001C74DA" w:rsidRPr="003C5A92" w:rsidRDefault="001C74DA" w:rsidP="00931D9B">
      <w:pPr>
        <w:rPr>
          <w:sz w:val="20"/>
          <w:lang w:val="fr-FR"/>
        </w:rPr>
      </w:pPr>
    </w:p>
    <w:p w14:paraId="20D3889E" w14:textId="77777777" w:rsidR="005A181C" w:rsidRPr="003C5A92" w:rsidRDefault="00144174">
      <w:pPr>
        <w:pStyle w:val="Heading3"/>
        <w:jc w:val="both"/>
        <w:rPr>
          <w:sz w:val="20"/>
          <w:lang w:val="fr-FR"/>
        </w:rPr>
      </w:pPr>
      <w:r w:rsidRPr="003C5A92">
        <w:rPr>
          <w:sz w:val="20"/>
          <w:lang w:val="fr-FR"/>
        </w:rPr>
        <w:t>3.3.</w:t>
      </w:r>
      <w:r w:rsidR="009C5018" w:rsidRPr="003C5A92">
        <w:rPr>
          <w:sz w:val="20"/>
          <w:lang w:val="fr-FR"/>
        </w:rPr>
        <w:t xml:space="preserve">15 </w:t>
      </w:r>
      <w:r w:rsidRPr="003C5A92">
        <w:rPr>
          <w:sz w:val="20"/>
          <w:lang w:val="fr-FR"/>
        </w:rPr>
        <w:t>Activité : Identification des sites contaminés (substances chimiques des annexes A, B et C) et, si possible, assainissement dans le respect de l'environnement.</w:t>
      </w:r>
    </w:p>
    <w:p w14:paraId="6E2CD3D0" w14:textId="77777777" w:rsidR="005A181C" w:rsidRPr="003C5A92" w:rsidRDefault="003C5A92">
      <w:pPr>
        <w:rPr>
          <w:b/>
          <w:color w:val="FF0000"/>
          <w:sz w:val="20"/>
          <w:lang w:val="fr-FR"/>
        </w:rPr>
      </w:pPr>
      <w:r w:rsidRPr="003C5A92">
        <w:rPr>
          <w:b/>
          <w:color w:val="FF0000"/>
          <w:sz w:val="20"/>
          <w:lang w:val="fr-FR"/>
        </w:rPr>
        <w:t>[Narration]</w:t>
      </w:r>
    </w:p>
    <w:p w14:paraId="48C6B82A" w14:textId="77777777" w:rsidR="005A181C" w:rsidRPr="003C5A92" w:rsidRDefault="00144174">
      <w:pPr>
        <w:rPr>
          <w:sz w:val="20"/>
          <w:lang w:val="fr-FR"/>
        </w:rPr>
      </w:pPr>
      <w:r w:rsidRPr="003C5A92">
        <w:rPr>
          <w:sz w:val="20"/>
          <w:lang w:val="fr-FR"/>
        </w:rPr>
        <w:t xml:space="preserve">Tableau </w:t>
      </w:r>
      <w:r w:rsidR="00B36CBF" w:rsidRPr="003C5A92">
        <w:rPr>
          <w:sz w:val="20"/>
          <w:lang w:val="fr-FR"/>
        </w:rPr>
        <w:t>230</w:t>
      </w:r>
      <w:r w:rsidRPr="003C5A92">
        <w:rPr>
          <w:sz w:val="20"/>
          <w:lang w:val="fr-FR"/>
        </w:rPr>
        <w:t>. Activité : Identification des sites contaminés (substances chimiques des annexes A, B et C) et, si possible, assainissement dans le respect de l'environnement.</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266F98ED" w14:textId="77777777" w:rsidTr="00144174">
        <w:tc>
          <w:tcPr>
            <w:tcW w:w="1434" w:type="dxa"/>
          </w:tcPr>
          <w:p w14:paraId="0A9408CA"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6C21E594"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6B714172"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72E894C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5FA11C9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42D3B064"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4E22C1BF"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6E337F9F" w14:textId="77777777" w:rsidTr="00144174">
        <w:tc>
          <w:tcPr>
            <w:tcW w:w="1434" w:type="dxa"/>
          </w:tcPr>
          <w:p w14:paraId="224A7C17" w14:textId="77777777" w:rsidR="00E63297" w:rsidRPr="003C5A92" w:rsidRDefault="00E63297" w:rsidP="00144174">
            <w:pPr>
              <w:rPr>
                <w:sz w:val="20"/>
                <w:lang w:val="fr-FR"/>
              </w:rPr>
            </w:pPr>
          </w:p>
        </w:tc>
        <w:tc>
          <w:tcPr>
            <w:tcW w:w="1380" w:type="dxa"/>
          </w:tcPr>
          <w:p w14:paraId="1E87367B" w14:textId="77777777" w:rsidR="00E63297" w:rsidRPr="003C5A92" w:rsidRDefault="00E63297" w:rsidP="00144174">
            <w:pPr>
              <w:rPr>
                <w:sz w:val="20"/>
                <w:lang w:val="fr-FR"/>
              </w:rPr>
            </w:pPr>
          </w:p>
        </w:tc>
        <w:tc>
          <w:tcPr>
            <w:tcW w:w="1522" w:type="dxa"/>
          </w:tcPr>
          <w:p w14:paraId="4441C208" w14:textId="77777777" w:rsidR="00E63297" w:rsidRPr="003C5A92" w:rsidRDefault="00E63297" w:rsidP="00144174">
            <w:pPr>
              <w:rPr>
                <w:sz w:val="20"/>
                <w:lang w:val="fr-FR"/>
              </w:rPr>
            </w:pPr>
          </w:p>
        </w:tc>
        <w:tc>
          <w:tcPr>
            <w:tcW w:w="1252" w:type="dxa"/>
          </w:tcPr>
          <w:p w14:paraId="29BD9356" w14:textId="77777777" w:rsidR="00E63297" w:rsidRPr="003C5A92" w:rsidRDefault="00E63297" w:rsidP="00144174">
            <w:pPr>
              <w:rPr>
                <w:sz w:val="20"/>
                <w:lang w:val="fr-FR"/>
              </w:rPr>
            </w:pPr>
          </w:p>
        </w:tc>
        <w:tc>
          <w:tcPr>
            <w:tcW w:w="1561" w:type="dxa"/>
          </w:tcPr>
          <w:p w14:paraId="68CA0954" w14:textId="77777777" w:rsidR="00E63297" w:rsidRPr="003C5A92" w:rsidRDefault="00E63297" w:rsidP="00144174">
            <w:pPr>
              <w:rPr>
                <w:sz w:val="20"/>
                <w:lang w:val="fr-FR"/>
              </w:rPr>
            </w:pPr>
          </w:p>
        </w:tc>
        <w:tc>
          <w:tcPr>
            <w:tcW w:w="1438" w:type="dxa"/>
          </w:tcPr>
          <w:p w14:paraId="29D4D979" w14:textId="77777777" w:rsidR="00E63297" w:rsidRPr="003C5A92" w:rsidRDefault="00E63297" w:rsidP="00144174">
            <w:pPr>
              <w:rPr>
                <w:sz w:val="20"/>
                <w:lang w:val="fr-FR"/>
              </w:rPr>
            </w:pPr>
          </w:p>
        </w:tc>
        <w:tc>
          <w:tcPr>
            <w:tcW w:w="989" w:type="dxa"/>
          </w:tcPr>
          <w:p w14:paraId="65A7B765" w14:textId="77777777" w:rsidR="00E63297" w:rsidRPr="003C5A92" w:rsidRDefault="00E63297" w:rsidP="00144174">
            <w:pPr>
              <w:rPr>
                <w:sz w:val="20"/>
                <w:lang w:val="fr-FR"/>
              </w:rPr>
            </w:pPr>
          </w:p>
        </w:tc>
      </w:tr>
    </w:tbl>
    <w:p w14:paraId="48B3E01C" w14:textId="77777777" w:rsidR="000D3960" w:rsidRPr="003C5A92" w:rsidRDefault="000D3960" w:rsidP="000D3960">
      <w:pPr>
        <w:rPr>
          <w:sz w:val="20"/>
          <w:lang w:val="fr-FR"/>
        </w:rPr>
      </w:pPr>
    </w:p>
    <w:p w14:paraId="37A97AFF" w14:textId="77777777" w:rsidR="005A181C" w:rsidRPr="003C5A92" w:rsidRDefault="00144174">
      <w:pPr>
        <w:pStyle w:val="Heading3"/>
        <w:jc w:val="both"/>
        <w:rPr>
          <w:sz w:val="20"/>
          <w:lang w:val="fr-FR"/>
        </w:rPr>
      </w:pPr>
      <w:r w:rsidRPr="003C5A92">
        <w:rPr>
          <w:sz w:val="20"/>
          <w:lang w:val="fr-FR"/>
        </w:rPr>
        <w:t>3.3.</w:t>
      </w:r>
      <w:r w:rsidR="009C5018" w:rsidRPr="003C5A92">
        <w:rPr>
          <w:sz w:val="20"/>
          <w:lang w:val="fr-FR"/>
        </w:rPr>
        <w:t xml:space="preserve">16 </w:t>
      </w:r>
      <w:r w:rsidRPr="003C5A92">
        <w:rPr>
          <w:sz w:val="20"/>
          <w:lang w:val="fr-FR"/>
        </w:rPr>
        <w:t>Activité : Faciliter ou entreprendre l'échange d'informations et l'implication des parties prenantes</w:t>
      </w:r>
    </w:p>
    <w:p w14:paraId="7BE066E5" w14:textId="77777777" w:rsidR="005A181C" w:rsidRPr="003C5A92" w:rsidRDefault="003C5A92">
      <w:pPr>
        <w:rPr>
          <w:b/>
          <w:color w:val="FF0000"/>
          <w:sz w:val="20"/>
          <w:lang w:val="fr-FR"/>
        </w:rPr>
      </w:pPr>
      <w:r w:rsidRPr="003C5A92">
        <w:rPr>
          <w:b/>
          <w:color w:val="FF0000"/>
          <w:sz w:val="20"/>
          <w:lang w:val="fr-FR"/>
        </w:rPr>
        <w:t>[Narration]</w:t>
      </w:r>
    </w:p>
    <w:p w14:paraId="6AD84C5C" w14:textId="77777777" w:rsidR="005A181C" w:rsidRPr="003C5A92" w:rsidRDefault="00144174">
      <w:pPr>
        <w:rPr>
          <w:sz w:val="20"/>
          <w:lang w:val="fr-FR"/>
        </w:rPr>
      </w:pPr>
      <w:r w:rsidRPr="003C5A92">
        <w:rPr>
          <w:sz w:val="20"/>
          <w:lang w:val="fr-FR"/>
        </w:rPr>
        <w:t xml:space="preserve">Tableau </w:t>
      </w:r>
      <w:r w:rsidR="00B36CBF" w:rsidRPr="003C5A92">
        <w:rPr>
          <w:sz w:val="20"/>
          <w:lang w:val="fr-FR"/>
        </w:rPr>
        <w:t>231</w:t>
      </w:r>
      <w:r w:rsidRPr="003C5A92">
        <w:rPr>
          <w:sz w:val="20"/>
          <w:lang w:val="fr-FR"/>
        </w:rPr>
        <w:t>. Activité : Faciliter ou entreprendre l'échange d'informations et l'implication des parties prenantes</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32FDB794" w14:textId="77777777" w:rsidTr="00144174">
        <w:tc>
          <w:tcPr>
            <w:tcW w:w="1434" w:type="dxa"/>
          </w:tcPr>
          <w:p w14:paraId="06F6584A"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33A5D3E5"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7BBEB6D4"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5E78DD86"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5DD736E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2462BC06"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7AD4062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46C9DE09" w14:textId="77777777" w:rsidTr="00144174">
        <w:tc>
          <w:tcPr>
            <w:tcW w:w="1434" w:type="dxa"/>
          </w:tcPr>
          <w:p w14:paraId="4A786A54" w14:textId="77777777" w:rsidR="00E63297" w:rsidRPr="003C5A92" w:rsidRDefault="00E63297" w:rsidP="00144174">
            <w:pPr>
              <w:rPr>
                <w:sz w:val="20"/>
                <w:lang w:val="fr-FR"/>
              </w:rPr>
            </w:pPr>
          </w:p>
        </w:tc>
        <w:tc>
          <w:tcPr>
            <w:tcW w:w="1380" w:type="dxa"/>
          </w:tcPr>
          <w:p w14:paraId="0893EFE3" w14:textId="77777777" w:rsidR="00E63297" w:rsidRPr="003C5A92" w:rsidRDefault="00E63297" w:rsidP="00144174">
            <w:pPr>
              <w:rPr>
                <w:sz w:val="20"/>
                <w:lang w:val="fr-FR"/>
              </w:rPr>
            </w:pPr>
          </w:p>
        </w:tc>
        <w:tc>
          <w:tcPr>
            <w:tcW w:w="1522" w:type="dxa"/>
          </w:tcPr>
          <w:p w14:paraId="2E668300" w14:textId="77777777" w:rsidR="00E63297" w:rsidRPr="003C5A92" w:rsidRDefault="00E63297" w:rsidP="00144174">
            <w:pPr>
              <w:rPr>
                <w:sz w:val="20"/>
                <w:lang w:val="fr-FR"/>
              </w:rPr>
            </w:pPr>
          </w:p>
        </w:tc>
        <w:tc>
          <w:tcPr>
            <w:tcW w:w="1252" w:type="dxa"/>
          </w:tcPr>
          <w:p w14:paraId="2DBC5EEF" w14:textId="77777777" w:rsidR="00E63297" w:rsidRPr="003C5A92" w:rsidRDefault="00E63297" w:rsidP="00144174">
            <w:pPr>
              <w:rPr>
                <w:sz w:val="20"/>
                <w:lang w:val="fr-FR"/>
              </w:rPr>
            </w:pPr>
          </w:p>
        </w:tc>
        <w:tc>
          <w:tcPr>
            <w:tcW w:w="1561" w:type="dxa"/>
          </w:tcPr>
          <w:p w14:paraId="2E92B8B0" w14:textId="77777777" w:rsidR="00E63297" w:rsidRPr="003C5A92" w:rsidRDefault="00E63297" w:rsidP="00144174">
            <w:pPr>
              <w:rPr>
                <w:sz w:val="20"/>
                <w:lang w:val="fr-FR"/>
              </w:rPr>
            </w:pPr>
          </w:p>
        </w:tc>
        <w:tc>
          <w:tcPr>
            <w:tcW w:w="1438" w:type="dxa"/>
          </w:tcPr>
          <w:p w14:paraId="4DC404D0" w14:textId="77777777" w:rsidR="00E63297" w:rsidRPr="003C5A92" w:rsidRDefault="00E63297" w:rsidP="00144174">
            <w:pPr>
              <w:rPr>
                <w:sz w:val="20"/>
                <w:lang w:val="fr-FR"/>
              </w:rPr>
            </w:pPr>
          </w:p>
        </w:tc>
        <w:tc>
          <w:tcPr>
            <w:tcW w:w="989" w:type="dxa"/>
          </w:tcPr>
          <w:p w14:paraId="73F98756" w14:textId="77777777" w:rsidR="00E63297" w:rsidRPr="003C5A92" w:rsidRDefault="00E63297" w:rsidP="00144174">
            <w:pPr>
              <w:rPr>
                <w:sz w:val="20"/>
                <w:lang w:val="fr-FR"/>
              </w:rPr>
            </w:pPr>
          </w:p>
        </w:tc>
      </w:tr>
    </w:tbl>
    <w:p w14:paraId="4957D968" w14:textId="77777777" w:rsidR="000D3960" w:rsidRPr="003C5A92" w:rsidRDefault="000D3960" w:rsidP="000D3960">
      <w:pPr>
        <w:rPr>
          <w:sz w:val="20"/>
          <w:lang w:val="fr-FR"/>
        </w:rPr>
      </w:pPr>
    </w:p>
    <w:p w14:paraId="4A3C5853" w14:textId="77777777" w:rsidR="005A181C" w:rsidRPr="003C5A92" w:rsidRDefault="00144174">
      <w:pPr>
        <w:pStyle w:val="Heading3"/>
        <w:rPr>
          <w:sz w:val="20"/>
          <w:lang w:val="fr-FR"/>
        </w:rPr>
      </w:pPr>
      <w:r w:rsidRPr="003C5A92">
        <w:rPr>
          <w:sz w:val="20"/>
          <w:lang w:val="fr-FR"/>
        </w:rPr>
        <w:t>3.3.</w:t>
      </w:r>
      <w:r w:rsidR="009C5018" w:rsidRPr="003C5A92">
        <w:rPr>
          <w:sz w:val="20"/>
          <w:lang w:val="fr-FR"/>
        </w:rPr>
        <w:t xml:space="preserve">17 </w:t>
      </w:r>
      <w:r w:rsidRPr="003C5A92">
        <w:rPr>
          <w:sz w:val="20"/>
          <w:lang w:val="fr-FR"/>
        </w:rPr>
        <w:t>Activité : Sensibilisation, information et éducation du public et des parties prenantes (article 10)</w:t>
      </w:r>
    </w:p>
    <w:p w14:paraId="0815576D" w14:textId="77777777" w:rsidR="005A181C" w:rsidRPr="003C5A92" w:rsidRDefault="003C5A92">
      <w:pPr>
        <w:rPr>
          <w:b/>
          <w:color w:val="FF0000"/>
          <w:sz w:val="20"/>
          <w:lang w:val="fr-FR"/>
        </w:rPr>
      </w:pPr>
      <w:r w:rsidRPr="003C5A92">
        <w:rPr>
          <w:b/>
          <w:color w:val="FF0000"/>
          <w:sz w:val="20"/>
          <w:lang w:val="fr-FR"/>
        </w:rPr>
        <w:t>[Narration]</w:t>
      </w:r>
    </w:p>
    <w:p w14:paraId="35C799F6" w14:textId="77777777" w:rsidR="005A181C" w:rsidRPr="003C5A92" w:rsidRDefault="00144174">
      <w:pPr>
        <w:rPr>
          <w:sz w:val="20"/>
          <w:lang w:val="fr-FR"/>
        </w:rPr>
      </w:pPr>
      <w:r w:rsidRPr="003C5A92">
        <w:rPr>
          <w:sz w:val="20"/>
          <w:lang w:val="fr-FR"/>
        </w:rPr>
        <w:t xml:space="preserve">Tableau </w:t>
      </w:r>
      <w:r w:rsidR="00B36CBF" w:rsidRPr="003C5A92">
        <w:rPr>
          <w:sz w:val="20"/>
          <w:lang w:val="fr-FR"/>
        </w:rPr>
        <w:t>232</w:t>
      </w:r>
      <w:r w:rsidRPr="003C5A92">
        <w:rPr>
          <w:sz w:val="20"/>
          <w:lang w:val="fr-FR"/>
        </w:rPr>
        <w:t>. Activité : Sensibilisation, information et éducation du public et des parties prenantes (article 10)</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31AC8D69" w14:textId="77777777" w:rsidTr="00144174">
        <w:tc>
          <w:tcPr>
            <w:tcW w:w="1434" w:type="dxa"/>
          </w:tcPr>
          <w:p w14:paraId="456A300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15C18F8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3DACFC99"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30635465"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6DA98639"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1B8F2940"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5E2E4F7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3D8ABC12" w14:textId="77777777" w:rsidTr="00144174">
        <w:tc>
          <w:tcPr>
            <w:tcW w:w="1434" w:type="dxa"/>
          </w:tcPr>
          <w:p w14:paraId="43B9B98E" w14:textId="77777777" w:rsidR="00E63297" w:rsidRPr="003C5A92" w:rsidRDefault="00E63297" w:rsidP="00144174">
            <w:pPr>
              <w:rPr>
                <w:sz w:val="20"/>
                <w:lang w:val="fr-FR"/>
              </w:rPr>
            </w:pPr>
          </w:p>
        </w:tc>
        <w:tc>
          <w:tcPr>
            <w:tcW w:w="1380" w:type="dxa"/>
          </w:tcPr>
          <w:p w14:paraId="47105035" w14:textId="77777777" w:rsidR="00E63297" w:rsidRPr="003C5A92" w:rsidRDefault="00E63297" w:rsidP="00144174">
            <w:pPr>
              <w:rPr>
                <w:sz w:val="20"/>
                <w:lang w:val="fr-FR"/>
              </w:rPr>
            </w:pPr>
          </w:p>
        </w:tc>
        <w:tc>
          <w:tcPr>
            <w:tcW w:w="1522" w:type="dxa"/>
          </w:tcPr>
          <w:p w14:paraId="57E1D001" w14:textId="77777777" w:rsidR="00E63297" w:rsidRPr="003C5A92" w:rsidRDefault="00E63297" w:rsidP="00144174">
            <w:pPr>
              <w:rPr>
                <w:sz w:val="20"/>
                <w:lang w:val="fr-FR"/>
              </w:rPr>
            </w:pPr>
          </w:p>
        </w:tc>
        <w:tc>
          <w:tcPr>
            <w:tcW w:w="1252" w:type="dxa"/>
          </w:tcPr>
          <w:p w14:paraId="0CF58C89" w14:textId="77777777" w:rsidR="00E63297" w:rsidRPr="003C5A92" w:rsidRDefault="00E63297" w:rsidP="00144174">
            <w:pPr>
              <w:rPr>
                <w:sz w:val="20"/>
                <w:lang w:val="fr-FR"/>
              </w:rPr>
            </w:pPr>
          </w:p>
        </w:tc>
        <w:tc>
          <w:tcPr>
            <w:tcW w:w="1561" w:type="dxa"/>
          </w:tcPr>
          <w:p w14:paraId="431D12E6" w14:textId="77777777" w:rsidR="00E63297" w:rsidRPr="003C5A92" w:rsidRDefault="00E63297" w:rsidP="00144174">
            <w:pPr>
              <w:rPr>
                <w:sz w:val="20"/>
                <w:lang w:val="fr-FR"/>
              </w:rPr>
            </w:pPr>
          </w:p>
        </w:tc>
        <w:tc>
          <w:tcPr>
            <w:tcW w:w="1438" w:type="dxa"/>
          </w:tcPr>
          <w:p w14:paraId="4D6AE50F" w14:textId="77777777" w:rsidR="00E63297" w:rsidRPr="003C5A92" w:rsidRDefault="00E63297" w:rsidP="00144174">
            <w:pPr>
              <w:rPr>
                <w:sz w:val="20"/>
                <w:lang w:val="fr-FR"/>
              </w:rPr>
            </w:pPr>
          </w:p>
        </w:tc>
        <w:tc>
          <w:tcPr>
            <w:tcW w:w="989" w:type="dxa"/>
          </w:tcPr>
          <w:p w14:paraId="18E252AF" w14:textId="77777777" w:rsidR="00E63297" w:rsidRPr="003C5A92" w:rsidRDefault="00E63297" w:rsidP="00144174">
            <w:pPr>
              <w:rPr>
                <w:sz w:val="20"/>
                <w:lang w:val="fr-FR"/>
              </w:rPr>
            </w:pPr>
          </w:p>
        </w:tc>
      </w:tr>
    </w:tbl>
    <w:p w14:paraId="0E5DD6BC" w14:textId="77777777" w:rsidR="005E2939" w:rsidRPr="003C5A92" w:rsidRDefault="005E2939" w:rsidP="005E2939">
      <w:pPr>
        <w:rPr>
          <w:sz w:val="20"/>
          <w:lang w:val="fr-FR"/>
        </w:rPr>
      </w:pPr>
    </w:p>
    <w:p w14:paraId="410395C1" w14:textId="77777777" w:rsidR="005A181C" w:rsidRPr="003C5A92" w:rsidRDefault="00144174">
      <w:pPr>
        <w:pStyle w:val="Heading3"/>
        <w:rPr>
          <w:sz w:val="20"/>
          <w:lang w:val="fr-FR"/>
        </w:rPr>
      </w:pPr>
      <w:r w:rsidRPr="003C5A92">
        <w:rPr>
          <w:sz w:val="20"/>
          <w:lang w:val="fr-FR"/>
        </w:rPr>
        <w:t>3.3.</w:t>
      </w:r>
      <w:r w:rsidR="009C5018" w:rsidRPr="003C5A92">
        <w:rPr>
          <w:sz w:val="20"/>
          <w:lang w:val="fr-FR"/>
        </w:rPr>
        <w:t xml:space="preserve">18 </w:t>
      </w:r>
      <w:r w:rsidRPr="003C5A92">
        <w:rPr>
          <w:sz w:val="20"/>
          <w:lang w:val="fr-FR"/>
        </w:rPr>
        <w:t>Activité : Évaluation de l'efficacité (article 16)</w:t>
      </w:r>
    </w:p>
    <w:p w14:paraId="4194F471" w14:textId="77777777" w:rsidR="005A181C" w:rsidRPr="003C5A92" w:rsidRDefault="003C5A92">
      <w:pPr>
        <w:rPr>
          <w:b/>
          <w:color w:val="FF0000"/>
          <w:sz w:val="20"/>
          <w:lang w:val="fr-FR"/>
        </w:rPr>
      </w:pPr>
      <w:r w:rsidRPr="003C5A92">
        <w:rPr>
          <w:b/>
          <w:color w:val="FF0000"/>
          <w:sz w:val="20"/>
          <w:lang w:val="fr-FR"/>
        </w:rPr>
        <w:t>[Narration]</w:t>
      </w:r>
    </w:p>
    <w:p w14:paraId="0A72590A" w14:textId="77777777" w:rsidR="005A181C" w:rsidRPr="003C5A92" w:rsidRDefault="00144174">
      <w:pPr>
        <w:rPr>
          <w:sz w:val="20"/>
          <w:lang w:val="fr-FR"/>
        </w:rPr>
      </w:pPr>
      <w:r w:rsidRPr="003C5A92">
        <w:rPr>
          <w:sz w:val="20"/>
          <w:lang w:val="fr-FR"/>
        </w:rPr>
        <w:t xml:space="preserve">Tableau </w:t>
      </w:r>
      <w:r w:rsidR="00B36CBF" w:rsidRPr="003C5A92">
        <w:rPr>
          <w:sz w:val="20"/>
          <w:lang w:val="fr-FR"/>
        </w:rPr>
        <w:t>233</w:t>
      </w:r>
      <w:r w:rsidRPr="003C5A92">
        <w:rPr>
          <w:sz w:val="20"/>
          <w:lang w:val="fr-FR"/>
        </w:rPr>
        <w:t>. Activité : Évaluation de l'efficacité (article 16)</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51945FCC" w14:textId="77777777" w:rsidTr="00144174">
        <w:tc>
          <w:tcPr>
            <w:tcW w:w="1434" w:type="dxa"/>
          </w:tcPr>
          <w:p w14:paraId="5FCE7AC5"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0F48C2D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75687651"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4390000E"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065EF20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0377C153"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24404B45"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0473E6CD" w14:textId="77777777" w:rsidTr="00144174">
        <w:tc>
          <w:tcPr>
            <w:tcW w:w="1434" w:type="dxa"/>
          </w:tcPr>
          <w:p w14:paraId="442BE4C2" w14:textId="77777777" w:rsidR="00E63297" w:rsidRPr="003C5A92" w:rsidRDefault="00E63297" w:rsidP="00144174">
            <w:pPr>
              <w:rPr>
                <w:sz w:val="20"/>
                <w:lang w:val="fr-FR"/>
              </w:rPr>
            </w:pPr>
          </w:p>
        </w:tc>
        <w:tc>
          <w:tcPr>
            <w:tcW w:w="1380" w:type="dxa"/>
          </w:tcPr>
          <w:p w14:paraId="62F3C389" w14:textId="77777777" w:rsidR="00E63297" w:rsidRPr="003C5A92" w:rsidRDefault="00E63297" w:rsidP="00144174">
            <w:pPr>
              <w:rPr>
                <w:sz w:val="20"/>
                <w:lang w:val="fr-FR"/>
              </w:rPr>
            </w:pPr>
          </w:p>
        </w:tc>
        <w:tc>
          <w:tcPr>
            <w:tcW w:w="1522" w:type="dxa"/>
          </w:tcPr>
          <w:p w14:paraId="3CA14F8A" w14:textId="77777777" w:rsidR="00E63297" w:rsidRPr="003C5A92" w:rsidRDefault="00E63297" w:rsidP="00144174">
            <w:pPr>
              <w:rPr>
                <w:sz w:val="20"/>
                <w:lang w:val="fr-FR"/>
              </w:rPr>
            </w:pPr>
          </w:p>
        </w:tc>
        <w:tc>
          <w:tcPr>
            <w:tcW w:w="1252" w:type="dxa"/>
          </w:tcPr>
          <w:p w14:paraId="137522C6" w14:textId="77777777" w:rsidR="00E63297" w:rsidRPr="003C5A92" w:rsidRDefault="00E63297" w:rsidP="00144174">
            <w:pPr>
              <w:rPr>
                <w:sz w:val="20"/>
                <w:lang w:val="fr-FR"/>
              </w:rPr>
            </w:pPr>
          </w:p>
        </w:tc>
        <w:tc>
          <w:tcPr>
            <w:tcW w:w="1561" w:type="dxa"/>
          </w:tcPr>
          <w:p w14:paraId="0FC3BDE8" w14:textId="77777777" w:rsidR="00E63297" w:rsidRPr="003C5A92" w:rsidRDefault="00E63297" w:rsidP="00144174">
            <w:pPr>
              <w:rPr>
                <w:sz w:val="20"/>
                <w:lang w:val="fr-FR"/>
              </w:rPr>
            </w:pPr>
          </w:p>
        </w:tc>
        <w:tc>
          <w:tcPr>
            <w:tcW w:w="1438" w:type="dxa"/>
          </w:tcPr>
          <w:p w14:paraId="635914B1" w14:textId="77777777" w:rsidR="00E63297" w:rsidRPr="003C5A92" w:rsidRDefault="00E63297" w:rsidP="00144174">
            <w:pPr>
              <w:rPr>
                <w:sz w:val="20"/>
                <w:lang w:val="fr-FR"/>
              </w:rPr>
            </w:pPr>
          </w:p>
        </w:tc>
        <w:tc>
          <w:tcPr>
            <w:tcW w:w="989" w:type="dxa"/>
          </w:tcPr>
          <w:p w14:paraId="6B7BB8F8" w14:textId="77777777" w:rsidR="00E63297" w:rsidRPr="003C5A92" w:rsidRDefault="00E63297" w:rsidP="00144174">
            <w:pPr>
              <w:rPr>
                <w:sz w:val="20"/>
                <w:lang w:val="fr-FR"/>
              </w:rPr>
            </w:pPr>
          </w:p>
        </w:tc>
      </w:tr>
    </w:tbl>
    <w:p w14:paraId="6D69FEBE" w14:textId="77777777" w:rsidR="005E2939" w:rsidRPr="003C5A92" w:rsidRDefault="005E2939" w:rsidP="005E2939">
      <w:pPr>
        <w:rPr>
          <w:sz w:val="20"/>
          <w:lang w:val="fr-FR"/>
        </w:rPr>
      </w:pPr>
    </w:p>
    <w:p w14:paraId="165EA8AD" w14:textId="77777777" w:rsidR="005A181C" w:rsidRPr="003C5A92" w:rsidRDefault="00144174">
      <w:pPr>
        <w:pStyle w:val="Heading3"/>
        <w:rPr>
          <w:sz w:val="20"/>
          <w:lang w:val="fr-FR"/>
        </w:rPr>
      </w:pPr>
      <w:r w:rsidRPr="003C5A92">
        <w:rPr>
          <w:sz w:val="20"/>
          <w:lang w:val="fr-FR"/>
        </w:rPr>
        <w:t>3.3.</w:t>
      </w:r>
      <w:r w:rsidR="009C5018" w:rsidRPr="003C5A92">
        <w:rPr>
          <w:sz w:val="20"/>
          <w:lang w:val="fr-FR"/>
        </w:rPr>
        <w:t xml:space="preserve">19 </w:t>
      </w:r>
      <w:r w:rsidRPr="003C5A92">
        <w:rPr>
          <w:sz w:val="20"/>
          <w:lang w:val="fr-FR"/>
        </w:rPr>
        <w:t>Activité : Rapports (article 15)</w:t>
      </w:r>
    </w:p>
    <w:p w14:paraId="4879ACD2" w14:textId="77777777" w:rsidR="005A181C" w:rsidRPr="003C5A92" w:rsidRDefault="003C5A92">
      <w:pPr>
        <w:rPr>
          <w:b/>
          <w:color w:val="FF0000"/>
          <w:sz w:val="20"/>
          <w:lang w:val="fr-FR"/>
        </w:rPr>
      </w:pPr>
      <w:r w:rsidRPr="003C5A92">
        <w:rPr>
          <w:b/>
          <w:color w:val="FF0000"/>
          <w:sz w:val="20"/>
          <w:lang w:val="fr-FR"/>
        </w:rPr>
        <w:t>[Narration]</w:t>
      </w:r>
    </w:p>
    <w:p w14:paraId="7EE7C210" w14:textId="77777777" w:rsidR="005A181C" w:rsidRPr="003C5A92" w:rsidRDefault="00144174">
      <w:pPr>
        <w:rPr>
          <w:sz w:val="20"/>
          <w:lang w:val="fr-FR"/>
        </w:rPr>
      </w:pPr>
      <w:r w:rsidRPr="003C5A92">
        <w:rPr>
          <w:sz w:val="20"/>
          <w:lang w:val="fr-FR"/>
        </w:rPr>
        <w:t xml:space="preserve">Tableau </w:t>
      </w:r>
      <w:r w:rsidR="00B36CBF" w:rsidRPr="003C5A92">
        <w:rPr>
          <w:sz w:val="20"/>
          <w:lang w:val="fr-FR"/>
        </w:rPr>
        <w:t>234</w:t>
      </w:r>
      <w:r w:rsidRPr="003C5A92">
        <w:rPr>
          <w:sz w:val="20"/>
          <w:lang w:val="fr-FR"/>
        </w:rPr>
        <w:t>. Activité : Rapports (article 15)</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24E079E2" w14:textId="77777777" w:rsidTr="00144174">
        <w:tc>
          <w:tcPr>
            <w:tcW w:w="1434" w:type="dxa"/>
          </w:tcPr>
          <w:p w14:paraId="1C0CCE7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325A297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47F5797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2F41D61F"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0BC041D3"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69A9F7F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389AC767"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2595B919" w14:textId="77777777" w:rsidTr="00144174">
        <w:tc>
          <w:tcPr>
            <w:tcW w:w="1434" w:type="dxa"/>
          </w:tcPr>
          <w:p w14:paraId="52B0A72C" w14:textId="77777777" w:rsidR="00E63297" w:rsidRPr="003C5A92" w:rsidRDefault="00E63297" w:rsidP="00144174">
            <w:pPr>
              <w:rPr>
                <w:sz w:val="20"/>
                <w:lang w:val="fr-FR"/>
              </w:rPr>
            </w:pPr>
          </w:p>
        </w:tc>
        <w:tc>
          <w:tcPr>
            <w:tcW w:w="1380" w:type="dxa"/>
          </w:tcPr>
          <w:p w14:paraId="5E0A152E" w14:textId="77777777" w:rsidR="00E63297" w:rsidRPr="003C5A92" w:rsidRDefault="00E63297" w:rsidP="00144174">
            <w:pPr>
              <w:rPr>
                <w:sz w:val="20"/>
                <w:lang w:val="fr-FR"/>
              </w:rPr>
            </w:pPr>
          </w:p>
        </w:tc>
        <w:tc>
          <w:tcPr>
            <w:tcW w:w="1522" w:type="dxa"/>
          </w:tcPr>
          <w:p w14:paraId="43DB6984" w14:textId="77777777" w:rsidR="00E63297" w:rsidRPr="003C5A92" w:rsidRDefault="00E63297" w:rsidP="00144174">
            <w:pPr>
              <w:rPr>
                <w:sz w:val="20"/>
                <w:lang w:val="fr-FR"/>
              </w:rPr>
            </w:pPr>
          </w:p>
        </w:tc>
        <w:tc>
          <w:tcPr>
            <w:tcW w:w="1252" w:type="dxa"/>
          </w:tcPr>
          <w:p w14:paraId="536BC4B1" w14:textId="77777777" w:rsidR="00E63297" w:rsidRPr="003C5A92" w:rsidRDefault="00E63297" w:rsidP="00144174">
            <w:pPr>
              <w:rPr>
                <w:sz w:val="20"/>
                <w:lang w:val="fr-FR"/>
              </w:rPr>
            </w:pPr>
          </w:p>
        </w:tc>
        <w:tc>
          <w:tcPr>
            <w:tcW w:w="1561" w:type="dxa"/>
          </w:tcPr>
          <w:p w14:paraId="6865AF09" w14:textId="77777777" w:rsidR="00E63297" w:rsidRPr="003C5A92" w:rsidRDefault="00E63297" w:rsidP="00144174">
            <w:pPr>
              <w:rPr>
                <w:sz w:val="20"/>
                <w:lang w:val="fr-FR"/>
              </w:rPr>
            </w:pPr>
          </w:p>
        </w:tc>
        <w:tc>
          <w:tcPr>
            <w:tcW w:w="1438" w:type="dxa"/>
          </w:tcPr>
          <w:p w14:paraId="1FF8EC53" w14:textId="77777777" w:rsidR="00E63297" w:rsidRPr="003C5A92" w:rsidRDefault="00E63297" w:rsidP="00144174">
            <w:pPr>
              <w:rPr>
                <w:sz w:val="20"/>
                <w:lang w:val="fr-FR"/>
              </w:rPr>
            </w:pPr>
          </w:p>
        </w:tc>
        <w:tc>
          <w:tcPr>
            <w:tcW w:w="989" w:type="dxa"/>
          </w:tcPr>
          <w:p w14:paraId="2B8EEFE4" w14:textId="77777777" w:rsidR="00E63297" w:rsidRPr="003C5A92" w:rsidRDefault="00E63297" w:rsidP="00144174">
            <w:pPr>
              <w:rPr>
                <w:sz w:val="20"/>
                <w:lang w:val="fr-FR"/>
              </w:rPr>
            </w:pPr>
          </w:p>
        </w:tc>
      </w:tr>
    </w:tbl>
    <w:p w14:paraId="7BEAC18E" w14:textId="77777777" w:rsidR="005E2939" w:rsidRPr="003C5A92" w:rsidRDefault="005E2939" w:rsidP="005E2939">
      <w:pPr>
        <w:rPr>
          <w:sz w:val="20"/>
          <w:lang w:val="fr-FR"/>
        </w:rPr>
      </w:pPr>
    </w:p>
    <w:p w14:paraId="78105DBE" w14:textId="77777777" w:rsidR="005A181C" w:rsidRPr="003C5A92" w:rsidRDefault="00144174">
      <w:pPr>
        <w:pStyle w:val="Heading3"/>
        <w:rPr>
          <w:sz w:val="20"/>
          <w:lang w:val="fr-FR"/>
        </w:rPr>
      </w:pPr>
      <w:r w:rsidRPr="003C5A92">
        <w:rPr>
          <w:sz w:val="20"/>
          <w:lang w:val="fr-FR"/>
        </w:rPr>
        <w:t>3.3.</w:t>
      </w:r>
      <w:r w:rsidR="009C5018" w:rsidRPr="003C5A92">
        <w:rPr>
          <w:sz w:val="20"/>
          <w:lang w:val="fr-FR"/>
        </w:rPr>
        <w:t xml:space="preserve">20 </w:t>
      </w:r>
      <w:r w:rsidRPr="003C5A92">
        <w:rPr>
          <w:sz w:val="20"/>
          <w:lang w:val="fr-FR"/>
        </w:rPr>
        <w:t>Activité : Recherche, développement et surveillance (article 11)</w:t>
      </w:r>
    </w:p>
    <w:p w14:paraId="26E9374A" w14:textId="77777777" w:rsidR="005A181C" w:rsidRPr="003C5A92" w:rsidRDefault="003C5A92">
      <w:pPr>
        <w:rPr>
          <w:b/>
          <w:color w:val="FF0000"/>
          <w:sz w:val="20"/>
          <w:lang w:val="fr-FR"/>
        </w:rPr>
      </w:pPr>
      <w:r w:rsidRPr="003C5A92">
        <w:rPr>
          <w:b/>
          <w:color w:val="FF0000"/>
          <w:sz w:val="20"/>
          <w:lang w:val="fr-FR"/>
        </w:rPr>
        <w:t>[Narration]</w:t>
      </w:r>
    </w:p>
    <w:p w14:paraId="5BFACFB3" w14:textId="77777777" w:rsidR="005A181C" w:rsidRPr="003C5A92" w:rsidRDefault="00144174">
      <w:pPr>
        <w:rPr>
          <w:sz w:val="20"/>
          <w:lang w:val="fr-FR"/>
        </w:rPr>
      </w:pPr>
      <w:r w:rsidRPr="003C5A92">
        <w:rPr>
          <w:sz w:val="20"/>
          <w:lang w:val="fr-FR"/>
        </w:rPr>
        <w:t xml:space="preserve">Tableau </w:t>
      </w:r>
      <w:r w:rsidR="00B36CBF" w:rsidRPr="003C5A92">
        <w:rPr>
          <w:sz w:val="20"/>
          <w:lang w:val="fr-FR"/>
        </w:rPr>
        <w:t>235</w:t>
      </w:r>
      <w:r w:rsidRPr="003C5A92">
        <w:rPr>
          <w:sz w:val="20"/>
          <w:lang w:val="fr-FR"/>
        </w:rPr>
        <w:t>. Activité : Recherche, développement et surveillance (article 11)</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673DC3" w:rsidRPr="003C5A92" w14:paraId="40566362" w14:textId="77777777" w:rsidTr="00144174">
        <w:tc>
          <w:tcPr>
            <w:tcW w:w="1434" w:type="dxa"/>
          </w:tcPr>
          <w:p w14:paraId="3FFEDA3F"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2F078305"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4E3A3261"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29AB8BBB"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351C4C44"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19A6A38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28DCF958"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673DC3" w:rsidRPr="003C5A92" w14:paraId="3195A29B" w14:textId="77777777" w:rsidTr="00144174">
        <w:tc>
          <w:tcPr>
            <w:tcW w:w="1434" w:type="dxa"/>
          </w:tcPr>
          <w:p w14:paraId="4D2F8C34" w14:textId="77777777" w:rsidR="00E63297" w:rsidRPr="003C5A92" w:rsidRDefault="00E63297" w:rsidP="00144174">
            <w:pPr>
              <w:rPr>
                <w:sz w:val="20"/>
                <w:lang w:val="fr-FR"/>
              </w:rPr>
            </w:pPr>
          </w:p>
        </w:tc>
        <w:tc>
          <w:tcPr>
            <w:tcW w:w="1380" w:type="dxa"/>
          </w:tcPr>
          <w:p w14:paraId="34228C6B" w14:textId="77777777" w:rsidR="00E63297" w:rsidRPr="003C5A92" w:rsidRDefault="00E63297" w:rsidP="00144174">
            <w:pPr>
              <w:rPr>
                <w:sz w:val="20"/>
                <w:lang w:val="fr-FR"/>
              </w:rPr>
            </w:pPr>
          </w:p>
        </w:tc>
        <w:tc>
          <w:tcPr>
            <w:tcW w:w="1522" w:type="dxa"/>
          </w:tcPr>
          <w:p w14:paraId="2C71C36F" w14:textId="77777777" w:rsidR="00E63297" w:rsidRPr="003C5A92" w:rsidRDefault="00E63297" w:rsidP="00144174">
            <w:pPr>
              <w:rPr>
                <w:sz w:val="20"/>
                <w:lang w:val="fr-FR"/>
              </w:rPr>
            </w:pPr>
          </w:p>
        </w:tc>
        <w:tc>
          <w:tcPr>
            <w:tcW w:w="1252" w:type="dxa"/>
          </w:tcPr>
          <w:p w14:paraId="236335A5" w14:textId="77777777" w:rsidR="00E63297" w:rsidRPr="003C5A92" w:rsidRDefault="00E63297" w:rsidP="00144174">
            <w:pPr>
              <w:rPr>
                <w:sz w:val="20"/>
                <w:lang w:val="fr-FR"/>
              </w:rPr>
            </w:pPr>
          </w:p>
        </w:tc>
        <w:tc>
          <w:tcPr>
            <w:tcW w:w="1561" w:type="dxa"/>
          </w:tcPr>
          <w:p w14:paraId="300DB6E3" w14:textId="77777777" w:rsidR="00E63297" w:rsidRPr="003C5A92" w:rsidRDefault="00E63297" w:rsidP="00144174">
            <w:pPr>
              <w:rPr>
                <w:sz w:val="20"/>
                <w:lang w:val="fr-FR"/>
              </w:rPr>
            </w:pPr>
          </w:p>
        </w:tc>
        <w:tc>
          <w:tcPr>
            <w:tcW w:w="1438" w:type="dxa"/>
          </w:tcPr>
          <w:p w14:paraId="192DE1EF" w14:textId="77777777" w:rsidR="00E63297" w:rsidRPr="003C5A92" w:rsidRDefault="00E63297" w:rsidP="00144174">
            <w:pPr>
              <w:rPr>
                <w:sz w:val="20"/>
                <w:lang w:val="fr-FR"/>
              </w:rPr>
            </w:pPr>
          </w:p>
        </w:tc>
        <w:tc>
          <w:tcPr>
            <w:tcW w:w="989" w:type="dxa"/>
          </w:tcPr>
          <w:p w14:paraId="10413B89" w14:textId="77777777" w:rsidR="00E63297" w:rsidRPr="003C5A92" w:rsidRDefault="00E63297" w:rsidP="00144174">
            <w:pPr>
              <w:rPr>
                <w:sz w:val="20"/>
                <w:lang w:val="fr-FR"/>
              </w:rPr>
            </w:pPr>
          </w:p>
        </w:tc>
      </w:tr>
    </w:tbl>
    <w:p w14:paraId="548BD1C0" w14:textId="77777777" w:rsidR="005E2939" w:rsidRPr="003C5A92" w:rsidRDefault="005E2939" w:rsidP="005E2939">
      <w:pPr>
        <w:rPr>
          <w:sz w:val="20"/>
          <w:lang w:val="fr-FR"/>
        </w:rPr>
      </w:pPr>
    </w:p>
    <w:p w14:paraId="12FA8A7E" w14:textId="77777777" w:rsidR="005A181C" w:rsidRPr="003C5A92" w:rsidRDefault="00144174">
      <w:pPr>
        <w:pStyle w:val="Heading3"/>
        <w:rPr>
          <w:sz w:val="20"/>
          <w:lang w:val="fr-FR"/>
        </w:rPr>
      </w:pPr>
      <w:r w:rsidRPr="003C5A92">
        <w:rPr>
          <w:sz w:val="20"/>
          <w:lang w:val="fr-FR"/>
        </w:rPr>
        <w:t>3.3.</w:t>
      </w:r>
      <w:r w:rsidR="009C5018" w:rsidRPr="003C5A92">
        <w:rPr>
          <w:sz w:val="20"/>
          <w:lang w:val="fr-FR"/>
        </w:rPr>
        <w:t xml:space="preserve">21 </w:t>
      </w:r>
      <w:r w:rsidRPr="003C5A92">
        <w:rPr>
          <w:sz w:val="20"/>
          <w:lang w:val="fr-FR"/>
        </w:rPr>
        <w:t>Activité : Assistance technique et financière (articles 12 et 13)</w:t>
      </w:r>
    </w:p>
    <w:p w14:paraId="309FD226" w14:textId="77777777" w:rsidR="005A181C" w:rsidRPr="003C5A92" w:rsidRDefault="003C5A92">
      <w:pPr>
        <w:rPr>
          <w:b/>
          <w:color w:val="FF0000"/>
          <w:sz w:val="20"/>
          <w:lang w:val="fr-FR"/>
        </w:rPr>
      </w:pPr>
      <w:r w:rsidRPr="003C5A92">
        <w:rPr>
          <w:b/>
          <w:color w:val="FF0000"/>
          <w:sz w:val="20"/>
          <w:lang w:val="fr-FR"/>
        </w:rPr>
        <w:t>[Narration]</w:t>
      </w:r>
    </w:p>
    <w:p w14:paraId="7E4DD57E" w14:textId="77777777" w:rsidR="005A181C" w:rsidRPr="003C5A92" w:rsidRDefault="00144174">
      <w:pPr>
        <w:rPr>
          <w:sz w:val="20"/>
          <w:lang w:val="fr-FR"/>
        </w:rPr>
      </w:pPr>
      <w:r w:rsidRPr="003C5A92">
        <w:rPr>
          <w:sz w:val="20"/>
          <w:lang w:val="fr-FR"/>
        </w:rPr>
        <w:t xml:space="preserve">Tableau </w:t>
      </w:r>
      <w:r w:rsidR="00B36CBF" w:rsidRPr="003C5A92">
        <w:rPr>
          <w:sz w:val="20"/>
          <w:lang w:val="fr-FR"/>
        </w:rPr>
        <w:t>236</w:t>
      </w:r>
      <w:r w:rsidRPr="003C5A92">
        <w:rPr>
          <w:sz w:val="20"/>
          <w:lang w:val="fr-FR"/>
        </w:rPr>
        <w:t>. Activité : Assistance technique et financière (articles 12 et 13)</w:t>
      </w:r>
    </w:p>
    <w:tbl>
      <w:tblPr>
        <w:tblStyle w:val="TableGrid"/>
        <w:tblW w:w="0" w:type="auto"/>
        <w:tblLook w:val="04A0" w:firstRow="1" w:lastRow="0" w:firstColumn="1" w:lastColumn="0" w:noHBand="0" w:noVBand="1"/>
      </w:tblPr>
      <w:tblGrid>
        <w:gridCol w:w="1345"/>
        <w:gridCol w:w="1296"/>
        <w:gridCol w:w="1478"/>
        <w:gridCol w:w="1196"/>
        <w:gridCol w:w="1441"/>
        <w:gridCol w:w="1397"/>
        <w:gridCol w:w="1197"/>
      </w:tblGrid>
      <w:tr w:rsidR="00FF5ECF" w:rsidRPr="003C5A92" w14:paraId="1BA2198E" w14:textId="77777777" w:rsidTr="00FF5ECF">
        <w:tc>
          <w:tcPr>
            <w:tcW w:w="1434" w:type="dxa"/>
          </w:tcPr>
          <w:p w14:paraId="0B042CE0"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Objectifs</w:t>
            </w:r>
          </w:p>
        </w:tc>
        <w:tc>
          <w:tcPr>
            <w:tcW w:w="1380" w:type="dxa"/>
          </w:tcPr>
          <w:p w14:paraId="3A3A48A5"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Activités</w:t>
            </w:r>
          </w:p>
        </w:tc>
        <w:tc>
          <w:tcPr>
            <w:tcW w:w="1522" w:type="dxa"/>
          </w:tcPr>
          <w:p w14:paraId="6901AF6A"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Indicateurs clés de performance</w:t>
            </w:r>
          </w:p>
        </w:tc>
        <w:tc>
          <w:tcPr>
            <w:tcW w:w="1252" w:type="dxa"/>
          </w:tcPr>
          <w:p w14:paraId="00B36EAC"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Cadre temporel</w:t>
            </w:r>
          </w:p>
        </w:tc>
        <w:tc>
          <w:tcPr>
            <w:tcW w:w="1561" w:type="dxa"/>
          </w:tcPr>
          <w:p w14:paraId="7EA964F1"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Metteurs en œuvre</w:t>
            </w:r>
          </w:p>
        </w:tc>
        <w:tc>
          <w:tcPr>
            <w:tcW w:w="1438" w:type="dxa"/>
          </w:tcPr>
          <w:p w14:paraId="4392750D"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Ressources / Besoins</w:t>
            </w:r>
          </w:p>
        </w:tc>
        <w:tc>
          <w:tcPr>
            <w:tcW w:w="989" w:type="dxa"/>
          </w:tcPr>
          <w:p w14:paraId="64A150B5" w14:textId="77777777" w:rsidR="005A181C" w:rsidRPr="003C5A92" w:rsidRDefault="00144174">
            <w:pPr>
              <w:pStyle w:val="TOF"/>
              <w:spacing w:before="0" w:beforeAutospacing="0" w:line="240" w:lineRule="auto"/>
              <w:jc w:val="left"/>
              <w:rPr>
                <w:rFonts w:ascii="Arial" w:hAnsi="Arial" w:cs="Arial"/>
                <w:b/>
                <w:sz w:val="18"/>
                <w:szCs w:val="20"/>
                <w:lang w:val="fr-FR"/>
              </w:rPr>
            </w:pPr>
            <w:r w:rsidRPr="003C5A92">
              <w:rPr>
                <w:rFonts w:ascii="Arial" w:hAnsi="Arial" w:cs="Arial"/>
                <w:b/>
                <w:sz w:val="18"/>
                <w:szCs w:val="20"/>
                <w:lang w:val="fr-FR"/>
              </w:rPr>
              <w:t>Remarques</w:t>
            </w:r>
          </w:p>
        </w:tc>
      </w:tr>
      <w:tr w:rsidR="00FF5ECF" w:rsidRPr="003C5A92" w14:paraId="0A2E3FF6" w14:textId="77777777" w:rsidTr="00FF5ECF">
        <w:tc>
          <w:tcPr>
            <w:tcW w:w="1434" w:type="dxa"/>
          </w:tcPr>
          <w:p w14:paraId="34BB2258" w14:textId="77777777" w:rsidR="00FF5ECF" w:rsidRPr="003C5A92" w:rsidRDefault="00FF5ECF" w:rsidP="0092612F">
            <w:pPr>
              <w:rPr>
                <w:sz w:val="20"/>
                <w:lang w:val="fr-FR"/>
              </w:rPr>
            </w:pPr>
          </w:p>
        </w:tc>
        <w:tc>
          <w:tcPr>
            <w:tcW w:w="1380" w:type="dxa"/>
          </w:tcPr>
          <w:p w14:paraId="0A2167EF" w14:textId="77777777" w:rsidR="00FF5ECF" w:rsidRPr="003C5A92" w:rsidRDefault="00FF5ECF" w:rsidP="0092612F">
            <w:pPr>
              <w:rPr>
                <w:sz w:val="20"/>
                <w:lang w:val="fr-FR"/>
              </w:rPr>
            </w:pPr>
          </w:p>
        </w:tc>
        <w:tc>
          <w:tcPr>
            <w:tcW w:w="1522" w:type="dxa"/>
          </w:tcPr>
          <w:p w14:paraId="3E9CE6C2" w14:textId="77777777" w:rsidR="00FF5ECF" w:rsidRPr="003C5A92" w:rsidRDefault="00FF5ECF" w:rsidP="0092612F">
            <w:pPr>
              <w:rPr>
                <w:sz w:val="20"/>
                <w:lang w:val="fr-FR"/>
              </w:rPr>
            </w:pPr>
          </w:p>
        </w:tc>
        <w:tc>
          <w:tcPr>
            <w:tcW w:w="1252" w:type="dxa"/>
          </w:tcPr>
          <w:p w14:paraId="244D7D64" w14:textId="77777777" w:rsidR="00FF5ECF" w:rsidRPr="003C5A92" w:rsidRDefault="00FF5ECF" w:rsidP="0092612F">
            <w:pPr>
              <w:rPr>
                <w:sz w:val="20"/>
                <w:lang w:val="fr-FR"/>
              </w:rPr>
            </w:pPr>
          </w:p>
        </w:tc>
        <w:tc>
          <w:tcPr>
            <w:tcW w:w="1561" w:type="dxa"/>
          </w:tcPr>
          <w:p w14:paraId="4BD021CB" w14:textId="77777777" w:rsidR="00FF5ECF" w:rsidRPr="003C5A92" w:rsidRDefault="00FF5ECF" w:rsidP="0092612F">
            <w:pPr>
              <w:rPr>
                <w:sz w:val="20"/>
                <w:lang w:val="fr-FR"/>
              </w:rPr>
            </w:pPr>
          </w:p>
        </w:tc>
        <w:tc>
          <w:tcPr>
            <w:tcW w:w="1438" w:type="dxa"/>
          </w:tcPr>
          <w:p w14:paraId="0AAD58FE" w14:textId="77777777" w:rsidR="00FF5ECF" w:rsidRPr="003C5A92" w:rsidRDefault="00FF5ECF" w:rsidP="0092612F">
            <w:pPr>
              <w:rPr>
                <w:sz w:val="20"/>
                <w:lang w:val="fr-FR"/>
              </w:rPr>
            </w:pPr>
          </w:p>
        </w:tc>
        <w:tc>
          <w:tcPr>
            <w:tcW w:w="989" w:type="dxa"/>
          </w:tcPr>
          <w:p w14:paraId="373BBF7F" w14:textId="77777777" w:rsidR="00FF5ECF" w:rsidRPr="003C5A92" w:rsidRDefault="00FF5ECF" w:rsidP="0092612F">
            <w:pPr>
              <w:rPr>
                <w:sz w:val="20"/>
                <w:lang w:val="fr-FR"/>
              </w:rPr>
            </w:pPr>
          </w:p>
        </w:tc>
      </w:tr>
    </w:tbl>
    <w:p w14:paraId="2B586529" w14:textId="77777777" w:rsidR="005A181C" w:rsidRPr="003C5A92" w:rsidRDefault="00144174">
      <w:pPr>
        <w:pStyle w:val="Heading2"/>
        <w:rPr>
          <w:sz w:val="24"/>
          <w:lang w:val="fr-FR"/>
        </w:rPr>
      </w:pPr>
      <w:r w:rsidRPr="003C5A92">
        <w:rPr>
          <w:sz w:val="24"/>
          <w:lang w:val="fr-FR"/>
        </w:rPr>
        <w:t>3.4 Propositions et priorités en matière de développement et de renforcement des capacités</w:t>
      </w:r>
    </w:p>
    <w:p w14:paraId="792D907C"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Le sous-chapitre 3.4 détaillerait les domaines prioritaires dans lesquels les capacités actuelles doivent être renforcées pour atteindre les objectifs du PNM. Les priorités fondées sur la nécessité de respecter les obligations de la convention et les questions prioritaires nationales seraient mises en évidence.</w:t>
      </w:r>
    </w:p>
    <w:p w14:paraId="640CE6E5" w14:textId="77777777" w:rsidR="00BD4E0E" w:rsidRPr="003C5A92" w:rsidRDefault="00BD4E0E" w:rsidP="005A6584">
      <w:pPr>
        <w:rPr>
          <w:b/>
          <w:color w:val="FF0000"/>
          <w:sz w:val="20"/>
          <w:lang w:val="fr-FR"/>
        </w:rPr>
      </w:pPr>
    </w:p>
    <w:p w14:paraId="5E02D726" w14:textId="77777777" w:rsidR="005A181C" w:rsidRPr="003C5A92" w:rsidRDefault="003C5A92">
      <w:pPr>
        <w:rPr>
          <w:b/>
          <w:color w:val="FF0000"/>
          <w:sz w:val="20"/>
          <w:lang w:val="fr-FR"/>
        </w:rPr>
      </w:pPr>
      <w:r w:rsidRPr="003C5A92">
        <w:rPr>
          <w:b/>
          <w:color w:val="FF0000"/>
          <w:sz w:val="20"/>
          <w:lang w:val="fr-FR"/>
        </w:rPr>
        <w:t>[Narration]</w:t>
      </w:r>
    </w:p>
    <w:p w14:paraId="2E04C597"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 xml:space="preserve">Tableau </w:t>
      </w:r>
      <w:r w:rsidR="00B36CBF" w:rsidRPr="003C5A92">
        <w:rPr>
          <w:rFonts w:cstheme="minorHAnsi"/>
          <w:sz w:val="20"/>
          <w:lang w:val="fr-FR"/>
        </w:rPr>
        <w:t>237</w:t>
      </w:r>
      <w:r w:rsidRPr="003C5A92">
        <w:rPr>
          <w:rFonts w:cstheme="minorHAnsi"/>
          <w:sz w:val="20"/>
          <w:lang w:val="fr-FR"/>
        </w:rPr>
        <w:t>. Propositions et priorités en matière de développement et de renforcement des capacités</w:t>
      </w:r>
    </w:p>
    <w:p w14:paraId="081D0435" w14:textId="77777777" w:rsidR="007A2F56" w:rsidRPr="003C5A92" w:rsidRDefault="007A2F56" w:rsidP="005A6584">
      <w:pPr>
        <w:autoSpaceDE w:val="0"/>
        <w:autoSpaceDN w:val="0"/>
        <w:adjustRightInd w:val="0"/>
        <w:spacing w:after="0" w:line="240" w:lineRule="auto"/>
        <w:rPr>
          <w:rFonts w:cstheme="minorHAnsi"/>
          <w:sz w:val="20"/>
          <w:lang w:val="fr-FR"/>
        </w:rPr>
      </w:pPr>
    </w:p>
    <w:tbl>
      <w:tblPr>
        <w:tblStyle w:val="TableGrid"/>
        <w:tblW w:w="0" w:type="auto"/>
        <w:tblLook w:val="04A0" w:firstRow="1" w:lastRow="0" w:firstColumn="1" w:lastColumn="0" w:noHBand="0" w:noVBand="1"/>
      </w:tblPr>
      <w:tblGrid>
        <w:gridCol w:w="3112"/>
        <w:gridCol w:w="3122"/>
        <w:gridCol w:w="3116"/>
      </w:tblGrid>
      <w:tr w:rsidR="003F3089" w:rsidRPr="003C5A92" w14:paraId="582B581E" w14:textId="77777777" w:rsidTr="003F3089">
        <w:tc>
          <w:tcPr>
            <w:tcW w:w="3192" w:type="dxa"/>
          </w:tcPr>
          <w:p w14:paraId="5C370A44" w14:textId="77777777" w:rsidR="005A181C" w:rsidRPr="003C5A92" w:rsidRDefault="00144174">
            <w:pPr>
              <w:autoSpaceDE w:val="0"/>
              <w:autoSpaceDN w:val="0"/>
              <w:adjustRightInd w:val="0"/>
              <w:rPr>
                <w:rFonts w:cstheme="minorHAnsi"/>
                <w:b/>
                <w:bCs/>
                <w:sz w:val="18"/>
                <w:szCs w:val="20"/>
                <w:lang w:val="fr-FR"/>
              </w:rPr>
            </w:pPr>
            <w:r w:rsidRPr="003C5A92">
              <w:rPr>
                <w:rFonts w:cstheme="minorHAnsi"/>
                <w:b/>
                <w:bCs/>
                <w:sz w:val="18"/>
                <w:szCs w:val="20"/>
                <w:lang w:val="fr-FR"/>
              </w:rPr>
              <w:t>Domaine prioritaire</w:t>
            </w:r>
          </w:p>
        </w:tc>
        <w:tc>
          <w:tcPr>
            <w:tcW w:w="3192" w:type="dxa"/>
          </w:tcPr>
          <w:p w14:paraId="4691C891" w14:textId="77777777" w:rsidR="005A181C" w:rsidRPr="003C5A92" w:rsidRDefault="00144174">
            <w:pPr>
              <w:autoSpaceDE w:val="0"/>
              <w:autoSpaceDN w:val="0"/>
              <w:adjustRightInd w:val="0"/>
              <w:rPr>
                <w:rFonts w:cstheme="minorHAnsi"/>
                <w:b/>
                <w:bCs/>
                <w:sz w:val="18"/>
                <w:szCs w:val="20"/>
                <w:lang w:val="fr-FR"/>
              </w:rPr>
            </w:pPr>
            <w:r w:rsidRPr="003C5A92">
              <w:rPr>
                <w:rFonts w:cstheme="minorHAnsi"/>
                <w:b/>
                <w:bCs/>
                <w:sz w:val="18"/>
                <w:szCs w:val="20"/>
                <w:lang w:val="fr-FR"/>
              </w:rPr>
              <w:t>Proposition de renforcement des capacités</w:t>
            </w:r>
          </w:p>
        </w:tc>
        <w:tc>
          <w:tcPr>
            <w:tcW w:w="3192" w:type="dxa"/>
          </w:tcPr>
          <w:p w14:paraId="61C831CC" w14:textId="77777777" w:rsidR="005A181C" w:rsidRPr="003C5A92" w:rsidRDefault="00144174">
            <w:pPr>
              <w:autoSpaceDE w:val="0"/>
              <w:autoSpaceDN w:val="0"/>
              <w:adjustRightInd w:val="0"/>
              <w:rPr>
                <w:rFonts w:cstheme="minorHAnsi"/>
                <w:b/>
                <w:bCs/>
                <w:sz w:val="18"/>
                <w:szCs w:val="20"/>
                <w:lang w:val="fr-FR"/>
              </w:rPr>
            </w:pPr>
            <w:r w:rsidRPr="003C5A92">
              <w:rPr>
                <w:rFonts w:cstheme="minorHAnsi"/>
                <w:b/>
                <w:bCs/>
                <w:sz w:val="18"/>
                <w:szCs w:val="20"/>
                <w:lang w:val="fr-FR"/>
              </w:rPr>
              <w:t>Remarques</w:t>
            </w:r>
          </w:p>
        </w:tc>
      </w:tr>
      <w:tr w:rsidR="003F3089" w:rsidRPr="003C5A92" w14:paraId="24C58B97" w14:textId="77777777" w:rsidTr="003F3089">
        <w:tc>
          <w:tcPr>
            <w:tcW w:w="3192" w:type="dxa"/>
          </w:tcPr>
          <w:p w14:paraId="11E05E27" w14:textId="77777777" w:rsidR="003F3089" w:rsidRPr="003C5A92" w:rsidRDefault="003F3089" w:rsidP="005A6584">
            <w:pPr>
              <w:autoSpaceDE w:val="0"/>
              <w:autoSpaceDN w:val="0"/>
              <w:adjustRightInd w:val="0"/>
              <w:rPr>
                <w:rFonts w:cstheme="minorHAnsi"/>
                <w:sz w:val="18"/>
                <w:szCs w:val="20"/>
                <w:lang w:val="fr-FR"/>
              </w:rPr>
            </w:pPr>
          </w:p>
        </w:tc>
        <w:tc>
          <w:tcPr>
            <w:tcW w:w="3192" w:type="dxa"/>
          </w:tcPr>
          <w:p w14:paraId="6788BD2E" w14:textId="77777777" w:rsidR="003F3089" w:rsidRPr="003C5A92" w:rsidRDefault="003F3089" w:rsidP="005A6584">
            <w:pPr>
              <w:autoSpaceDE w:val="0"/>
              <w:autoSpaceDN w:val="0"/>
              <w:adjustRightInd w:val="0"/>
              <w:rPr>
                <w:rFonts w:cstheme="minorHAnsi"/>
                <w:sz w:val="18"/>
                <w:szCs w:val="20"/>
                <w:lang w:val="fr-FR"/>
              </w:rPr>
            </w:pPr>
          </w:p>
        </w:tc>
        <w:tc>
          <w:tcPr>
            <w:tcW w:w="3192" w:type="dxa"/>
          </w:tcPr>
          <w:p w14:paraId="03CE84B3" w14:textId="77777777" w:rsidR="003F3089" w:rsidRPr="003C5A92" w:rsidRDefault="003F3089" w:rsidP="005A6584">
            <w:pPr>
              <w:autoSpaceDE w:val="0"/>
              <w:autoSpaceDN w:val="0"/>
              <w:adjustRightInd w:val="0"/>
              <w:rPr>
                <w:rFonts w:cstheme="minorHAnsi"/>
                <w:sz w:val="18"/>
                <w:szCs w:val="20"/>
                <w:lang w:val="fr-FR"/>
              </w:rPr>
            </w:pPr>
          </w:p>
        </w:tc>
      </w:tr>
    </w:tbl>
    <w:p w14:paraId="4988DB0C" w14:textId="77777777" w:rsidR="00BD4E0E" w:rsidRPr="003C5A92" w:rsidRDefault="00BD4E0E" w:rsidP="005A6584">
      <w:pPr>
        <w:autoSpaceDE w:val="0"/>
        <w:autoSpaceDN w:val="0"/>
        <w:adjustRightInd w:val="0"/>
        <w:spacing w:after="0" w:line="240" w:lineRule="auto"/>
        <w:rPr>
          <w:rFonts w:cstheme="minorHAnsi"/>
          <w:sz w:val="20"/>
          <w:lang w:val="fr-FR"/>
        </w:rPr>
      </w:pPr>
    </w:p>
    <w:p w14:paraId="2248483B" w14:textId="77777777" w:rsidR="005A181C" w:rsidRPr="003C5A92" w:rsidRDefault="00144174">
      <w:pPr>
        <w:pStyle w:val="Heading2"/>
        <w:rPr>
          <w:sz w:val="24"/>
          <w:lang w:val="fr-FR"/>
        </w:rPr>
      </w:pPr>
      <w:r w:rsidRPr="003C5A92">
        <w:rPr>
          <w:sz w:val="24"/>
          <w:lang w:val="fr-FR"/>
        </w:rPr>
        <w:t>3.5 Calendrier de mise en œuvre de la stratégie et mesures de réussite</w:t>
      </w:r>
    </w:p>
    <w:p w14:paraId="4A07D65A" w14:textId="77777777" w:rsidR="005A181C" w:rsidRPr="003C5A92" w:rsidRDefault="00144174">
      <w:pPr>
        <w:autoSpaceDE w:val="0"/>
        <w:autoSpaceDN w:val="0"/>
        <w:adjustRightInd w:val="0"/>
        <w:spacing w:after="0" w:line="240" w:lineRule="auto"/>
        <w:rPr>
          <w:rFonts w:cstheme="minorHAnsi"/>
          <w:sz w:val="20"/>
          <w:szCs w:val="20"/>
          <w:lang w:val="fr-FR"/>
        </w:rPr>
      </w:pPr>
      <w:r w:rsidRPr="003C5A92">
        <w:rPr>
          <w:rFonts w:cstheme="minorHAnsi"/>
          <w:sz w:val="20"/>
          <w:szCs w:val="20"/>
          <w:lang w:val="fr-FR"/>
        </w:rPr>
        <w:t>Ce sous-chapitre résumerait les principaux objectifs contenus dans la stratégie détaillée, en définissant des objectifs spécifiques, des étapes et des indicateurs de performance permettant d'examiner et de suivre les progrès accomplis.</w:t>
      </w:r>
    </w:p>
    <w:p w14:paraId="29B70926" w14:textId="77777777" w:rsidR="00BD4E0E" w:rsidRPr="003C5A92" w:rsidRDefault="00BD4E0E" w:rsidP="00BD4E0E">
      <w:pPr>
        <w:autoSpaceDE w:val="0"/>
        <w:autoSpaceDN w:val="0"/>
        <w:adjustRightInd w:val="0"/>
        <w:spacing w:after="0" w:line="240" w:lineRule="auto"/>
        <w:rPr>
          <w:rFonts w:cstheme="minorHAnsi"/>
          <w:sz w:val="20"/>
          <w:szCs w:val="20"/>
          <w:lang w:val="fr-FR"/>
        </w:rPr>
      </w:pPr>
    </w:p>
    <w:p w14:paraId="6DE6B119" w14:textId="77777777" w:rsidR="005A181C" w:rsidRPr="003C5A92" w:rsidRDefault="003C5A92">
      <w:pPr>
        <w:rPr>
          <w:b/>
          <w:color w:val="FF0000"/>
          <w:sz w:val="20"/>
          <w:lang w:val="fr-FR"/>
        </w:rPr>
      </w:pPr>
      <w:r w:rsidRPr="003C5A92">
        <w:rPr>
          <w:b/>
          <w:color w:val="FF0000"/>
          <w:sz w:val="20"/>
          <w:lang w:val="fr-FR"/>
        </w:rPr>
        <w:t>[Narration]</w:t>
      </w:r>
    </w:p>
    <w:p w14:paraId="4624F20F"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238</w:t>
      </w:r>
      <w:r w:rsidRPr="003C5A92">
        <w:rPr>
          <w:bCs/>
          <w:color w:val="000000" w:themeColor="text1"/>
          <w:sz w:val="20"/>
          <w:lang w:val="fr-FR"/>
        </w:rPr>
        <w:t xml:space="preserve">. </w:t>
      </w:r>
      <w:r w:rsidRPr="003C5A92">
        <w:rPr>
          <w:color w:val="000000" w:themeColor="text1"/>
          <w:sz w:val="20"/>
          <w:lang w:val="fr-FR"/>
        </w:rPr>
        <w:t>Calendrier de mise en œuvre de la stratégie et mesures de réussite</w:t>
      </w:r>
    </w:p>
    <w:tbl>
      <w:tblPr>
        <w:tblStyle w:val="TableGrid"/>
        <w:tblW w:w="0" w:type="auto"/>
        <w:tblLook w:val="04A0" w:firstRow="1" w:lastRow="0" w:firstColumn="1" w:lastColumn="0" w:noHBand="0" w:noVBand="1"/>
      </w:tblPr>
      <w:tblGrid>
        <w:gridCol w:w="1861"/>
        <w:gridCol w:w="1886"/>
        <w:gridCol w:w="1879"/>
        <w:gridCol w:w="1850"/>
        <w:gridCol w:w="1874"/>
      </w:tblGrid>
      <w:tr w:rsidR="00D811AF" w:rsidRPr="003C5A92" w14:paraId="2F611839" w14:textId="77777777" w:rsidTr="00E86B3E">
        <w:tc>
          <w:tcPr>
            <w:tcW w:w="1915" w:type="dxa"/>
          </w:tcPr>
          <w:p w14:paraId="12670B89" w14:textId="77777777" w:rsidR="005A181C" w:rsidRPr="003C5A92" w:rsidRDefault="00144174">
            <w:pPr>
              <w:rPr>
                <w:b/>
                <w:color w:val="000000" w:themeColor="text1"/>
                <w:sz w:val="18"/>
                <w:szCs w:val="20"/>
                <w:lang w:val="fr-FR"/>
              </w:rPr>
            </w:pPr>
            <w:r w:rsidRPr="003C5A92">
              <w:rPr>
                <w:b/>
                <w:color w:val="000000" w:themeColor="text1"/>
                <w:sz w:val="18"/>
                <w:szCs w:val="20"/>
                <w:lang w:val="fr-FR"/>
              </w:rPr>
              <w:t>Objectif</w:t>
            </w:r>
          </w:p>
        </w:tc>
        <w:tc>
          <w:tcPr>
            <w:tcW w:w="1915" w:type="dxa"/>
          </w:tcPr>
          <w:p w14:paraId="16323155" w14:textId="77777777" w:rsidR="005A181C" w:rsidRPr="003C5A92" w:rsidRDefault="00144174">
            <w:pPr>
              <w:rPr>
                <w:b/>
                <w:color w:val="000000" w:themeColor="text1"/>
                <w:sz w:val="18"/>
                <w:szCs w:val="20"/>
                <w:lang w:val="fr-FR"/>
              </w:rPr>
            </w:pPr>
            <w:r w:rsidRPr="003C5A92">
              <w:rPr>
                <w:b/>
                <w:color w:val="000000" w:themeColor="text1"/>
                <w:sz w:val="18"/>
                <w:szCs w:val="20"/>
                <w:lang w:val="fr-FR"/>
              </w:rPr>
              <w:t>Action/activité</w:t>
            </w:r>
          </w:p>
        </w:tc>
        <w:tc>
          <w:tcPr>
            <w:tcW w:w="1915" w:type="dxa"/>
          </w:tcPr>
          <w:p w14:paraId="1E9B43F3" w14:textId="77777777" w:rsidR="005A181C" w:rsidRPr="003C5A92" w:rsidRDefault="00144174">
            <w:pPr>
              <w:rPr>
                <w:b/>
                <w:color w:val="000000" w:themeColor="text1"/>
                <w:sz w:val="18"/>
                <w:szCs w:val="20"/>
                <w:lang w:val="fr-FR"/>
              </w:rPr>
            </w:pPr>
            <w:r w:rsidRPr="003C5A92">
              <w:rPr>
                <w:b/>
                <w:color w:val="000000" w:themeColor="text1"/>
                <w:sz w:val="18"/>
                <w:szCs w:val="20"/>
                <w:lang w:val="fr-FR"/>
              </w:rPr>
              <w:t>Indicateurs clés de performance</w:t>
            </w:r>
          </w:p>
        </w:tc>
        <w:tc>
          <w:tcPr>
            <w:tcW w:w="1915" w:type="dxa"/>
          </w:tcPr>
          <w:p w14:paraId="458A925A" w14:textId="77777777" w:rsidR="005A181C" w:rsidRPr="003C5A92" w:rsidRDefault="00144174">
            <w:pPr>
              <w:rPr>
                <w:b/>
                <w:color w:val="000000" w:themeColor="text1"/>
                <w:sz w:val="18"/>
                <w:szCs w:val="20"/>
                <w:lang w:val="fr-FR"/>
              </w:rPr>
            </w:pPr>
            <w:r w:rsidRPr="003C5A92">
              <w:rPr>
                <w:b/>
                <w:color w:val="000000" w:themeColor="text1"/>
                <w:sz w:val="18"/>
                <w:szCs w:val="20"/>
                <w:lang w:val="fr-FR"/>
              </w:rPr>
              <w:t>Délai</w:t>
            </w:r>
          </w:p>
        </w:tc>
        <w:tc>
          <w:tcPr>
            <w:tcW w:w="1916" w:type="dxa"/>
          </w:tcPr>
          <w:p w14:paraId="701D4EB3" w14:textId="77777777" w:rsidR="005A181C" w:rsidRPr="003C5A92" w:rsidRDefault="00144174">
            <w:pPr>
              <w:rPr>
                <w:b/>
                <w:color w:val="000000" w:themeColor="text1"/>
                <w:sz w:val="18"/>
                <w:szCs w:val="20"/>
                <w:lang w:val="fr-FR"/>
              </w:rPr>
            </w:pPr>
            <w:r w:rsidRPr="003C5A92">
              <w:rPr>
                <w:b/>
                <w:color w:val="000000" w:themeColor="text1"/>
                <w:sz w:val="18"/>
                <w:szCs w:val="20"/>
                <w:lang w:val="fr-FR"/>
              </w:rPr>
              <w:t>Remarques</w:t>
            </w:r>
          </w:p>
        </w:tc>
      </w:tr>
      <w:tr w:rsidR="00D811AF" w:rsidRPr="003C5A92" w14:paraId="0A109BF3" w14:textId="77777777" w:rsidTr="00E86B3E">
        <w:tc>
          <w:tcPr>
            <w:tcW w:w="1915" w:type="dxa"/>
          </w:tcPr>
          <w:p w14:paraId="3AEB0B77" w14:textId="77777777" w:rsidR="00E86B3E" w:rsidRPr="003C5A92" w:rsidRDefault="00E86B3E" w:rsidP="00BD4E0E">
            <w:pPr>
              <w:rPr>
                <w:bCs/>
                <w:color w:val="000000" w:themeColor="text1"/>
                <w:sz w:val="18"/>
                <w:szCs w:val="20"/>
                <w:lang w:val="fr-FR"/>
              </w:rPr>
            </w:pPr>
          </w:p>
        </w:tc>
        <w:tc>
          <w:tcPr>
            <w:tcW w:w="1915" w:type="dxa"/>
          </w:tcPr>
          <w:p w14:paraId="66239604" w14:textId="77777777" w:rsidR="00E86B3E" w:rsidRPr="003C5A92" w:rsidRDefault="00E86B3E" w:rsidP="00BD4E0E">
            <w:pPr>
              <w:rPr>
                <w:bCs/>
                <w:color w:val="000000" w:themeColor="text1"/>
                <w:sz w:val="18"/>
                <w:szCs w:val="20"/>
                <w:lang w:val="fr-FR"/>
              </w:rPr>
            </w:pPr>
          </w:p>
        </w:tc>
        <w:tc>
          <w:tcPr>
            <w:tcW w:w="1915" w:type="dxa"/>
          </w:tcPr>
          <w:p w14:paraId="7E3F03B9" w14:textId="77777777" w:rsidR="00E86B3E" w:rsidRPr="003C5A92" w:rsidRDefault="00E86B3E" w:rsidP="00BD4E0E">
            <w:pPr>
              <w:rPr>
                <w:bCs/>
                <w:color w:val="000000" w:themeColor="text1"/>
                <w:sz w:val="18"/>
                <w:szCs w:val="20"/>
                <w:lang w:val="fr-FR"/>
              </w:rPr>
            </w:pPr>
          </w:p>
        </w:tc>
        <w:tc>
          <w:tcPr>
            <w:tcW w:w="1915" w:type="dxa"/>
          </w:tcPr>
          <w:p w14:paraId="527EBC1A" w14:textId="77777777" w:rsidR="00E86B3E" w:rsidRPr="003C5A92" w:rsidRDefault="00E86B3E" w:rsidP="00BD4E0E">
            <w:pPr>
              <w:rPr>
                <w:bCs/>
                <w:color w:val="000000" w:themeColor="text1"/>
                <w:sz w:val="18"/>
                <w:szCs w:val="20"/>
                <w:lang w:val="fr-FR"/>
              </w:rPr>
            </w:pPr>
          </w:p>
        </w:tc>
        <w:tc>
          <w:tcPr>
            <w:tcW w:w="1916" w:type="dxa"/>
          </w:tcPr>
          <w:p w14:paraId="630320DD" w14:textId="77777777" w:rsidR="00E86B3E" w:rsidRPr="003C5A92" w:rsidRDefault="00E86B3E" w:rsidP="00BD4E0E">
            <w:pPr>
              <w:rPr>
                <w:bCs/>
                <w:color w:val="000000" w:themeColor="text1"/>
                <w:sz w:val="18"/>
                <w:szCs w:val="20"/>
                <w:lang w:val="fr-FR"/>
              </w:rPr>
            </w:pPr>
          </w:p>
        </w:tc>
      </w:tr>
    </w:tbl>
    <w:p w14:paraId="3A3B6EB4" w14:textId="77777777" w:rsidR="005B43E7" w:rsidRPr="003C5A92" w:rsidRDefault="005B43E7" w:rsidP="00BD4E0E">
      <w:pPr>
        <w:rPr>
          <w:bCs/>
          <w:color w:val="FF0000"/>
          <w:sz w:val="20"/>
          <w:lang w:val="fr-FR"/>
        </w:rPr>
      </w:pPr>
    </w:p>
    <w:p w14:paraId="1512B66D" w14:textId="77777777" w:rsidR="005B43E7" w:rsidRPr="003C5A92" w:rsidRDefault="005B43E7" w:rsidP="00BD4E0E">
      <w:pPr>
        <w:rPr>
          <w:bCs/>
          <w:color w:val="FF0000"/>
          <w:sz w:val="20"/>
          <w:lang w:val="fr-FR"/>
        </w:rPr>
      </w:pPr>
    </w:p>
    <w:p w14:paraId="09ED2E92" w14:textId="77777777" w:rsidR="005A181C" w:rsidRPr="003C5A92" w:rsidRDefault="00144174">
      <w:pPr>
        <w:pStyle w:val="Heading2"/>
        <w:rPr>
          <w:sz w:val="24"/>
          <w:lang w:val="fr-FR"/>
        </w:rPr>
      </w:pPr>
      <w:r w:rsidRPr="003C5A92">
        <w:rPr>
          <w:sz w:val="24"/>
          <w:lang w:val="fr-FR"/>
        </w:rPr>
        <w:t xml:space="preserve">3.6 </w:t>
      </w:r>
      <w:r w:rsidR="00BF007D" w:rsidRPr="003C5A92">
        <w:rPr>
          <w:sz w:val="24"/>
          <w:lang w:val="fr-FR"/>
        </w:rPr>
        <w:t>Besoins en ressources</w:t>
      </w:r>
    </w:p>
    <w:p w14:paraId="6B2048A4"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Le sous-chapitre 3.6 détaillerait les coûts prévus des mesures incluses dans le PNM. Les coûts supplémentaires des mesures seraient identifiés et les sources potentielles de financement pour les coûts supplémentaires et les coûts de base seraient notées. Conformément à l'article 13 de la convention, d'autres sources de financement seraient envisagées, le cas échéant, par les pays qui recherchent une aide au développement.</w:t>
      </w:r>
    </w:p>
    <w:p w14:paraId="508F9EDC" w14:textId="77777777" w:rsidR="00F541BA" w:rsidRPr="003C5A92" w:rsidRDefault="00F541BA" w:rsidP="00BF007D">
      <w:pPr>
        <w:autoSpaceDE w:val="0"/>
        <w:autoSpaceDN w:val="0"/>
        <w:adjustRightInd w:val="0"/>
        <w:spacing w:after="0" w:line="240" w:lineRule="auto"/>
        <w:rPr>
          <w:rFonts w:cstheme="minorHAnsi"/>
          <w:sz w:val="20"/>
          <w:lang w:val="fr-FR"/>
        </w:rPr>
      </w:pPr>
    </w:p>
    <w:p w14:paraId="30CE2B53" w14:textId="77777777" w:rsidR="005A181C" w:rsidRPr="003C5A92" w:rsidRDefault="003C5A92">
      <w:pPr>
        <w:rPr>
          <w:b/>
          <w:color w:val="FF0000"/>
          <w:sz w:val="20"/>
          <w:lang w:val="fr-FR"/>
        </w:rPr>
      </w:pPr>
      <w:r w:rsidRPr="003C5A92">
        <w:rPr>
          <w:b/>
          <w:color w:val="FF0000"/>
          <w:sz w:val="20"/>
          <w:lang w:val="fr-FR"/>
        </w:rPr>
        <w:t>[Narration]</w:t>
      </w:r>
    </w:p>
    <w:p w14:paraId="7060DAFA" w14:textId="77777777" w:rsidR="005A181C" w:rsidRPr="003C5A92" w:rsidRDefault="00144174">
      <w:pPr>
        <w:rPr>
          <w:bCs/>
          <w:color w:val="000000" w:themeColor="text1"/>
          <w:sz w:val="20"/>
          <w:lang w:val="fr-FR"/>
        </w:rPr>
      </w:pPr>
      <w:r w:rsidRPr="003C5A92">
        <w:rPr>
          <w:bCs/>
          <w:color w:val="000000" w:themeColor="text1"/>
          <w:sz w:val="20"/>
          <w:lang w:val="fr-FR"/>
        </w:rPr>
        <w:t xml:space="preserve">Tableau </w:t>
      </w:r>
      <w:r w:rsidR="00B36CBF" w:rsidRPr="003C5A92">
        <w:rPr>
          <w:bCs/>
          <w:color w:val="000000" w:themeColor="text1"/>
          <w:sz w:val="20"/>
          <w:lang w:val="fr-FR"/>
        </w:rPr>
        <w:t>239</w:t>
      </w:r>
      <w:r w:rsidRPr="003C5A92">
        <w:rPr>
          <w:bCs/>
          <w:color w:val="000000" w:themeColor="text1"/>
          <w:sz w:val="20"/>
          <w:lang w:val="fr-FR"/>
        </w:rPr>
        <w:t xml:space="preserve">. </w:t>
      </w:r>
      <w:r w:rsidR="00FF5ECF" w:rsidRPr="003C5A92">
        <w:rPr>
          <w:bCs/>
          <w:color w:val="000000" w:themeColor="text1"/>
          <w:sz w:val="20"/>
          <w:lang w:val="fr-FR"/>
        </w:rPr>
        <w:t>Informations sur les</w:t>
      </w:r>
      <w:r w:rsidRPr="003C5A92">
        <w:rPr>
          <w:bCs/>
          <w:color w:val="000000" w:themeColor="text1"/>
          <w:sz w:val="20"/>
          <w:lang w:val="fr-FR"/>
        </w:rPr>
        <w:t xml:space="preserve"> ressources nécessaires </w:t>
      </w:r>
      <w:r w:rsidR="00603FDE" w:rsidRPr="003C5A92">
        <w:rPr>
          <w:bCs/>
          <w:color w:val="000000" w:themeColor="text1"/>
          <w:sz w:val="20"/>
          <w:lang w:val="fr-FR"/>
        </w:rPr>
        <w:t>à la mise en œuvre du PIN</w:t>
      </w:r>
    </w:p>
    <w:tbl>
      <w:tblPr>
        <w:tblStyle w:val="TableGrid"/>
        <w:tblW w:w="0" w:type="auto"/>
        <w:tblLook w:val="04A0" w:firstRow="1" w:lastRow="0" w:firstColumn="1" w:lastColumn="0" w:noHBand="0" w:noVBand="1"/>
      </w:tblPr>
      <w:tblGrid>
        <w:gridCol w:w="1464"/>
        <w:gridCol w:w="1613"/>
        <w:gridCol w:w="1452"/>
        <w:gridCol w:w="1579"/>
        <w:gridCol w:w="1649"/>
        <w:gridCol w:w="1593"/>
      </w:tblGrid>
      <w:tr w:rsidR="002862A8" w:rsidRPr="003C5A92" w14:paraId="1ABC9E88" w14:textId="77777777" w:rsidTr="002862A8">
        <w:tc>
          <w:tcPr>
            <w:tcW w:w="1513" w:type="dxa"/>
          </w:tcPr>
          <w:p w14:paraId="4EBDA221" w14:textId="77777777" w:rsidR="005A181C" w:rsidRPr="003C5A92" w:rsidRDefault="00144174">
            <w:pPr>
              <w:autoSpaceDE w:val="0"/>
              <w:autoSpaceDN w:val="0"/>
              <w:adjustRightInd w:val="0"/>
              <w:rPr>
                <w:rFonts w:cstheme="minorHAnsi"/>
                <w:b/>
                <w:bCs/>
                <w:sz w:val="18"/>
                <w:szCs w:val="20"/>
                <w:lang w:val="fr-FR"/>
              </w:rPr>
            </w:pPr>
            <w:r w:rsidRPr="003C5A92">
              <w:rPr>
                <w:rFonts w:cstheme="minorHAnsi"/>
                <w:b/>
                <w:bCs/>
                <w:sz w:val="18"/>
                <w:szCs w:val="20"/>
                <w:lang w:val="fr-FR"/>
              </w:rPr>
              <w:t>Objectif</w:t>
            </w:r>
          </w:p>
        </w:tc>
        <w:tc>
          <w:tcPr>
            <w:tcW w:w="1634" w:type="dxa"/>
          </w:tcPr>
          <w:p w14:paraId="5C01A8D3" w14:textId="77777777" w:rsidR="005A181C" w:rsidRPr="003C5A92" w:rsidRDefault="00144174">
            <w:pPr>
              <w:autoSpaceDE w:val="0"/>
              <w:autoSpaceDN w:val="0"/>
              <w:adjustRightInd w:val="0"/>
              <w:rPr>
                <w:rFonts w:cstheme="minorHAnsi"/>
                <w:b/>
                <w:bCs/>
                <w:sz w:val="18"/>
                <w:szCs w:val="20"/>
                <w:lang w:val="fr-FR"/>
              </w:rPr>
            </w:pPr>
            <w:r w:rsidRPr="003C5A92">
              <w:rPr>
                <w:rFonts w:cstheme="minorHAnsi"/>
                <w:b/>
                <w:bCs/>
                <w:sz w:val="18"/>
                <w:szCs w:val="20"/>
                <w:lang w:val="fr-FR"/>
              </w:rPr>
              <w:t>Action/activité</w:t>
            </w:r>
          </w:p>
        </w:tc>
        <w:tc>
          <w:tcPr>
            <w:tcW w:w="1474" w:type="dxa"/>
          </w:tcPr>
          <w:p w14:paraId="46B68284" w14:textId="77777777" w:rsidR="005A181C" w:rsidRPr="003C5A92" w:rsidRDefault="00144174">
            <w:pPr>
              <w:autoSpaceDE w:val="0"/>
              <w:autoSpaceDN w:val="0"/>
              <w:adjustRightInd w:val="0"/>
              <w:rPr>
                <w:rFonts w:cstheme="minorHAnsi"/>
                <w:b/>
                <w:bCs/>
                <w:sz w:val="18"/>
                <w:szCs w:val="20"/>
                <w:lang w:val="fr-FR"/>
              </w:rPr>
            </w:pPr>
            <w:r w:rsidRPr="003C5A92">
              <w:rPr>
                <w:rFonts w:cstheme="minorHAnsi"/>
                <w:b/>
                <w:bCs/>
                <w:sz w:val="18"/>
                <w:szCs w:val="20"/>
                <w:lang w:val="fr-FR"/>
              </w:rPr>
              <w:t>Source de financement</w:t>
            </w:r>
          </w:p>
        </w:tc>
        <w:tc>
          <w:tcPr>
            <w:tcW w:w="1627" w:type="dxa"/>
          </w:tcPr>
          <w:p w14:paraId="62B9CFF4" w14:textId="77777777" w:rsidR="005A181C" w:rsidRPr="003C5A92" w:rsidRDefault="00144174">
            <w:pPr>
              <w:autoSpaceDE w:val="0"/>
              <w:autoSpaceDN w:val="0"/>
              <w:adjustRightInd w:val="0"/>
              <w:rPr>
                <w:rFonts w:cstheme="minorHAnsi"/>
                <w:b/>
                <w:bCs/>
                <w:sz w:val="18"/>
                <w:szCs w:val="20"/>
                <w:lang w:val="fr-FR"/>
              </w:rPr>
            </w:pPr>
            <w:r w:rsidRPr="003C5A92">
              <w:rPr>
                <w:rFonts w:cstheme="minorHAnsi"/>
                <w:b/>
                <w:bCs/>
                <w:sz w:val="18"/>
                <w:szCs w:val="20"/>
                <w:lang w:val="fr-FR"/>
              </w:rPr>
              <w:t>Coûts de référence</w:t>
            </w:r>
          </w:p>
        </w:tc>
        <w:tc>
          <w:tcPr>
            <w:tcW w:w="1696" w:type="dxa"/>
          </w:tcPr>
          <w:p w14:paraId="0D6BA0DB" w14:textId="77777777" w:rsidR="005A181C" w:rsidRPr="003C5A92" w:rsidRDefault="00144174">
            <w:pPr>
              <w:autoSpaceDE w:val="0"/>
              <w:autoSpaceDN w:val="0"/>
              <w:adjustRightInd w:val="0"/>
              <w:rPr>
                <w:rFonts w:cstheme="minorHAnsi"/>
                <w:b/>
                <w:bCs/>
                <w:sz w:val="18"/>
                <w:szCs w:val="20"/>
                <w:lang w:val="fr-FR"/>
              </w:rPr>
            </w:pPr>
            <w:r w:rsidRPr="003C5A92">
              <w:rPr>
                <w:rFonts w:cstheme="minorHAnsi"/>
                <w:b/>
                <w:bCs/>
                <w:sz w:val="18"/>
                <w:szCs w:val="20"/>
                <w:lang w:val="fr-FR"/>
              </w:rPr>
              <w:t>Coûts marginaux</w:t>
            </w:r>
          </w:p>
        </w:tc>
        <w:tc>
          <w:tcPr>
            <w:tcW w:w="1632" w:type="dxa"/>
          </w:tcPr>
          <w:p w14:paraId="7506A388" w14:textId="77777777" w:rsidR="005A181C" w:rsidRPr="003C5A92" w:rsidRDefault="00144174">
            <w:pPr>
              <w:autoSpaceDE w:val="0"/>
              <w:autoSpaceDN w:val="0"/>
              <w:adjustRightInd w:val="0"/>
              <w:rPr>
                <w:rFonts w:cstheme="minorHAnsi"/>
                <w:b/>
                <w:bCs/>
                <w:sz w:val="18"/>
                <w:szCs w:val="20"/>
                <w:lang w:val="fr-FR"/>
              </w:rPr>
            </w:pPr>
            <w:r w:rsidRPr="003C5A92">
              <w:rPr>
                <w:rFonts w:cstheme="minorHAnsi"/>
                <w:b/>
                <w:bCs/>
                <w:sz w:val="18"/>
                <w:szCs w:val="20"/>
                <w:lang w:val="fr-FR"/>
              </w:rPr>
              <w:t>Remarques</w:t>
            </w:r>
          </w:p>
        </w:tc>
      </w:tr>
      <w:tr w:rsidR="002862A8" w:rsidRPr="003C5A92" w14:paraId="47BAA197" w14:textId="77777777" w:rsidTr="002862A8">
        <w:tc>
          <w:tcPr>
            <w:tcW w:w="1513" w:type="dxa"/>
          </w:tcPr>
          <w:p w14:paraId="511A8047" w14:textId="77777777" w:rsidR="002862A8" w:rsidRPr="003C5A92" w:rsidRDefault="002862A8" w:rsidP="00BF007D">
            <w:pPr>
              <w:autoSpaceDE w:val="0"/>
              <w:autoSpaceDN w:val="0"/>
              <w:adjustRightInd w:val="0"/>
              <w:rPr>
                <w:rFonts w:cstheme="minorHAnsi"/>
                <w:sz w:val="18"/>
                <w:szCs w:val="20"/>
                <w:lang w:val="fr-FR"/>
              </w:rPr>
            </w:pPr>
          </w:p>
        </w:tc>
        <w:tc>
          <w:tcPr>
            <w:tcW w:w="1634" w:type="dxa"/>
          </w:tcPr>
          <w:p w14:paraId="00B7F877" w14:textId="77777777" w:rsidR="002862A8" w:rsidRPr="003C5A92" w:rsidRDefault="002862A8" w:rsidP="00BF007D">
            <w:pPr>
              <w:autoSpaceDE w:val="0"/>
              <w:autoSpaceDN w:val="0"/>
              <w:adjustRightInd w:val="0"/>
              <w:rPr>
                <w:rFonts w:cstheme="minorHAnsi"/>
                <w:sz w:val="18"/>
                <w:szCs w:val="20"/>
                <w:lang w:val="fr-FR"/>
              </w:rPr>
            </w:pPr>
          </w:p>
        </w:tc>
        <w:tc>
          <w:tcPr>
            <w:tcW w:w="1474" w:type="dxa"/>
          </w:tcPr>
          <w:p w14:paraId="2CC3AA73" w14:textId="77777777" w:rsidR="002862A8" w:rsidRPr="003C5A92" w:rsidRDefault="002862A8" w:rsidP="00BF007D">
            <w:pPr>
              <w:autoSpaceDE w:val="0"/>
              <w:autoSpaceDN w:val="0"/>
              <w:adjustRightInd w:val="0"/>
              <w:rPr>
                <w:rFonts w:cstheme="minorHAnsi"/>
                <w:sz w:val="18"/>
                <w:szCs w:val="20"/>
                <w:lang w:val="fr-FR"/>
              </w:rPr>
            </w:pPr>
          </w:p>
        </w:tc>
        <w:tc>
          <w:tcPr>
            <w:tcW w:w="1627" w:type="dxa"/>
          </w:tcPr>
          <w:p w14:paraId="696EC09D" w14:textId="77777777" w:rsidR="002862A8" w:rsidRPr="003C5A92" w:rsidRDefault="002862A8" w:rsidP="00BF007D">
            <w:pPr>
              <w:autoSpaceDE w:val="0"/>
              <w:autoSpaceDN w:val="0"/>
              <w:adjustRightInd w:val="0"/>
              <w:rPr>
                <w:rFonts w:cstheme="minorHAnsi"/>
                <w:sz w:val="18"/>
                <w:szCs w:val="20"/>
                <w:lang w:val="fr-FR"/>
              </w:rPr>
            </w:pPr>
          </w:p>
        </w:tc>
        <w:tc>
          <w:tcPr>
            <w:tcW w:w="1696" w:type="dxa"/>
          </w:tcPr>
          <w:p w14:paraId="58E02D46" w14:textId="77777777" w:rsidR="002862A8" w:rsidRPr="003C5A92" w:rsidRDefault="002862A8" w:rsidP="00BF007D">
            <w:pPr>
              <w:autoSpaceDE w:val="0"/>
              <w:autoSpaceDN w:val="0"/>
              <w:adjustRightInd w:val="0"/>
              <w:rPr>
                <w:rFonts w:cstheme="minorHAnsi"/>
                <w:sz w:val="18"/>
                <w:szCs w:val="20"/>
                <w:lang w:val="fr-FR"/>
              </w:rPr>
            </w:pPr>
          </w:p>
        </w:tc>
        <w:tc>
          <w:tcPr>
            <w:tcW w:w="1632" w:type="dxa"/>
          </w:tcPr>
          <w:p w14:paraId="2B35BDAF" w14:textId="77777777" w:rsidR="002862A8" w:rsidRPr="003C5A92" w:rsidRDefault="002862A8" w:rsidP="00BF007D">
            <w:pPr>
              <w:autoSpaceDE w:val="0"/>
              <w:autoSpaceDN w:val="0"/>
              <w:adjustRightInd w:val="0"/>
              <w:rPr>
                <w:rFonts w:cstheme="minorHAnsi"/>
                <w:sz w:val="18"/>
                <w:szCs w:val="20"/>
                <w:lang w:val="fr-FR"/>
              </w:rPr>
            </w:pPr>
          </w:p>
        </w:tc>
      </w:tr>
      <w:tr w:rsidR="002862A8" w:rsidRPr="003C5A92" w14:paraId="1A13260A" w14:textId="77777777" w:rsidTr="002862A8">
        <w:tc>
          <w:tcPr>
            <w:tcW w:w="1513" w:type="dxa"/>
          </w:tcPr>
          <w:p w14:paraId="5DD5EE7A" w14:textId="77777777" w:rsidR="002862A8" w:rsidRPr="003C5A92" w:rsidRDefault="002862A8" w:rsidP="00BF007D">
            <w:pPr>
              <w:autoSpaceDE w:val="0"/>
              <w:autoSpaceDN w:val="0"/>
              <w:adjustRightInd w:val="0"/>
              <w:rPr>
                <w:rFonts w:cstheme="minorHAnsi"/>
                <w:sz w:val="18"/>
                <w:szCs w:val="20"/>
                <w:lang w:val="fr-FR"/>
              </w:rPr>
            </w:pPr>
          </w:p>
        </w:tc>
        <w:tc>
          <w:tcPr>
            <w:tcW w:w="1634" w:type="dxa"/>
          </w:tcPr>
          <w:p w14:paraId="732AA93D" w14:textId="77777777" w:rsidR="002862A8" w:rsidRPr="003C5A92" w:rsidRDefault="002862A8" w:rsidP="00BF007D">
            <w:pPr>
              <w:autoSpaceDE w:val="0"/>
              <w:autoSpaceDN w:val="0"/>
              <w:adjustRightInd w:val="0"/>
              <w:rPr>
                <w:rFonts w:cstheme="minorHAnsi"/>
                <w:sz w:val="18"/>
                <w:szCs w:val="20"/>
                <w:lang w:val="fr-FR"/>
              </w:rPr>
            </w:pPr>
          </w:p>
        </w:tc>
        <w:tc>
          <w:tcPr>
            <w:tcW w:w="1474" w:type="dxa"/>
          </w:tcPr>
          <w:p w14:paraId="46AB9114" w14:textId="77777777" w:rsidR="002862A8" w:rsidRPr="003C5A92" w:rsidRDefault="002862A8" w:rsidP="00BF007D">
            <w:pPr>
              <w:autoSpaceDE w:val="0"/>
              <w:autoSpaceDN w:val="0"/>
              <w:adjustRightInd w:val="0"/>
              <w:rPr>
                <w:rFonts w:cstheme="minorHAnsi"/>
                <w:sz w:val="18"/>
                <w:szCs w:val="20"/>
                <w:lang w:val="fr-FR"/>
              </w:rPr>
            </w:pPr>
          </w:p>
        </w:tc>
        <w:tc>
          <w:tcPr>
            <w:tcW w:w="1627" w:type="dxa"/>
          </w:tcPr>
          <w:p w14:paraId="3EE99949" w14:textId="77777777" w:rsidR="002862A8" w:rsidRPr="003C5A92" w:rsidRDefault="002862A8" w:rsidP="00BF007D">
            <w:pPr>
              <w:autoSpaceDE w:val="0"/>
              <w:autoSpaceDN w:val="0"/>
              <w:adjustRightInd w:val="0"/>
              <w:rPr>
                <w:rFonts w:cstheme="minorHAnsi"/>
                <w:sz w:val="18"/>
                <w:szCs w:val="20"/>
                <w:lang w:val="fr-FR"/>
              </w:rPr>
            </w:pPr>
          </w:p>
        </w:tc>
        <w:tc>
          <w:tcPr>
            <w:tcW w:w="1696" w:type="dxa"/>
          </w:tcPr>
          <w:p w14:paraId="22AA6A60" w14:textId="77777777" w:rsidR="002862A8" w:rsidRPr="003C5A92" w:rsidRDefault="002862A8" w:rsidP="00BF007D">
            <w:pPr>
              <w:autoSpaceDE w:val="0"/>
              <w:autoSpaceDN w:val="0"/>
              <w:adjustRightInd w:val="0"/>
              <w:rPr>
                <w:rFonts w:cstheme="minorHAnsi"/>
                <w:sz w:val="18"/>
                <w:szCs w:val="20"/>
                <w:lang w:val="fr-FR"/>
              </w:rPr>
            </w:pPr>
          </w:p>
        </w:tc>
        <w:tc>
          <w:tcPr>
            <w:tcW w:w="1632" w:type="dxa"/>
          </w:tcPr>
          <w:p w14:paraId="7EBFAB14" w14:textId="77777777" w:rsidR="002862A8" w:rsidRPr="003C5A92" w:rsidRDefault="002862A8" w:rsidP="00BF007D">
            <w:pPr>
              <w:autoSpaceDE w:val="0"/>
              <w:autoSpaceDN w:val="0"/>
              <w:adjustRightInd w:val="0"/>
              <w:rPr>
                <w:rFonts w:cstheme="minorHAnsi"/>
                <w:sz w:val="18"/>
                <w:szCs w:val="20"/>
                <w:lang w:val="fr-FR"/>
              </w:rPr>
            </w:pPr>
          </w:p>
        </w:tc>
      </w:tr>
    </w:tbl>
    <w:p w14:paraId="6BA70634" w14:textId="77777777" w:rsidR="00F541BA" w:rsidRPr="003C5A92" w:rsidRDefault="00F541BA" w:rsidP="00BF007D">
      <w:pPr>
        <w:autoSpaceDE w:val="0"/>
        <w:autoSpaceDN w:val="0"/>
        <w:adjustRightInd w:val="0"/>
        <w:spacing w:after="0" w:line="240" w:lineRule="auto"/>
        <w:rPr>
          <w:rFonts w:cstheme="minorHAnsi"/>
          <w:sz w:val="20"/>
          <w:lang w:val="fr-FR"/>
        </w:rPr>
      </w:pPr>
    </w:p>
    <w:p w14:paraId="01A5D80E" w14:textId="77777777" w:rsidR="005A181C" w:rsidRPr="003C5A92" w:rsidRDefault="00144174">
      <w:pPr>
        <w:pStyle w:val="Heading1"/>
        <w:rPr>
          <w:sz w:val="24"/>
          <w:lang w:val="fr-FR"/>
        </w:rPr>
      </w:pPr>
      <w:r w:rsidRPr="003C5A92">
        <w:rPr>
          <w:sz w:val="24"/>
          <w:lang w:val="fr-FR"/>
        </w:rPr>
        <w:t>Annexes</w:t>
      </w:r>
    </w:p>
    <w:p w14:paraId="525E3893"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Les annexes peuvent être utilisées pour fournir des données et des informations de base détaillées, des plans d'action spécifiques et d'autres informations pertinentes permettant d'atteindre les objectifs du</w:t>
      </w:r>
      <w:r w:rsidR="003C5A92">
        <w:rPr>
          <w:rFonts w:cstheme="minorHAnsi"/>
          <w:sz w:val="20"/>
          <w:lang w:val="fr-FR"/>
        </w:rPr>
        <w:t>PNM</w:t>
      </w:r>
      <w:r w:rsidRPr="003C5A92">
        <w:rPr>
          <w:rFonts w:cstheme="minorHAnsi"/>
          <w:sz w:val="20"/>
          <w:lang w:val="fr-FR"/>
        </w:rPr>
        <w:t>tout en conservant une structure claire et simple au document principal. Ces annexes pourraient comprendre</w:t>
      </w:r>
    </w:p>
    <w:p w14:paraId="03AD2EAF"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A1 : Documents d'approbation du gouvernement et des principales parties prenantes</w:t>
      </w:r>
    </w:p>
    <w:p w14:paraId="25E48EE5"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A2 : Compte rendu de la consultation des parties prenantes et du public</w:t>
      </w:r>
    </w:p>
    <w:p w14:paraId="4C4ABE2F"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A3 : Matériel d'information représentatif</w:t>
      </w:r>
    </w:p>
    <w:p w14:paraId="6A6EE67D"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A4 : Informations complémentaires sur les produits chimiques</w:t>
      </w:r>
    </w:p>
    <w:p w14:paraId="3B8D4C4F"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A5 : Détails des traités internationaux et régionaux pertinents</w:t>
      </w:r>
    </w:p>
    <w:p w14:paraId="36B5590D" w14:textId="77777777" w:rsidR="005A181C" w:rsidRPr="003C5A92" w:rsidRDefault="00144174">
      <w:pPr>
        <w:autoSpaceDE w:val="0"/>
        <w:autoSpaceDN w:val="0"/>
        <w:adjustRightInd w:val="0"/>
        <w:spacing w:after="0" w:line="240" w:lineRule="auto"/>
        <w:rPr>
          <w:rFonts w:cstheme="minorHAnsi"/>
          <w:sz w:val="20"/>
          <w:lang w:val="fr-FR"/>
        </w:rPr>
      </w:pPr>
      <w:r w:rsidRPr="003C5A92">
        <w:rPr>
          <w:rFonts w:cstheme="minorHAnsi"/>
          <w:sz w:val="20"/>
          <w:lang w:val="fr-FR"/>
        </w:rPr>
        <w:t>A6 : Historique du pays dans le traitement de la question des POP/état d'avancement de la mise en œuvre de la convention à ce jour</w:t>
      </w:r>
    </w:p>
    <w:p w14:paraId="66262635" w14:textId="77777777" w:rsidR="005B5CBB" w:rsidRPr="003C5A92" w:rsidRDefault="005B5CBB">
      <w:pPr>
        <w:autoSpaceDE w:val="0"/>
        <w:autoSpaceDN w:val="0"/>
        <w:adjustRightInd w:val="0"/>
        <w:spacing w:after="0" w:line="240" w:lineRule="auto"/>
        <w:rPr>
          <w:rFonts w:cstheme="minorHAnsi"/>
          <w:sz w:val="20"/>
          <w:lang w:val="fr-FR"/>
        </w:rPr>
      </w:pPr>
    </w:p>
    <w:p w14:paraId="60949AF7" w14:textId="77777777" w:rsidR="004B06E6" w:rsidRPr="003C5A92" w:rsidRDefault="004B06E6">
      <w:pPr>
        <w:autoSpaceDE w:val="0"/>
        <w:autoSpaceDN w:val="0"/>
        <w:adjustRightInd w:val="0"/>
        <w:spacing w:after="0" w:line="240" w:lineRule="auto"/>
        <w:rPr>
          <w:rFonts w:cstheme="minorHAnsi"/>
          <w:sz w:val="20"/>
          <w:lang w:val="fr-FR"/>
        </w:rPr>
      </w:pPr>
    </w:p>
    <w:p w14:paraId="4009DC28" w14:textId="77777777" w:rsidR="00D902BE" w:rsidRPr="003C5A92" w:rsidRDefault="00D902BE">
      <w:pPr>
        <w:autoSpaceDE w:val="0"/>
        <w:autoSpaceDN w:val="0"/>
        <w:adjustRightInd w:val="0"/>
        <w:spacing w:after="0" w:line="240" w:lineRule="auto"/>
        <w:rPr>
          <w:rFonts w:cstheme="minorHAnsi"/>
          <w:sz w:val="20"/>
          <w:lang w:val="fr-FR"/>
        </w:rPr>
      </w:pPr>
    </w:p>
    <w:sectPr w:rsidR="00D902BE" w:rsidRPr="003C5A92" w:rsidSect="005844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9A77" w14:textId="77777777" w:rsidR="00DE60A1" w:rsidRDefault="00DE60A1" w:rsidP="00D902BE">
      <w:pPr>
        <w:spacing w:after="0" w:line="240" w:lineRule="auto"/>
      </w:pPr>
      <w:r>
        <w:separator/>
      </w:r>
    </w:p>
  </w:endnote>
  <w:endnote w:type="continuationSeparator" w:id="0">
    <w:p w14:paraId="2A0C8B28" w14:textId="77777777" w:rsidR="00DE60A1" w:rsidRDefault="00DE60A1" w:rsidP="00D9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038671"/>
      <w:docPartObj>
        <w:docPartGallery w:val="Page Numbers (Bottom of Page)"/>
        <w:docPartUnique/>
      </w:docPartObj>
    </w:sdtPr>
    <w:sdtEndPr>
      <w:rPr>
        <w:noProof/>
      </w:rPr>
    </w:sdtEndPr>
    <w:sdtContent>
      <w:p w14:paraId="4F3FE6C1" w14:textId="77777777" w:rsidR="003C5A92" w:rsidRDefault="003C5A92">
        <w:pPr>
          <w:pStyle w:val="Footer"/>
          <w:jc w:val="right"/>
        </w:pPr>
        <w:r>
          <w:fldChar w:fldCharType="begin"/>
        </w:r>
        <w:r>
          <w:instrText xml:space="preserve"> PAGE   \* MERGEFORMAT </w:instrText>
        </w:r>
        <w:r>
          <w:fldChar w:fldCharType="separate"/>
        </w:r>
        <w:r w:rsidR="00BE610F">
          <w:rPr>
            <w:noProof/>
          </w:rPr>
          <w:t>121</w:t>
        </w:r>
        <w:r>
          <w:rPr>
            <w:noProof/>
          </w:rPr>
          <w:fldChar w:fldCharType="end"/>
        </w:r>
      </w:p>
    </w:sdtContent>
  </w:sdt>
  <w:p w14:paraId="61844E42" w14:textId="77777777" w:rsidR="003C5A92" w:rsidRDefault="003C5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5F2C" w14:textId="77777777" w:rsidR="00DE60A1" w:rsidRDefault="00DE60A1" w:rsidP="00D902BE">
      <w:pPr>
        <w:spacing w:after="0" w:line="240" w:lineRule="auto"/>
      </w:pPr>
      <w:r>
        <w:separator/>
      </w:r>
    </w:p>
  </w:footnote>
  <w:footnote w:type="continuationSeparator" w:id="0">
    <w:p w14:paraId="5FB44204" w14:textId="77777777" w:rsidR="00DE60A1" w:rsidRDefault="00DE60A1" w:rsidP="00D90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6B0"/>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 w15:restartNumberingAfterBreak="0">
    <w:nsid w:val="0FA42743"/>
    <w:multiLevelType w:val="hybridMultilevel"/>
    <w:tmpl w:val="6436D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72ED0"/>
    <w:multiLevelType w:val="hybridMultilevel"/>
    <w:tmpl w:val="2760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859F4"/>
    <w:multiLevelType w:val="hybridMultilevel"/>
    <w:tmpl w:val="A746C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46DD6"/>
    <w:multiLevelType w:val="hybridMultilevel"/>
    <w:tmpl w:val="E3E68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27EBC"/>
    <w:multiLevelType w:val="hybridMultilevel"/>
    <w:tmpl w:val="2CC2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19C7"/>
    <w:multiLevelType w:val="hybridMultilevel"/>
    <w:tmpl w:val="4444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408C7"/>
    <w:multiLevelType w:val="hybridMultilevel"/>
    <w:tmpl w:val="D5A84CCC"/>
    <w:lvl w:ilvl="0" w:tplc="AD4ACC06">
      <w:start w:val="1"/>
      <w:numFmt w:val="bullet"/>
      <w:lvlText w:val=""/>
      <w:lvlJc w:val="left"/>
      <w:pPr>
        <w:tabs>
          <w:tab w:val="num" w:pos="720"/>
        </w:tabs>
        <w:ind w:left="720" w:hanging="360"/>
      </w:pPr>
      <w:rPr>
        <w:rFonts w:ascii="Symbol" w:hAnsi="Symbol" w:hint="default"/>
      </w:rPr>
    </w:lvl>
    <w:lvl w:ilvl="1" w:tplc="00190409" w:tentative="1">
      <w:start w:val="1"/>
      <w:numFmt w:val="bullet"/>
      <w:lvlText w:val="o"/>
      <w:lvlJc w:val="left"/>
      <w:pPr>
        <w:tabs>
          <w:tab w:val="num" w:pos="1440"/>
        </w:tabs>
        <w:ind w:left="1440" w:hanging="360"/>
      </w:pPr>
      <w:rPr>
        <w:rFonts w:ascii="Courier New" w:hAnsi="Courier New"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61F06"/>
    <w:multiLevelType w:val="hybridMultilevel"/>
    <w:tmpl w:val="A9942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911B9"/>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0" w15:restartNumberingAfterBreak="0">
    <w:nsid w:val="1E682D6F"/>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1" w15:restartNumberingAfterBreak="0">
    <w:nsid w:val="20730595"/>
    <w:multiLevelType w:val="hybridMultilevel"/>
    <w:tmpl w:val="542A6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556A1"/>
    <w:multiLevelType w:val="hybridMultilevel"/>
    <w:tmpl w:val="3230E160"/>
    <w:lvl w:ilvl="0" w:tplc="C2745390">
      <w:start w:val="1"/>
      <w:numFmt w:val="bullet"/>
      <w:lvlText w:val="•"/>
      <w:lvlJc w:val="left"/>
      <w:pPr>
        <w:tabs>
          <w:tab w:val="num" w:pos="720"/>
        </w:tabs>
        <w:ind w:left="720" w:hanging="360"/>
      </w:pPr>
      <w:rPr>
        <w:rFonts w:ascii="Times New Roman" w:hAnsi="Times New Roman" w:hint="default"/>
      </w:rPr>
    </w:lvl>
    <w:lvl w:ilvl="1" w:tplc="13D67EC0">
      <w:start w:val="1"/>
      <w:numFmt w:val="bullet"/>
      <w:lvlText w:val="•"/>
      <w:lvlJc w:val="left"/>
      <w:pPr>
        <w:tabs>
          <w:tab w:val="num" w:pos="1440"/>
        </w:tabs>
        <w:ind w:left="1440" w:hanging="360"/>
      </w:pPr>
      <w:rPr>
        <w:rFonts w:ascii="Times New Roman" w:hAnsi="Times New Roman" w:hint="default"/>
      </w:rPr>
    </w:lvl>
    <w:lvl w:ilvl="2" w:tplc="0B1C8C76" w:tentative="1">
      <w:start w:val="1"/>
      <w:numFmt w:val="bullet"/>
      <w:lvlText w:val="•"/>
      <w:lvlJc w:val="left"/>
      <w:pPr>
        <w:tabs>
          <w:tab w:val="num" w:pos="2160"/>
        </w:tabs>
        <w:ind w:left="2160" w:hanging="360"/>
      </w:pPr>
      <w:rPr>
        <w:rFonts w:ascii="Times New Roman" w:hAnsi="Times New Roman" w:hint="default"/>
      </w:rPr>
    </w:lvl>
    <w:lvl w:ilvl="3" w:tplc="F9FA88EC" w:tentative="1">
      <w:start w:val="1"/>
      <w:numFmt w:val="bullet"/>
      <w:lvlText w:val="•"/>
      <w:lvlJc w:val="left"/>
      <w:pPr>
        <w:tabs>
          <w:tab w:val="num" w:pos="2880"/>
        </w:tabs>
        <w:ind w:left="2880" w:hanging="360"/>
      </w:pPr>
      <w:rPr>
        <w:rFonts w:ascii="Times New Roman" w:hAnsi="Times New Roman" w:hint="default"/>
      </w:rPr>
    </w:lvl>
    <w:lvl w:ilvl="4" w:tplc="4EEAD47E" w:tentative="1">
      <w:start w:val="1"/>
      <w:numFmt w:val="bullet"/>
      <w:lvlText w:val="•"/>
      <w:lvlJc w:val="left"/>
      <w:pPr>
        <w:tabs>
          <w:tab w:val="num" w:pos="3600"/>
        </w:tabs>
        <w:ind w:left="3600" w:hanging="360"/>
      </w:pPr>
      <w:rPr>
        <w:rFonts w:ascii="Times New Roman" w:hAnsi="Times New Roman" w:hint="default"/>
      </w:rPr>
    </w:lvl>
    <w:lvl w:ilvl="5" w:tplc="72C681E6" w:tentative="1">
      <w:start w:val="1"/>
      <w:numFmt w:val="bullet"/>
      <w:lvlText w:val="•"/>
      <w:lvlJc w:val="left"/>
      <w:pPr>
        <w:tabs>
          <w:tab w:val="num" w:pos="4320"/>
        </w:tabs>
        <w:ind w:left="4320" w:hanging="360"/>
      </w:pPr>
      <w:rPr>
        <w:rFonts w:ascii="Times New Roman" w:hAnsi="Times New Roman" w:hint="default"/>
      </w:rPr>
    </w:lvl>
    <w:lvl w:ilvl="6" w:tplc="D016939A" w:tentative="1">
      <w:start w:val="1"/>
      <w:numFmt w:val="bullet"/>
      <w:lvlText w:val="•"/>
      <w:lvlJc w:val="left"/>
      <w:pPr>
        <w:tabs>
          <w:tab w:val="num" w:pos="5040"/>
        </w:tabs>
        <w:ind w:left="5040" w:hanging="360"/>
      </w:pPr>
      <w:rPr>
        <w:rFonts w:ascii="Times New Roman" w:hAnsi="Times New Roman" w:hint="default"/>
      </w:rPr>
    </w:lvl>
    <w:lvl w:ilvl="7" w:tplc="132CEB40" w:tentative="1">
      <w:start w:val="1"/>
      <w:numFmt w:val="bullet"/>
      <w:lvlText w:val="•"/>
      <w:lvlJc w:val="left"/>
      <w:pPr>
        <w:tabs>
          <w:tab w:val="num" w:pos="5760"/>
        </w:tabs>
        <w:ind w:left="5760" w:hanging="360"/>
      </w:pPr>
      <w:rPr>
        <w:rFonts w:ascii="Times New Roman" w:hAnsi="Times New Roman" w:hint="default"/>
      </w:rPr>
    </w:lvl>
    <w:lvl w:ilvl="8" w:tplc="840C51B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1B83A4F"/>
    <w:multiLevelType w:val="hybridMultilevel"/>
    <w:tmpl w:val="3EC0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63193"/>
    <w:multiLevelType w:val="multilevel"/>
    <w:tmpl w:val="6DE08E6C"/>
    <w:lvl w:ilvl="0">
      <w:start w:val="1"/>
      <w:numFmt w:val="upperRoman"/>
      <w:pStyle w:val="main"/>
      <w:lvlText w:val="%1."/>
      <w:lvlJc w:val="left"/>
      <w:pPr>
        <w:ind w:left="720" w:hanging="720"/>
      </w:pPr>
      <w:rPr>
        <w:rFonts w:hint="default"/>
      </w:rPr>
    </w:lvl>
    <w:lvl w:ilvl="1">
      <w:start w:val="1"/>
      <w:numFmt w:val="decimal"/>
      <w:isLgl/>
      <w:lvlText w:val="%1.%2"/>
      <w:lvlJc w:val="left"/>
      <w:pPr>
        <w:ind w:left="2387" w:hanging="570"/>
      </w:pPr>
      <w:rPr>
        <w:rFonts w:hint="default"/>
      </w:rPr>
    </w:lvl>
    <w:lvl w:ilvl="2">
      <w:start w:val="1"/>
      <w:numFmt w:val="decimal"/>
      <w:isLgl/>
      <w:lvlText w:val="%1.%2.%3"/>
      <w:lvlJc w:val="left"/>
      <w:pPr>
        <w:ind w:left="4354" w:hanging="720"/>
      </w:pPr>
      <w:rPr>
        <w:rFonts w:hint="default"/>
      </w:rPr>
    </w:lvl>
    <w:lvl w:ilvl="3">
      <w:start w:val="1"/>
      <w:numFmt w:val="decimal"/>
      <w:isLgl/>
      <w:lvlText w:val="%1.%2.%3.%4"/>
      <w:lvlJc w:val="left"/>
      <w:pPr>
        <w:ind w:left="6171" w:hanging="720"/>
      </w:pPr>
      <w:rPr>
        <w:rFonts w:hint="default"/>
      </w:rPr>
    </w:lvl>
    <w:lvl w:ilvl="4">
      <w:start w:val="1"/>
      <w:numFmt w:val="decimal"/>
      <w:isLgl/>
      <w:lvlText w:val="%1.%2.%3.%4.%5"/>
      <w:lvlJc w:val="left"/>
      <w:pPr>
        <w:ind w:left="7988" w:hanging="720"/>
      </w:pPr>
      <w:rPr>
        <w:rFonts w:hint="default"/>
      </w:rPr>
    </w:lvl>
    <w:lvl w:ilvl="5">
      <w:start w:val="1"/>
      <w:numFmt w:val="decimal"/>
      <w:isLgl/>
      <w:lvlText w:val="%1.%2.%3.%4.%5.%6"/>
      <w:lvlJc w:val="left"/>
      <w:pPr>
        <w:ind w:left="10165" w:hanging="1080"/>
      </w:pPr>
      <w:rPr>
        <w:rFonts w:hint="default"/>
      </w:rPr>
    </w:lvl>
    <w:lvl w:ilvl="6">
      <w:start w:val="1"/>
      <w:numFmt w:val="decimal"/>
      <w:isLgl/>
      <w:lvlText w:val="%1.%2.%3.%4.%5.%6.%7"/>
      <w:lvlJc w:val="left"/>
      <w:pPr>
        <w:ind w:left="11982" w:hanging="1080"/>
      </w:pPr>
      <w:rPr>
        <w:rFonts w:hint="default"/>
      </w:rPr>
    </w:lvl>
    <w:lvl w:ilvl="7">
      <w:start w:val="1"/>
      <w:numFmt w:val="decimal"/>
      <w:isLgl/>
      <w:lvlText w:val="%1.%2.%3.%4.%5.%6.%7.%8"/>
      <w:lvlJc w:val="left"/>
      <w:pPr>
        <w:ind w:left="14159" w:hanging="1440"/>
      </w:pPr>
      <w:rPr>
        <w:rFonts w:hint="default"/>
      </w:rPr>
    </w:lvl>
    <w:lvl w:ilvl="8">
      <w:start w:val="1"/>
      <w:numFmt w:val="decimal"/>
      <w:isLgl/>
      <w:lvlText w:val="%1.%2.%3.%4.%5.%6.%7.%8.%9"/>
      <w:lvlJc w:val="left"/>
      <w:pPr>
        <w:ind w:left="15976" w:hanging="1440"/>
      </w:pPr>
      <w:rPr>
        <w:rFonts w:hint="default"/>
      </w:rPr>
    </w:lvl>
  </w:abstractNum>
  <w:abstractNum w:abstractNumId="15" w15:restartNumberingAfterBreak="0">
    <w:nsid w:val="2FB87386"/>
    <w:multiLevelType w:val="hybridMultilevel"/>
    <w:tmpl w:val="5166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263F9"/>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7" w15:restartNumberingAfterBreak="0">
    <w:nsid w:val="37B00A0C"/>
    <w:multiLevelType w:val="hybridMultilevel"/>
    <w:tmpl w:val="2B98E18A"/>
    <w:lvl w:ilvl="0" w:tplc="22989192">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46" w:hanging="360"/>
      </w:pPr>
      <w:rPr>
        <w:rFonts w:ascii="Courier New" w:hAnsi="Courier New" w:cs="Courier New" w:hint="default"/>
      </w:rPr>
    </w:lvl>
    <w:lvl w:ilvl="2" w:tplc="04090005" w:tentative="1">
      <w:start w:val="1"/>
      <w:numFmt w:val="bullet"/>
      <w:lvlText w:val=""/>
      <w:lvlJc w:val="left"/>
      <w:pPr>
        <w:ind w:left="1766" w:hanging="360"/>
      </w:pPr>
      <w:rPr>
        <w:rFonts w:ascii="Wingdings" w:hAnsi="Wingdings" w:hint="default"/>
      </w:rPr>
    </w:lvl>
    <w:lvl w:ilvl="3" w:tplc="04090001" w:tentative="1">
      <w:start w:val="1"/>
      <w:numFmt w:val="bullet"/>
      <w:lvlText w:val=""/>
      <w:lvlJc w:val="left"/>
      <w:pPr>
        <w:ind w:left="2486" w:hanging="360"/>
      </w:pPr>
      <w:rPr>
        <w:rFonts w:ascii="Symbol" w:hAnsi="Symbol" w:hint="default"/>
      </w:rPr>
    </w:lvl>
    <w:lvl w:ilvl="4" w:tplc="04090003" w:tentative="1">
      <w:start w:val="1"/>
      <w:numFmt w:val="bullet"/>
      <w:lvlText w:val="o"/>
      <w:lvlJc w:val="left"/>
      <w:pPr>
        <w:ind w:left="3206" w:hanging="360"/>
      </w:pPr>
      <w:rPr>
        <w:rFonts w:ascii="Courier New" w:hAnsi="Courier New" w:cs="Courier New" w:hint="default"/>
      </w:rPr>
    </w:lvl>
    <w:lvl w:ilvl="5" w:tplc="04090005" w:tentative="1">
      <w:start w:val="1"/>
      <w:numFmt w:val="bullet"/>
      <w:lvlText w:val=""/>
      <w:lvlJc w:val="left"/>
      <w:pPr>
        <w:ind w:left="3926" w:hanging="360"/>
      </w:pPr>
      <w:rPr>
        <w:rFonts w:ascii="Wingdings" w:hAnsi="Wingdings" w:hint="default"/>
      </w:rPr>
    </w:lvl>
    <w:lvl w:ilvl="6" w:tplc="04090001" w:tentative="1">
      <w:start w:val="1"/>
      <w:numFmt w:val="bullet"/>
      <w:lvlText w:val=""/>
      <w:lvlJc w:val="left"/>
      <w:pPr>
        <w:ind w:left="4646" w:hanging="360"/>
      </w:pPr>
      <w:rPr>
        <w:rFonts w:ascii="Symbol" w:hAnsi="Symbol" w:hint="default"/>
      </w:rPr>
    </w:lvl>
    <w:lvl w:ilvl="7" w:tplc="04090003" w:tentative="1">
      <w:start w:val="1"/>
      <w:numFmt w:val="bullet"/>
      <w:lvlText w:val="o"/>
      <w:lvlJc w:val="left"/>
      <w:pPr>
        <w:ind w:left="5366" w:hanging="360"/>
      </w:pPr>
      <w:rPr>
        <w:rFonts w:ascii="Courier New" w:hAnsi="Courier New" w:cs="Courier New" w:hint="default"/>
      </w:rPr>
    </w:lvl>
    <w:lvl w:ilvl="8" w:tplc="04090005" w:tentative="1">
      <w:start w:val="1"/>
      <w:numFmt w:val="bullet"/>
      <w:lvlText w:val=""/>
      <w:lvlJc w:val="left"/>
      <w:pPr>
        <w:ind w:left="6086" w:hanging="360"/>
      </w:pPr>
      <w:rPr>
        <w:rFonts w:ascii="Wingdings" w:hAnsi="Wingdings" w:hint="default"/>
      </w:rPr>
    </w:lvl>
  </w:abstractNum>
  <w:abstractNum w:abstractNumId="18" w15:restartNumberingAfterBreak="0">
    <w:nsid w:val="3D477F1F"/>
    <w:multiLevelType w:val="hybridMultilevel"/>
    <w:tmpl w:val="5A4CA884"/>
    <w:lvl w:ilvl="0" w:tplc="04090001">
      <w:start w:val="1"/>
      <w:numFmt w:val="bullet"/>
      <w:lvlText w:val=""/>
      <w:lvlJc w:val="left"/>
      <w:pPr>
        <w:tabs>
          <w:tab w:val="num" w:pos="420"/>
        </w:tabs>
        <w:ind w:left="420" w:hanging="420"/>
      </w:pPr>
      <w:rPr>
        <w:rFonts w:ascii="Symbol" w:hAnsi="Symbol"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5"/>
      <w:numFmt w:val="bullet"/>
      <w:lvlText w:val="-"/>
      <w:lvlJc w:val="left"/>
      <w:pPr>
        <w:tabs>
          <w:tab w:val="num" w:pos="1200"/>
        </w:tabs>
        <w:ind w:left="1200" w:hanging="360"/>
      </w:pPr>
      <w:rPr>
        <w:rFonts w:ascii="Calibri" w:eastAsia="MS Mincho" w:hAnsi="Calibri"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E20944"/>
    <w:multiLevelType w:val="hybridMultilevel"/>
    <w:tmpl w:val="31EA6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44CC7"/>
    <w:multiLevelType w:val="hybridMultilevel"/>
    <w:tmpl w:val="E2CEA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B24B7"/>
    <w:multiLevelType w:val="multilevel"/>
    <w:tmpl w:val="9C3046A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B71605"/>
    <w:multiLevelType w:val="multilevel"/>
    <w:tmpl w:val="00B0B3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A86A1F"/>
    <w:multiLevelType w:val="hybridMultilevel"/>
    <w:tmpl w:val="CB18E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046EF"/>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25" w15:restartNumberingAfterBreak="0">
    <w:nsid w:val="60BC4A12"/>
    <w:multiLevelType w:val="hybridMultilevel"/>
    <w:tmpl w:val="5C96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C5201"/>
    <w:multiLevelType w:val="hybridMultilevel"/>
    <w:tmpl w:val="C674DF8A"/>
    <w:lvl w:ilvl="0" w:tplc="A442F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76634"/>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28" w15:restartNumberingAfterBreak="0">
    <w:nsid w:val="67394E90"/>
    <w:multiLevelType w:val="hybridMultilevel"/>
    <w:tmpl w:val="3A2C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11155"/>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30" w15:restartNumberingAfterBreak="0">
    <w:nsid w:val="6DE12F39"/>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31" w15:restartNumberingAfterBreak="0">
    <w:nsid w:val="701354E2"/>
    <w:multiLevelType w:val="hybridMultilevel"/>
    <w:tmpl w:val="221CD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A700B"/>
    <w:multiLevelType w:val="hybridMultilevel"/>
    <w:tmpl w:val="9E6A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D34E3"/>
    <w:multiLevelType w:val="hybridMultilevel"/>
    <w:tmpl w:val="D8CA387A"/>
    <w:lvl w:ilvl="0" w:tplc="ECDEA76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5045A"/>
    <w:multiLevelType w:val="hybridMultilevel"/>
    <w:tmpl w:val="ED44D096"/>
    <w:lvl w:ilvl="0" w:tplc="82E4CD64">
      <w:start w:val="1"/>
      <w:numFmt w:val="lowerRoman"/>
      <w:lvlText w:val="%1)"/>
      <w:lvlJc w:val="left"/>
      <w:pPr>
        <w:ind w:left="1080" w:hanging="720"/>
      </w:pPr>
      <w:rPr>
        <w:rFonts w:eastAsia="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3300E"/>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num w:numId="1" w16cid:durableId="2071267083">
    <w:abstractNumId w:val="25"/>
  </w:num>
  <w:num w:numId="2" w16cid:durableId="1944876856">
    <w:abstractNumId w:val="1"/>
  </w:num>
  <w:num w:numId="3" w16cid:durableId="1723675391">
    <w:abstractNumId w:val="0"/>
  </w:num>
  <w:num w:numId="4" w16cid:durableId="1741825188">
    <w:abstractNumId w:val="29"/>
  </w:num>
  <w:num w:numId="5" w16cid:durableId="1421948841">
    <w:abstractNumId w:val="24"/>
  </w:num>
  <w:num w:numId="6" w16cid:durableId="1230463252">
    <w:abstractNumId w:val="9"/>
  </w:num>
  <w:num w:numId="7" w16cid:durableId="1128746981">
    <w:abstractNumId w:val="16"/>
  </w:num>
  <w:num w:numId="8" w16cid:durableId="1504707953">
    <w:abstractNumId w:val="27"/>
  </w:num>
  <w:num w:numId="9" w16cid:durableId="1393113921">
    <w:abstractNumId w:val="21"/>
  </w:num>
  <w:num w:numId="10" w16cid:durableId="2071539722">
    <w:abstractNumId w:val="30"/>
  </w:num>
  <w:num w:numId="11" w16cid:durableId="677346722">
    <w:abstractNumId w:val="35"/>
  </w:num>
  <w:num w:numId="12" w16cid:durableId="1871256841">
    <w:abstractNumId w:val="10"/>
  </w:num>
  <w:num w:numId="13" w16cid:durableId="1962609226">
    <w:abstractNumId w:val="22"/>
  </w:num>
  <w:num w:numId="14" w16cid:durableId="1679648585">
    <w:abstractNumId w:val="11"/>
  </w:num>
  <w:num w:numId="15" w16cid:durableId="589048777">
    <w:abstractNumId w:val="5"/>
  </w:num>
  <w:num w:numId="16" w16cid:durableId="1280840087">
    <w:abstractNumId w:val="13"/>
  </w:num>
  <w:num w:numId="17" w16cid:durableId="1329409185">
    <w:abstractNumId w:val="28"/>
  </w:num>
  <w:num w:numId="18" w16cid:durableId="1986927675">
    <w:abstractNumId w:val="19"/>
  </w:num>
  <w:num w:numId="19" w16cid:durableId="1956987258">
    <w:abstractNumId w:val="7"/>
  </w:num>
  <w:num w:numId="20" w16cid:durableId="1490097707">
    <w:abstractNumId w:val="20"/>
  </w:num>
  <w:num w:numId="21" w16cid:durableId="361978933">
    <w:abstractNumId w:val="3"/>
  </w:num>
  <w:num w:numId="22" w16cid:durableId="1764449321">
    <w:abstractNumId w:val="23"/>
  </w:num>
  <w:num w:numId="23" w16cid:durableId="1708555848">
    <w:abstractNumId w:val="33"/>
  </w:num>
  <w:num w:numId="24" w16cid:durableId="1279066256">
    <w:abstractNumId w:val="34"/>
  </w:num>
  <w:num w:numId="25" w16cid:durableId="809904657">
    <w:abstractNumId w:val="4"/>
  </w:num>
  <w:num w:numId="26" w16cid:durableId="667371464">
    <w:abstractNumId w:val="18"/>
  </w:num>
  <w:num w:numId="27" w16cid:durableId="639573169">
    <w:abstractNumId w:val="2"/>
  </w:num>
  <w:num w:numId="28" w16cid:durableId="1283150145">
    <w:abstractNumId w:val="31"/>
  </w:num>
  <w:num w:numId="29" w16cid:durableId="2099599377">
    <w:abstractNumId w:val="15"/>
  </w:num>
  <w:num w:numId="30" w16cid:durableId="352192338">
    <w:abstractNumId w:val="32"/>
  </w:num>
  <w:num w:numId="31" w16cid:durableId="989940254">
    <w:abstractNumId w:val="26"/>
  </w:num>
  <w:num w:numId="32" w16cid:durableId="646587886">
    <w:abstractNumId w:val="12"/>
  </w:num>
  <w:num w:numId="33" w16cid:durableId="275017507">
    <w:abstractNumId w:val="8"/>
  </w:num>
  <w:num w:numId="34" w16cid:durableId="165873049">
    <w:abstractNumId w:val="6"/>
  </w:num>
  <w:num w:numId="35" w16cid:durableId="319429248">
    <w:abstractNumId w:val="17"/>
  </w:num>
  <w:num w:numId="36" w16cid:durableId="1208759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26"/>
    <w:rsid w:val="000002E3"/>
    <w:rsid w:val="0000043B"/>
    <w:rsid w:val="00000673"/>
    <w:rsid w:val="00000830"/>
    <w:rsid w:val="00002448"/>
    <w:rsid w:val="00002574"/>
    <w:rsid w:val="00007391"/>
    <w:rsid w:val="0001119A"/>
    <w:rsid w:val="00013710"/>
    <w:rsid w:val="0001580F"/>
    <w:rsid w:val="0001700A"/>
    <w:rsid w:val="000219E7"/>
    <w:rsid w:val="00022486"/>
    <w:rsid w:val="000226F5"/>
    <w:rsid w:val="000243AE"/>
    <w:rsid w:val="00027631"/>
    <w:rsid w:val="0002774D"/>
    <w:rsid w:val="00031810"/>
    <w:rsid w:val="00032E15"/>
    <w:rsid w:val="00033ABD"/>
    <w:rsid w:val="00033C27"/>
    <w:rsid w:val="00036A78"/>
    <w:rsid w:val="00036DA5"/>
    <w:rsid w:val="0003728A"/>
    <w:rsid w:val="00040701"/>
    <w:rsid w:val="00041D59"/>
    <w:rsid w:val="00042E8B"/>
    <w:rsid w:val="00043105"/>
    <w:rsid w:val="000446A3"/>
    <w:rsid w:val="00046178"/>
    <w:rsid w:val="00050EDE"/>
    <w:rsid w:val="0005477B"/>
    <w:rsid w:val="00063149"/>
    <w:rsid w:val="00063709"/>
    <w:rsid w:val="000638C0"/>
    <w:rsid w:val="0006540F"/>
    <w:rsid w:val="00071F88"/>
    <w:rsid w:val="00073FF7"/>
    <w:rsid w:val="00076B97"/>
    <w:rsid w:val="00076C34"/>
    <w:rsid w:val="00080410"/>
    <w:rsid w:val="00083AD2"/>
    <w:rsid w:val="00083DAB"/>
    <w:rsid w:val="0008431C"/>
    <w:rsid w:val="000855FC"/>
    <w:rsid w:val="00086138"/>
    <w:rsid w:val="0008763A"/>
    <w:rsid w:val="0008768C"/>
    <w:rsid w:val="00087849"/>
    <w:rsid w:val="000878B2"/>
    <w:rsid w:val="00094547"/>
    <w:rsid w:val="000A132D"/>
    <w:rsid w:val="000A399D"/>
    <w:rsid w:val="000A425D"/>
    <w:rsid w:val="000A63B5"/>
    <w:rsid w:val="000B048E"/>
    <w:rsid w:val="000B0BB0"/>
    <w:rsid w:val="000B24FE"/>
    <w:rsid w:val="000B25CB"/>
    <w:rsid w:val="000B2603"/>
    <w:rsid w:val="000B4522"/>
    <w:rsid w:val="000B6C86"/>
    <w:rsid w:val="000B74F8"/>
    <w:rsid w:val="000C09B2"/>
    <w:rsid w:val="000C0DFF"/>
    <w:rsid w:val="000C2BCB"/>
    <w:rsid w:val="000C6189"/>
    <w:rsid w:val="000D07EF"/>
    <w:rsid w:val="000D1F6F"/>
    <w:rsid w:val="000D2290"/>
    <w:rsid w:val="000D3960"/>
    <w:rsid w:val="000D4074"/>
    <w:rsid w:val="000D4C18"/>
    <w:rsid w:val="000D6963"/>
    <w:rsid w:val="000D6EF5"/>
    <w:rsid w:val="000D7869"/>
    <w:rsid w:val="000E1499"/>
    <w:rsid w:val="000E5178"/>
    <w:rsid w:val="000E6B06"/>
    <w:rsid w:val="000E6BF1"/>
    <w:rsid w:val="000F1B88"/>
    <w:rsid w:val="000F2CCF"/>
    <w:rsid w:val="000F3BCF"/>
    <w:rsid w:val="000F41CE"/>
    <w:rsid w:val="000F7D16"/>
    <w:rsid w:val="0010059F"/>
    <w:rsid w:val="001027CA"/>
    <w:rsid w:val="0010409C"/>
    <w:rsid w:val="00105A05"/>
    <w:rsid w:val="00107E83"/>
    <w:rsid w:val="00110908"/>
    <w:rsid w:val="00111E67"/>
    <w:rsid w:val="0011255D"/>
    <w:rsid w:val="0011311D"/>
    <w:rsid w:val="00113227"/>
    <w:rsid w:val="00114DCF"/>
    <w:rsid w:val="001160C2"/>
    <w:rsid w:val="00116101"/>
    <w:rsid w:val="00117DE3"/>
    <w:rsid w:val="00123DA7"/>
    <w:rsid w:val="001254AB"/>
    <w:rsid w:val="00126340"/>
    <w:rsid w:val="00126FE1"/>
    <w:rsid w:val="001301F9"/>
    <w:rsid w:val="001323FA"/>
    <w:rsid w:val="001342D3"/>
    <w:rsid w:val="00135E8F"/>
    <w:rsid w:val="00135EE6"/>
    <w:rsid w:val="001404F8"/>
    <w:rsid w:val="0014226A"/>
    <w:rsid w:val="001423E6"/>
    <w:rsid w:val="0014267B"/>
    <w:rsid w:val="00142CB3"/>
    <w:rsid w:val="00144174"/>
    <w:rsid w:val="00145B5A"/>
    <w:rsid w:val="00147302"/>
    <w:rsid w:val="001476EF"/>
    <w:rsid w:val="001478E4"/>
    <w:rsid w:val="00151D83"/>
    <w:rsid w:val="00153A2F"/>
    <w:rsid w:val="00154030"/>
    <w:rsid w:val="00155874"/>
    <w:rsid w:val="00155CCB"/>
    <w:rsid w:val="00161612"/>
    <w:rsid w:val="00162D96"/>
    <w:rsid w:val="00163981"/>
    <w:rsid w:val="00167B06"/>
    <w:rsid w:val="001704AA"/>
    <w:rsid w:val="00170A52"/>
    <w:rsid w:val="00175221"/>
    <w:rsid w:val="00175397"/>
    <w:rsid w:val="001768BE"/>
    <w:rsid w:val="00180E96"/>
    <w:rsid w:val="00181410"/>
    <w:rsid w:val="00183023"/>
    <w:rsid w:val="00185BA0"/>
    <w:rsid w:val="00186FDA"/>
    <w:rsid w:val="00187CF1"/>
    <w:rsid w:val="00187FD1"/>
    <w:rsid w:val="001900DB"/>
    <w:rsid w:val="00190372"/>
    <w:rsid w:val="00190F68"/>
    <w:rsid w:val="00191058"/>
    <w:rsid w:val="00192DC8"/>
    <w:rsid w:val="00193FB6"/>
    <w:rsid w:val="001954A7"/>
    <w:rsid w:val="00195B21"/>
    <w:rsid w:val="001A06E6"/>
    <w:rsid w:val="001A1903"/>
    <w:rsid w:val="001A1A1F"/>
    <w:rsid w:val="001A27E8"/>
    <w:rsid w:val="001A365A"/>
    <w:rsid w:val="001A4222"/>
    <w:rsid w:val="001A5D68"/>
    <w:rsid w:val="001A7FDF"/>
    <w:rsid w:val="001B0E8A"/>
    <w:rsid w:val="001B23FD"/>
    <w:rsid w:val="001B4206"/>
    <w:rsid w:val="001B6B60"/>
    <w:rsid w:val="001C2A94"/>
    <w:rsid w:val="001C3A8B"/>
    <w:rsid w:val="001C674B"/>
    <w:rsid w:val="001C68E4"/>
    <w:rsid w:val="001C74DA"/>
    <w:rsid w:val="001D039B"/>
    <w:rsid w:val="001D04BB"/>
    <w:rsid w:val="001D04F0"/>
    <w:rsid w:val="001D0952"/>
    <w:rsid w:val="001D271A"/>
    <w:rsid w:val="001D2837"/>
    <w:rsid w:val="001D325D"/>
    <w:rsid w:val="001D4636"/>
    <w:rsid w:val="001E16E4"/>
    <w:rsid w:val="001E6608"/>
    <w:rsid w:val="001E6DCD"/>
    <w:rsid w:val="001E78C1"/>
    <w:rsid w:val="001F038E"/>
    <w:rsid w:val="001F0DA7"/>
    <w:rsid w:val="001F1A0C"/>
    <w:rsid w:val="001F20D1"/>
    <w:rsid w:val="001F22D2"/>
    <w:rsid w:val="001F235D"/>
    <w:rsid w:val="001F31CE"/>
    <w:rsid w:val="001F4039"/>
    <w:rsid w:val="001F4262"/>
    <w:rsid w:val="001F4559"/>
    <w:rsid w:val="001F5119"/>
    <w:rsid w:val="001F612D"/>
    <w:rsid w:val="001F6539"/>
    <w:rsid w:val="001F671E"/>
    <w:rsid w:val="001F6B22"/>
    <w:rsid w:val="00200E12"/>
    <w:rsid w:val="00204972"/>
    <w:rsid w:val="00204E0B"/>
    <w:rsid w:val="00205F04"/>
    <w:rsid w:val="002116CC"/>
    <w:rsid w:val="00214BD6"/>
    <w:rsid w:val="00214F33"/>
    <w:rsid w:val="00215EC0"/>
    <w:rsid w:val="00216E7D"/>
    <w:rsid w:val="002204EA"/>
    <w:rsid w:val="002209B6"/>
    <w:rsid w:val="00221CA3"/>
    <w:rsid w:val="00222098"/>
    <w:rsid w:val="0022318E"/>
    <w:rsid w:val="0022375E"/>
    <w:rsid w:val="0022491A"/>
    <w:rsid w:val="002275BD"/>
    <w:rsid w:val="00231D41"/>
    <w:rsid w:val="0023591C"/>
    <w:rsid w:val="002363F4"/>
    <w:rsid w:val="00240806"/>
    <w:rsid w:val="0024176A"/>
    <w:rsid w:val="00241B6A"/>
    <w:rsid w:val="00245BAA"/>
    <w:rsid w:val="00251053"/>
    <w:rsid w:val="002530F5"/>
    <w:rsid w:val="00253481"/>
    <w:rsid w:val="00253FEE"/>
    <w:rsid w:val="00254B13"/>
    <w:rsid w:val="00256B3C"/>
    <w:rsid w:val="00256F49"/>
    <w:rsid w:val="0025752E"/>
    <w:rsid w:val="00262D76"/>
    <w:rsid w:val="0026375F"/>
    <w:rsid w:val="002658F9"/>
    <w:rsid w:val="002663A4"/>
    <w:rsid w:val="002673A8"/>
    <w:rsid w:val="00267861"/>
    <w:rsid w:val="0027154A"/>
    <w:rsid w:val="00272100"/>
    <w:rsid w:val="00272234"/>
    <w:rsid w:val="00272741"/>
    <w:rsid w:val="00273940"/>
    <w:rsid w:val="0027435B"/>
    <w:rsid w:val="00274C8A"/>
    <w:rsid w:val="00276B56"/>
    <w:rsid w:val="002808A1"/>
    <w:rsid w:val="00280AC4"/>
    <w:rsid w:val="00282B8C"/>
    <w:rsid w:val="002854A5"/>
    <w:rsid w:val="00285ED2"/>
    <w:rsid w:val="002862A8"/>
    <w:rsid w:val="0028637C"/>
    <w:rsid w:val="002866ED"/>
    <w:rsid w:val="00287785"/>
    <w:rsid w:val="0029030D"/>
    <w:rsid w:val="00291CC9"/>
    <w:rsid w:val="00291FA1"/>
    <w:rsid w:val="002955AE"/>
    <w:rsid w:val="00295E30"/>
    <w:rsid w:val="00297486"/>
    <w:rsid w:val="002A04AC"/>
    <w:rsid w:val="002A1218"/>
    <w:rsid w:val="002A1BDB"/>
    <w:rsid w:val="002A2BA7"/>
    <w:rsid w:val="002A467D"/>
    <w:rsid w:val="002A5851"/>
    <w:rsid w:val="002A75BB"/>
    <w:rsid w:val="002A7B12"/>
    <w:rsid w:val="002B0491"/>
    <w:rsid w:val="002B2BB9"/>
    <w:rsid w:val="002B2C5E"/>
    <w:rsid w:val="002B5858"/>
    <w:rsid w:val="002B5879"/>
    <w:rsid w:val="002B5E7E"/>
    <w:rsid w:val="002B6D95"/>
    <w:rsid w:val="002C31B9"/>
    <w:rsid w:val="002C430F"/>
    <w:rsid w:val="002C4A5B"/>
    <w:rsid w:val="002C5D76"/>
    <w:rsid w:val="002D0839"/>
    <w:rsid w:val="002D2271"/>
    <w:rsid w:val="002D2FDF"/>
    <w:rsid w:val="002D5693"/>
    <w:rsid w:val="002D56B1"/>
    <w:rsid w:val="002D5DB0"/>
    <w:rsid w:val="002D6AF0"/>
    <w:rsid w:val="002E0B31"/>
    <w:rsid w:val="002E3551"/>
    <w:rsid w:val="002E36BF"/>
    <w:rsid w:val="002E4221"/>
    <w:rsid w:val="002E49F2"/>
    <w:rsid w:val="002E6DE2"/>
    <w:rsid w:val="002F0073"/>
    <w:rsid w:val="002F0730"/>
    <w:rsid w:val="002F11E1"/>
    <w:rsid w:val="002F54BE"/>
    <w:rsid w:val="002F56FB"/>
    <w:rsid w:val="002F5B96"/>
    <w:rsid w:val="002F5C8E"/>
    <w:rsid w:val="002F61FA"/>
    <w:rsid w:val="002F63ED"/>
    <w:rsid w:val="00300A46"/>
    <w:rsid w:val="003014C1"/>
    <w:rsid w:val="00302CB7"/>
    <w:rsid w:val="00305476"/>
    <w:rsid w:val="00305B0F"/>
    <w:rsid w:val="00305C8B"/>
    <w:rsid w:val="00310949"/>
    <w:rsid w:val="00310ACB"/>
    <w:rsid w:val="00314FF4"/>
    <w:rsid w:val="00315FB3"/>
    <w:rsid w:val="0031796D"/>
    <w:rsid w:val="003205FE"/>
    <w:rsid w:val="00322065"/>
    <w:rsid w:val="00322F5B"/>
    <w:rsid w:val="00324135"/>
    <w:rsid w:val="0032726B"/>
    <w:rsid w:val="00327C8B"/>
    <w:rsid w:val="00330099"/>
    <w:rsid w:val="0033117D"/>
    <w:rsid w:val="00331403"/>
    <w:rsid w:val="00334239"/>
    <w:rsid w:val="00334F8D"/>
    <w:rsid w:val="003370CD"/>
    <w:rsid w:val="003439ED"/>
    <w:rsid w:val="003449D0"/>
    <w:rsid w:val="00346CF4"/>
    <w:rsid w:val="00350AB9"/>
    <w:rsid w:val="00350FE4"/>
    <w:rsid w:val="00351171"/>
    <w:rsid w:val="00351CAA"/>
    <w:rsid w:val="00353C9B"/>
    <w:rsid w:val="00354BCC"/>
    <w:rsid w:val="00355903"/>
    <w:rsid w:val="003560EF"/>
    <w:rsid w:val="003611B5"/>
    <w:rsid w:val="00361C22"/>
    <w:rsid w:val="00361EDC"/>
    <w:rsid w:val="00365238"/>
    <w:rsid w:val="00367956"/>
    <w:rsid w:val="00370270"/>
    <w:rsid w:val="00375A8E"/>
    <w:rsid w:val="0037608A"/>
    <w:rsid w:val="00376167"/>
    <w:rsid w:val="003815B9"/>
    <w:rsid w:val="00383671"/>
    <w:rsid w:val="00390B93"/>
    <w:rsid w:val="00391CA7"/>
    <w:rsid w:val="0039621E"/>
    <w:rsid w:val="00396BBA"/>
    <w:rsid w:val="00396E99"/>
    <w:rsid w:val="003A0E60"/>
    <w:rsid w:val="003A2B20"/>
    <w:rsid w:val="003A6205"/>
    <w:rsid w:val="003B02A6"/>
    <w:rsid w:val="003B0EC3"/>
    <w:rsid w:val="003B15FB"/>
    <w:rsid w:val="003B3125"/>
    <w:rsid w:val="003B42F4"/>
    <w:rsid w:val="003B49EF"/>
    <w:rsid w:val="003B6CDF"/>
    <w:rsid w:val="003B7CAC"/>
    <w:rsid w:val="003C1253"/>
    <w:rsid w:val="003C26E7"/>
    <w:rsid w:val="003C5A92"/>
    <w:rsid w:val="003C62B4"/>
    <w:rsid w:val="003C79C9"/>
    <w:rsid w:val="003D0DC8"/>
    <w:rsid w:val="003D3172"/>
    <w:rsid w:val="003D4331"/>
    <w:rsid w:val="003D4A92"/>
    <w:rsid w:val="003E1783"/>
    <w:rsid w:val="003E5B35"/>
    <w:rsid w:val="003E5FD0"/>
    <w:rsid w:val="003E6C2A"/>
    <w:rsid w:val="003E6C83"/>
    <w:rsid w:val="003F0D5B"/>
    <w:rsid w:val="003F3089"/>
    <w:rsid w:val="003F340E"/>
    <w:rsid w:val="003F3E4C"/>
    <w:rsid w:val="003F659A"/>
    <w:rsid w:val="0040133F"/>
    <w:rsid w:val="00402916"/>
    <w:rsid w:val="004031D1"/>
    <w:rsid w:val="00403512"/>
    <w:rsid w:val="00404152"/>
    <w:rsid w:val="00404429"/>
    <w:rsid w:val="00410CA2"/>
    <w:rsid w:val="00410DF4"/>
    <w:rsid w:val="0041144D"/>
    <w:rsid w:val="00412B19"/>
    <w:rsid w:val="00412EF1"/>
    <w:rsid w:val="004135ED"/>
    <w:rsid w:val="00414ECB"/>
    <w:rsid w:val="00421108"/>
    <w:rsid w:val="004235B4"/>
    <w:rsid w:val="00424BDF"/>
    <w:rsid w:val="004250FD"/>
    <w:rsid w:val="0042637A"/>
    <w:rsid w:val="004268D3"/>
    <w:rsid w:val="00427333"/>
    <w:rsid w:val="00431978"/>
    <w:rsid w:val="00432527"/>
    <w:rsid w:val="00435802"/>
    <w:rsid w:val="004360B2"/>
    <w:rsid w:val="0043736C"/>
    <w:rsid w:val="004375B8"/>
    <w:rsid w:val="0044063C"/>
    <w:rsid w:val="004417E2"/>
    <w:rsid w:val="00443451"/>
    <w:rsid w:val="00444F9E"/>
    <w:rsid w:val="00446FB2"/>
    <w:rsid w:val="00453A19"/>
    <w:rsid w:val="004542EE"/>
    <w:rsid w:val="00454612"/>
    <w:rsid w:val="00454B70"/>
    <w:rsid w:val="00454E80"/>
    <w:rsid w:val="004560C1"/>
    <w:rsid w:val="00456159"/>
    <w:rsid w:val="004565CA"/>
    <w:rsid w:val="00457C82"/>
    <w:rsid w:val="00457F3C"/>
    <w:rsid w:val="004603A3"/>
    <w:rsid w:val="00460A00"/>
    <w:rsid w:val="00460DE6"/>
    <w:rsid w:val="00461043"/>
    <w:rsid w:val="00463D16"/>
    <w:rsid w:val="00464A98"/>
    <w:rsid w:val="00464B91"/>
    <w:rsid w:val="004651AE"/>
    <w:rsid w:val="00465E58"/>
    <w:rsid w:val="004669B7"/>
    <w:rsid w:val="00467881"/>
    <w:rsid w:val="00467EE8"/>
    <w:rsid w:val="00471567"/>
    <w:rsid w:val="0047571A"/>
    <w:rsid w:val="0047599E"/>
    <w:rsid w:val="00477521"/>
    <w:rsid w:val="00477E29"/>
    <w:rsid w:val="0048266B"/>
    <w:rsid w:val="00482A01"/>
    <w:rsid w:val="0048333C"/>
    <w:rsid w:val="00484EBA"/>
    <w:rsid w:val="00485409"/>
    <w:rsid w:val="00490135"/>
    <w:rsid w:val="004906BF"/>
    <w:rsid w:val="004932A1"/>
    <w:rsid w:val="004964D0"/>
    <w:rsid w:val="00496616"/>
    <w:rsid w:val="0049708E"/>
    <w:rsid w:val="00497D57"/>
    <w:rsid w:val="004A034A"/>
    <w:rsid w:val="004A0B76"/>
    <w:rsid w:val="004A0D79"/>
    <w:rsid w:val="004A15AC"/>
    <w:rsid w:val="004A2035"/>
    <w:rsid w:val="004A290E"/>
    <w:rsid w:val="004A43F2"/>
    <w:rsid w:val="004A7D6C"/>
    <w:rsid w:val="004B00E1"/>
    <w:rsid w:val="004B06E6"/>
    <w:rsid w:val="004B0BA6"/>
    <w:rsid w:val="004B45F5"/>
    <w:rsid w:val="004B52B0"/>
    <w:rsid w:val="004B59AB"/>
    <w:rsid w:val="004B620C"/>
    <w:rsid w:val="004B64E3"/>
    <w:rsid w:val="004B7147"/>
    <w:rsid w:val="004C1356"/>
    <w:rsid w:val="004C2D8F"/>
    <w:rsid w:val="004C5374"/>
    <w:rsid w:val="004D0690"/>
    <w:rsid w:val="004D56AF"/>
    <w:rsid w:val="004D70FD"/>
    <w:rsid w:val="004E0937"/>
    <w:rsid w:val="004E157C"/>
    <w:rsid w:val="004E42C8"/>
    <w:rsid w:val="004E73CF"/>
    <w:rsid w:val="004F0BED"/>
    <w:rsid w:val="004F1459"/>
    <w:rsid w:val="004F358E"/>
    <w:rsid w:val="004F4050"/>
    <w:rsid w:val="004F41BF"/>
    <w:rsid w:val="004F4924"/>
    <w:rsid w:val="004F6ACC"/>
    <w:rsid w:val="004F6C7A"/>
    <w:rsid w:val="004F6D6D"/>
    <w:rsid w:val="004F7DBC"/>
    <w:rsid w:val="00500F2F"/>
    <w:rsid w:val="005010FD"/>
    <w:rsid w:val="00503215"/>
    <w:rsid w:val="005032BD"/>
    <w:rsid w:val="005058AE"/>
    <w:rsid w:val="00506E92"/>
    <w:rsid w:val="0051114E"/>
    <w:rsid w:val="005112F6"/>
    <w:rsid w:val="00513742"/>
    <w:rsid w:val="005177E5"/>
    <w:rsid w:val="005207A3"/>
    <w:rsid w:val="005229D3"/>
    <w:rsid w:val="00522CC7"/>
    <w:rsid w:val="005242EA"/>
    <w:rsid w:val="005242F7"/>
    <w:rsid w:val="00526A44"/>
    <w:rsid w:val="00530F67"/>
    <w:rsid w:val="00531888"/>
    <w:rsid w:val="0053350F"/>
    <w:rsid w:val="00533617"/>
    <w:rsid w:val="0053376D"/>
    <w:rsid w:val="005337D7"/>
    <w:rsid w:val="0053404B"/>
    <w:rsid w:val="005376BD"/>
    <w:rsid w:val="00537CAF"/>
    <w:rsid w:val="00540A05"/>
    <w:rsid w:val="00540C85"/>
    <w:rsid w:val="005434BB"/>
    <w:rsid w:val="00544A0B"/>
    <w:rsid w:val="00546E99"/>
    <w:rsid w:val="00546F2A"/>
    <w:rsid w:val="00546F70"/>
    <w:rsid w:val="005471D6"/>
    <w:rsid w:val="00550C28"/>
    <w:rsid w:val="00551E80"/>
    <w:rsid w:val="005524B8"/>
    <w:rsid w:val="005527C1"/>
    <w:rsid w:val="00553F99"/>
    <w:rsid w:val="00554C02"/>
    <w:rsid w:val="00556442"/>
    <w:rsid w:val="00556972"/>
    <w:rsid w:val="00556CA5"/>
    <w:rsid w:val="005628D6"/>
    <w:rsid w:val="00562E48"/>
    <w:rsid w:val="00563F8C"/>
    <w:rsid w:val="00565E1D"/>
    <w:rsid w:val="00567A20"/>
    <w:rsid w:val="00570548"/>
    <w:rsid w:val="0057102C"/>
    <w:rsid w:val="00571F3F"/>
    <w:rsid w:val="005733F4"/>
    <w:rsid w:val="00575C82"/>
    <w:rsid w:val="00577F19"/>
    <w:rsid w:val="0058129E"/>
    <w:rsid w:val="00583926"/>
    <w:rsid w:val="00583FA8"/>
    <w:rsid w:val="0058444B"/>
    <w:rsid w:val="005844F3"/>
    <w:rsid w:val="00585A14"/>
    <w:rsid w:val="005863FF"/>
    <w:rsid w:val="00586505"/>
    <w:rsid w:val="00587682"/>
    <w:rsid w:val="00592881"/>
    <w:rsid w:val="00593209"/>
    <w:rsid w:val="005A0E60"/>
    <w:rsid w:val="005A181C"/>
    <w:rsid w:val="005A627F"/>
    <w:rsid w:val="005A6584"/>
    <w:rsid w:val="005A6BE5"/>
    <w:rsid w:val="005B143C"/>
    <w:rsid w:val="005B26DE"/>
    <w:rsid w:val="005B42D5"/>
    <w:rsid w:val="005B43E7"/>
    <w:rsid w:val="005B56BB"/>
    <w:rsid w:val="005B5CBB"/>
    <w:rsid w:val="005C0A0F"/>
    <w:rsid w:val="005C18DE"/>
    <w:rsid w:val="005C4F7B"/>
    <w:rsid w:val="005D1B40"/>
    <w:rsid w:val="005D246D"/>
    <w:rsid w:val="005D3AA9"/>
    <w:rsid w:val="005D3C4E"/>
    <w:rsid w:val="005D47D9"/>
    <w:rsid w:val="005E03D2"/>
    <w:rsid w:val="005E0802"/>
    <w:rsid w:val="005E1232"/>
    <w:rsid w:val="005E1C7A"/>
    <w:rsid w:val="005E2939"/>
    <w:rsid w:val="005E4A6F"/>
    <w:rsid w:val="005E4A7D"/>
    <w:rsid w:val="005E5A5E"/>
    <w:rsid w:val="005F00C5"/>
    <w:rsid w:val="005F21F8"/>
    <w:rsid w:val="005F32EC"/>
    <w:rsid w:val="005F333D"/>
    <w:rsid w:val="005F35CB"/>
    <w:rsid w:val="005F3C40"/>
    <w:rsid w:val="005F484B"/>
    <w:rsid w:val="005F5ED8"/>
    <w:rsid w:val="005F7675"/>
    <w:rsid w:val="005F7C69"/>
    <w:rsid w:val="00600252"/>
    <w:rsid w:val="006016F1"/>
    <w:rsid w:val="00601735"/>
    <w:rsid w:val="00603092"/>
    <w:rsid w:val="00603458"/>
    <w:rsid w:val="00603C3A"/>
    <w:rsid w:val="00603FDE"/>
    <w:rsid w:val="00605F8A"/>
    <w:rsid w:val="00610B48"/>
    <w:rsid w:val="00611E6A"/>
    <w:rsid w:val="00612142"/>
    <w:rsid w:val="00614A3E"/>
    <w:rsid w:val="00617474"/>
    <w:rsid w:val="00617817"/>
    <w:rsid w:val="00617EA8"/>
    <w:rsid w:val="00620B02"/>
    <w:rsid w:val="0062233F"/>
    <w:rsid w:val="00623ACD"/>
    <w:rsid w:val="0062436E"/>
    <w:rsid w:val="00624A26"/>
    <w:rsid w:val="006258DF"/>
    <w:rsid w:val="00630337"/>
    <w:rsid w:val="0063390A"/>
    <w:rsid w:val="00633DD6"/>
    <w:rsid w:val="00633E05"/>
    <w:rsid w:val="006357C2"/>
    <w:rsid w:val="006359AA"/>
    <w:rsid w:val="00635BB3"/>
    <w:rsid w:val="006360BB"/>
    <w:rsid w:val="006364DA"/>
    <w:rsid w:val="00637338"/>
    <w:rsid w:val="00637FEF"/>
    <w:rsid w:val="00640D73"/>
    <w:rsid w:val="0064160A"/>
    <w:rsid w:val="0064179D"/>
    <w:rsid w:val="00642D6B"/>
    <w:rsid w:val="00645514"/>
    <w:rsid w:val="00646B57"/>
    <w:rsid w:val="00646EB9"/>
    <w:rsid w:val="0064706D"/>
    <w:rsid w:val="00647B8D"/>
    <w:rsid w:val="0065019E"/>
    <w:rsid w:val="006506FD"/>
    <w:rsid w:val="00650C65"/>
    <w:rsid w:val="00651EAF"/>
    <w:rsid w:val="00652033"/>
    <w:rsid w:val="006550E0"/>
    <w:rsid w:val="00655395"/>
    <w:rsid w:val="0065572B"/>
    <w:rsid w:val="0065669A"/>
    <w:rsid w:val="00660480"/>
    <w:rsid w:val="00663078"/>
    <w:rsid w:val="0066370C"/>
    <w:rsid w:val="006645F4"/>
    <w:rsid w:val="00665226"/>
    <w:rsid w:val="0066771D"/>
    <w:rsid w:val="00667AED"/>
    <w:rsid w:val="00671634"/>
    <w:rsid w:val="006719D8"/>
    <w:rsid w:val="0067206E"/>
    <w:rsid w:val="00672BC2"/>
    <w:rsid w:val="00673DC3"/>
    <w:rsid w:val="006744A3"/>
    <w:rsid w:val="0067601B"/>
    <w:rsid w:val="006774AB"/>
    <w:rsid w:val="00677BE4"/>
    <w:rsid w:val="006825CA"/>
    <w:rsid w:val="00683F63"/>
    <w:rsid w:val="00684DBE"/>
    <w:rsid w:val="006863FE"/>
    <w:rsid w:val="00686F0F"/>
    <w:rsid w:val="00687A6A"/>
    <w:rsid w:val="0069366C"/>
    <w:rsid w:val="00693FA4"/>
    <w:rsid w:val="00694F3B"/>
    <w:rsid w:val="00695269"/>
    <w:rsid w:val="006A07CA"/>
    <w:rsid w:val="006A1BE1"/>
    <w:rsid w:val="006A262C"/>
    <w:rsid w:val="006A292D"/>
    <w:rsid w:val="006A2EB8"/>
    <w:rsid w:val="006A51D9"/>
    <w:rsid w:val="006B1814"/>
    <w:rsid w:val="006B476D"/>
    <w:rsid w:val="006B4908"/>
    <w:rsid w:val="006B5526"/>
    <w:rsid w:val="006C10C3"/>
    <w:rsid w:val="006C112A"/>
    <w:rsid w:val="006C148A"/>
    <w:rsid w:val="006C2443"/>
    <w:rsid w:val="006C5C15"/>
    <w:rsid w:val="006C640B"/>
    <w:rsid w:val="006C721A"/>
    <w:rsid w:val="006C756B"/>
    <w:rsid w:val="006C757E"/>
    <w:rsid w:val="006D0C99"/>
    <w:rsid w:val="006D24C8"/>
    <w:rsid w:val="006D46C9"/>
    <w:rsid w:val="006D60E8"/>
    <w:rsid w:val="006E0A4E"/>
    <w:rsid w:val="006E2E26"/>
    <w:rsid w:val="006E4605"/>
    <w:rsid w:val="006E4685"/>
    <w:rsid w:val="006E4CF3"/>
    <w:rsid w:val="006E5614"/>
    <w:rsid w:val="006E7DA4"/>
    <w:rsid w:val="006F037F"/>
    <w:rsid w:val="00703EEC"/>
    <w:rsid w:val="00703F97"/>
    <w:rsid w:val="007114C3"/>
    <w:rsid w:val="00712D4D"/>
    <w:rsid w:val="00715C97"/>
    <w:rsid w:val="007206A8"/>
    <w:rsid w:val="007206E3"/>
    <w:rsid w:val="00720E8A"/>
    <w:rsid w:val="00721B2B"/>
    <w:rsid w:val="00721B32"/>
    <w:rsid w:val="00722705"/>
    <w:rsid w:val="00722925"/>
    <w:rsid w:val="00722CD7"/>
    <w:rsid w:val="00723D8E"/>
    <w:rsid w:val="0072455B"/>
    <w:rsid w:val="00730952"/>
    <w:rsid w:val="007340C0"/>
    <w:rsid w:val="007346AA"/>
    <w:rsid w:val="0073641E"/>
    <w:rsid w:val="00736FD0"/>
    <w:rsid w:val="0073734A"/>
    <w:rsid w:val="0074280E"/>
    <w:rsid w:val="00743C49"/>
    <w:rsid w:val="00744088"/>
    <w:rsid w:val="00745B37"/>
    <w:rsid w:val="00750B28"/>
    <w:rsid w:val="007523BC"/>
    <w:rsid w:val="00755764"/>
    <w:rsid w:val="00756DE4"/>
    <w:rsid w:val="0075719F"/>
    <w:rsid w:val="00757747"/>
    <w:rsid w:val="007624EC"/>
    <w:rsid w:val="00763834"/>
    <w:rsid w:val="00764314"/>
    <w:rsid w:val="007643B2"/>
    <w:rsid w:val="0076558B"/>
    <w:rsid w:val="00766AC8"/>
    <w:rsid w:val="0077124D"/>
    <w:rsid w:val="00773E0F"/>
    <w:rsid w:val="007742F6"/>
    <w:rsid w:val="007818E1"/>
    <w:rsid w:val="007843C1"/>
    <w:rsid w:val="007849B3"/>
    <w:rsid w:val="007859F7"/>
    <w:rsid w:val="00786B97"/>
    <w:rsid w:val="00790C7D"/>
    <w:rsid w:val="00791933"/>
    <w:rsid w:val="00792A16"/>
    <w:rsid w:val="00793B98"/>
    <w:rsid w:val="00794435"/>
    <w:rsid w:val="007958CA"/>
    <w:rsid w:val="00796773"/>
    <w:rsid w:val="007A2F56"/>
    <w:rsid w:val="007A319C"/>
    <w:rsid w:val="007A36A6"/>
    <w:rsid w:val="007A3BB2"/>
    <w:rsid w:val="007A439C"/>
    <w:rsid w:val="007A4B48"/>
    <w:rsid w:val="007A5543"/>
    <w:rsid w:val="007B1496"/>
    <w:rsid w:val="007B249F"/>
    <w:rsid w:val="007B2E24"/>
    <w:rsid w:val="007B5581"/>
    <w:rsid w:val="007B6CEF"/>
    <w:rsid w:val="007B7D07"/>
    <w:rsid w:val="007C0122"/>
    <w:rsid w:val="007C1DE3"/>
    <w:rsid w:val="007C4166"/>
    <w:rsid w:val="007C56B8"/>
    <w:rsid w:val="007C785A"/>
    <w:rsid w:val="007D01AA"/>
    <w:rsid w:val="007D01AB"/>
    <w:rsid w:val="007D07EF"/>
    <w:rsid w:val="007D09ED"/>
    <w:rsid w:val="007D1D02"/>
    <w:rsid w:val="007D1D51"/>
    <w:rsid w:val="007D28D0"/>
    <w:rsid w:val="007D30F6"/>
    <w:rsid w:val="007D40F0"/>
    <w:rsid w:val="007D4640"/>
    <w:rsid w:val="007D5BA4"/>
    <w:rsid w:val="007D748E"/>
    <w:rsid w:val="007D75FA"/>
    <w:rsid w:val="007D7FD7"/>
    <w:rsid w:val="007E3174"/>
    <w:rsid w:val="007E3D08"/>
    <w:rsid w:val="007E586A"/>
    <w:rsid w:val="007E60A0"/>
    <w:rsid w:val="007E632A"/>
    <w:rsid w:val="007E6C32"/>
    <w:rsid w:val="007E7420"/>
    <w:rsid w:val="007F1E8F"/>
    <w:rsid w:val="007F2812"/>
    <w:rsid w:val="007F2CE5"/>
    <w:rsid w:val="007F5214"/>
    <w:rsid w:val="007F66EA"/>
    <w:rsid w:val="007F7E90"/>
    <w:rsid w:val="00800BFC"/>
    <w:rsid w:val="00800E58"/>
    <w:rsid w:val="00801C60"/>
    <w:rsid w:val="008051CB"/>
    <w:rsid w:val="008054BD"/>
    <w:rsid w:val="00805A1F"/>
    <w:rsid w:val="00805E45"/>
    <w:rsid w:val="00811E41"/>
    <w:rsid w:val="00814143"/>
    <w:rsid w:val="008159FE"/>
    <w:rsid w:val="00823360"/>
    <w:rsid w:val="0082435C"/>
    <w:rsid w:val="00824D56"/>
    <w:rsid w:val="00825024"/>
    <w:rsid w:val="00830697"/>
    <w:rsid w:val="00830F6F"/>
    <w:rsid w:val="00832093"/>
    <w:rsid w:val="0083221E"/>
    <w:rsid w:val="008322AD"/>
    <w:rsid w:val="00833FC9"/>
    <w:rsid w:val="00835CC9"/>
    <w:rsid w:val="00835E10"/>
    <w:rsid w:val="00835E14"/>
    <w:rsid w:val="00837947"/>
    <w:rsid w:val="0084313D"/>
    <w:rsid w:val="00843141"/>
    <w:rsid w:val="0084407B"/>
    <w:rsid w:val="00845B37"/>
    <w:rsid w:val="0084661F"/>
    <w:rsid w:val="008505CF"/>
    <w:rsid w:val="0085108D"/>
    <w:rsid w:val="008516B4"/>
    <w:rsid w:val="00851736"/>
    <w:rsid w:val="00851D5D"/>
    <w:rsid w:val="00852CCC"/>
    <w:rsid w:val="00855FDD"/>
    <w:rsid w:val="00857998"/>
    <w:rsid w:val="008629FB"/>
    <w:rsid w:val="00862D35"/>
    <w:rsid w:val="008637A5"/>
    <w:rsid w:val="00864E23"/>
    <w:rsid w:val="00866089"/>
    <w:rsid w:val="00866B40"/>
    <w:rsid w:val="00872824"/>
    <w:rsid w:val="00873ED1"/>
    <w:rsid w:val="0087616A"/>
    <w:rsid w:val="00876E47"/>
    <w:rsid w:val="008775A9"/>
    <w:rsid w:val="0088182F"/>
    <w:rsid w:val="0088505E"/>
    <w:rsid w:val="008851B4"/>
    <w:rsid w:val="00885364"/>
    <w:rsid w:val="00887570"/>
    <w:rsid w:val="00891E29"/>
    <w:rsid w:val="00893242"/>
    <w:rsid w:val="008934FC"/>
    <w:rsid w:val="00893B40"/>
    <w:rsid w:val="00894305"/>
    <w:rsid w:val="00897277"/>
    <w:rsid w:val="0089763E"/>
    <w:rsid w:val="00897F60"/>
    <w:rsid w:val="008A0E25"/>
    <w:rsid w:val="008A1F35"/>
    <w:rsid w:val="008A2D4A"/>
    <w:rsid w:val="008A4397"/>
    <w:rsid w:val="008A4786"/>
    <w:rsid w:val="008A482B"/>
    <w:rsid w:val="008A53E7"/>
    <w:rsid w:val="008A5BE1"/>
    <w:rsid w:val="008A61D1"/>
    <w:rsid w:val="008A6264"/>
    <w:rsid w:val="008B1B67"/>
    <w:rsid w:val="008B2BC8"/>
    <w:rsid w:val="008B3712"/>
    <w:rsid w:val="008B396F"/>
    <w:rsid w:val="008C03E2"/>
    <w:rsid w:val="008C0C2D"/>
    <w:rsid w:val="008C5244"/>
    <w:rsid w:val="008C532E"/>
    <w:rsid w:val="008C6121"/>
    <w:rsid w:val="008C64DD"/>
    <w:rsid w:val="008C7478"/>
    <w:rsid w:val="008C7DAF"/>
    <w:rsid w:val="008D0F5E"/>
    <w:rsid w:val="008D1380"/>
    <w:rsid w:val="008D17D0"/>
    <w:rsid w:val="008D1A4F"/>
    <w:rsid w:val="008D1AEB"/>
    <w:rsid w:val="008D2242"/>
    <w:rsid w:val="008D31F2"/>
    <w:rsid w:val="008D4966"/>
    <w:rsid w:val="008D5C38"/>
    <w:rsid w:val="008D6B52"/>
    <w:rsid w:val="008E0008"/>
    <w:rsid w:val="008E0FF6"/>
    <w:rsid w:val="008E27D2"/>
    <w:rsid w:val="008E2AB4"/>
    <w:rsid w:val="008E411F"/>
    <w:rsid w:val="008E4DAC"/>
    <w:rsid w:val="008E5AA0"/>
    <w:rsid w:val="008E5C63"/>
    <w:rsid w:val="008E6FD9"/>
    <w:rsid w:val="008E7111"/>
    <w:rsid w:val="008E7BCD"/>
    <w:rsid w:val="008E7CB0"/>
    <w:rsid w:val="008E7E11"/>
    <w:rsid w:val="008F0B6E"/>
    <w:rsid w:val="008F1E29"/>
    <w:rsid w:val="008F2FC2"/>
    <w:rsid w:val="008F3089"/>
    <w:rsid w:val="008F41B5"/>
    <w:rsid w:val="008F4432"/>
    <w:rsid w:val="0090055F"/>
    <w:rsid w:val="00900E35"/>
    <w:rsid w:val="0090140B"/>
    <w:rsid w:val="00902747"/>
    <w:rsid w:val="0090285F"/>
    <w:rsid w:val="009030C8"/>
    <w:rsid w:val="00905E1E"/>
    <w:rsid w:val="00907593"/>
    <w:rsid w:val="0091028C"/>
    <w:rsid w:val="009104D4"/>
    <w:rsid w:val="00910AAC"/>
    <w:rsid w:val="00913906"/>
    <w:rsid w:val="00920CAE"/>
    <w:rsid w:val="00921526"/>
    <w:rsid w:val="009220EC"/>
    <w:rsid w:val="009243E6"/>
    <w:rsid w:val="00924E68"/>
    <w:rsid w:val="0092612F"/>
    <w:rsid w:val="009273AF"/>
    <w:rsid w:val="009276AA"/>
    <w:rsid w:val="00930476"/>
    <w:rsid w:val="00930D1C"/>
    <w:rsid w:val="00931D9B"/>
    <w:rsid w:val="00933F04"/>
    <w:rsid w:val="00934448"/>
    <w:rsid w:val="0093524A"/>
    <w:rsid w:val="009362F0"/>
    <w:rsid w:val="00936F8F"/>
    <w:rsid w:val="00937B03"/>
    <w:rsid w:val="00940750"/>
    <w:rsid w:val="0094314F"/>
    <w:rsid w:val="0094357F"/>
    <w:rsid w:val="00944A74"/>
    <w:rsid w:val="00946EFE"/>
    <w:rsid w:val="00946F38"/>
    <w:rsid w:val="00950AA0"/>
    <w:rsid w:val="00952909"/>
    <w:rsid w:val="00953C78"/>
    <w:rsid w:val="00954EF5"/>
    <w:rsid w:val="0095720A"/>
    <w:rsid w:val="00960440"/>
    <w:rsid w:val="00962454"/>
    <w:rsid w:val="009637E7"/>
    <w:rsid w:val="00964007"/>
    <w:rsid w:val="00964103"/>
    <w:rsid w:val="00964268"/>
    <w:rsid w:val="00965187"/>
    <w:rsid w:val="00970D73"/>
    <w:rsid w:val="00971B72"/>
    <w:rsid w:val="00971B75"/>
    <w:rsid w:val="00972102"/>
    <w:rsid w:val="0097251B"/>
    <w:rsid w:val="009732C4"/>
    <w:rsid w:val="00973E97"/>
    <w:rsid w:val="00975310"/>
    <w:rsid w:val="00976259"/>
    <w:rsid w:val="00976D65"/>
    <w:rsid w:val="00977C72"/>
    <w:rsid w:val="00977F4E"/>
    <w:rsid w:val="00980B38"/>
    <w:rsid w:val="00981973"/>
    <w:rsid w:val="009837E3"/>
    <w:rsid w:val="00983989"/>
    <w:rsid w:val="00984D39"/>
    <w:rsid w:val="0098523B"/>
    <w:rsid w:val="00986E45"/>
    <w:rsid w:val="00987263"/>
    <w:rsid w:val="00987628"/>
    <w:rsid w:val="009906A8"/>
    <w:rsid w:val="0099267B"/>
    <w:rsid w:val="00994B2D"/>
    <w:rsid w:val="00997BB9"/>
    <w:rsid w:val="009A0F10"/>
    <w:rsid w:val="009A1F5B"/>
    <w:rsid w:val="009A239F"/>
    <w:rsid w:val="009A26D8"/>
    <w:rsid w:val="009A40C8"/>
    <w:rsid w:val="009B01AA"/>
    <w:rsid w:val="009B0D44"/>
    <w:rsid w:val="009B2C0D"/>
    <w:rsid w:val="009B2F4F"/>
    <w:rsid w:val="009B5954"/>
    <w:rsid w:val="009B669D"/>
    <w:rsid w:val="009B6881"/>
    <w:rsid w:val="009B6A1B"/>
    <w:rsid w:val="009B7964"/>
    <w:rsid w:val="009C1127"/>
    <w:rsid w:val="009C11F9"/>
    <w:rsid w:val="009C2332"/>
    <w:rsid w:val="009C3D54"/>
    <w:rsid w:val="009C48DC"/>
    <w:rsid w:val="009C5018"/>
    <w:rsid w:val="009C53A6"/>
    <w:rsid w:val="009C5E1A"/>
    <w:rsid w:val="009C6B1F"/>
    <w:rsid w:val="009C6E63"/>
    <w:rsid w:val="009D2456"/>
    <w:rsid w:val="009D25EE"/>
    <w:rsid w:val="009D390D"/>
    <w:rsid w:val="009D5BDE"/>
    <w:rsid w:val="009E2DDF"/>
    <w:rsid w:val="009E6223"/>
    <w:rsid w:val="009E6BD3"/>
    <w:rsid w:val="009E6D00"/>
    <w:rsid w:val="009E714C"/>
    <w:rsid w:val="009E7353"/>
    <w:rsid w:val="009F0C5C"/>
    <w:rsid w:val="009F45DD"/>
    <w:rsid w:val="009F5D6D"/>
    <w:rsid w:val="009F6B20"/>
    <w:rsid w:val="00A00F88"/>
    <w:rsid w:val="00A01EA5"/>
    <w:rsid w:val="00A02C60"/>
    <w:rsid w:val="00A05C4A"/>
    <w:rsid w:val="00A06E0A"/>
    <w:rsid w:val="00A11219"/>
    <w:rsid w:val="00A12324"/>
    <w:rsid w:val="00A127B0"/>
    <w:rsid w:val="00A13C15"/>
    <w:rsid w:val="00A14656"/>
    <w:rsid w:val="00A15F93"/>
    <w:rsid w:val="00A205B8"/>
    <w:rsid w:val="00A216C0"/>
    <w:rsid w:val="00A22EE1"/>
    <w:rsid w:val="00A305BC"/>
    <w:rsid w:val="00A30CC1"/>
    <w:rsid w:val="00A318EF"/>
    <w:rsid w:val="00A32F3D"/>
    <w:rsid w:val="00A3315E"/>
    <w:rsid w:val="00A33702"/>
    <w:rsid w:val="00A33CF3"/>
    <w:rsid w:val="00A358BF"/>
    <w:rsid w:val="00A4005A"/>
    <w:rsid w:val="00A43209"/>
    <w:rsid w:val="00A4322C"/>
    <w:rsid w:val="00A449C2"/>
    <w:rsid w:val="00A45447"/>
    <w:rsid w:val="00A463A5"/>
    <w:rsid w:val="00A46A48"/>
    <w:rsid w:val="00A4707C"/>
    <w:rsid w:val="00A50588"/>
    <w:rsid w:val="00A52DDD"/>
    <w:rsid w:val="00A5350A"/>
    <w:rsid w:val="00A54838"/>
    <w:rsid w:val="00A55140"/>
    <w:rsid w:val="00A55A0B"/>
    <w:rsid w:val="00A55D93"/>
    <w:rsid w:val="00A56239"/>
    <w:rsid w:val="00A56FF3"/>
    <w:rsid w:val="00A57ACB"/>
    <w:rsid w:val="00A6100F"/>
    <w:rsid w:val="00A61524"/>
    <w:rsid w:val="00A62131"/>
    <w:rsid w:val="00A622C4"/>
    <w:rsid w:val="00A63832"/>
    <w:rsid w:val="00A647FA"/>
    <w:rsid w:val="00A64D1B"/>
    <w:rsid w:val="00A664AC"/>
    <w:rsid w:val="00A677A2"/>
    <w:rsid w:val="00A71788"/>
    <w:rsid w:val="00A7253D"/>
    <w:rsid w:val="00A72593"/>
    <w:rsid w:val="00A726E3"/>
    <w:rsid w:val="00A72874"/>
    <w:rsid w:val="00A72B16"/>
    <w:rsid w:val="00A7411D"/>
    <w:rsid w:val="00A75964"/>
    <w:rsid w:val="00A75E57"/>
    <w:rsid w:val="00A77C1E"/>
    <w:rsid w:val="00A822AB"/>
    <w:rsid w:val="00A86B3A"/>
    <w:rsid w:val="00A87042"/>
    <w:rsid w:val="00A91F02"/>
    <w:rsid w:val="00A93194"/>
    <w:rsid w:val="00A95224"/>
    <w:rsid w:val="00AA0AA5"/>
    <w:rsid w:val="00AA33FC"/>
    <w:rsid w:val="00AA3AC9"/>
    <w:rsid w:val="00AA4270"/>
    <w:rsid w:val="00AA498B"/>
    <w:rsid w:val="00AA5102"/>
    <w:rsid w:val="00AA6DDE"/>
    <w:rsid w:val="00AA7936"/>
    <w:rsid w:val="00AB1B19"/>
    <w:rsid w:val="00AB2C22"/>
    <w:rsid w:val="00AB2E87"/>
    <w:rsid w:val="00AB43A1"/>
    <w:rsid w:val="00AB5355"/>
    <w:rsid w:val="00AB61C4"/>
    <w:rsid w:val="00AB71AB"/>
    <w:rsid w:val="00AC1E4E"/>
    <w:rsid w:val="00AC2ED3"/>
    <w:rsid w:val="00AC3699"/>
    <w:rsid w:val="00AC6E35"/>
    <w:rsid w:val="00AD19F1"/>
    <w:rsid w:val="00AD70C4"/>
    <w:rsid w:val="00AE0A6D"/>
    <w:rsid w:val="00AE3B39"/>
    <w:rsid w:val="00AE3B59"/>
    <w:rsid w:val="00AE3D17"/>
    <w:rsid w:val="00AE5125"/>
    <w:rsid w:val="00AE5DFA"/>
    <w:rsid w:val="00AF22DB"/>
    <w:rsid w:val="00AF23DB"/>
    <w:rsid w:val="00AF3F1C"/>
    <w:rsid w:val="00AF4086"/>
    <w:rsid w:val="00AF5D58"/>
    <w:rsid w:val="00AF7EFD"/>
    <w:rsid w:val="00B00CFE"/>
    <w:rsid w:val="00B026C0"/>
    <w:rsid w:val="00B0453B"/>
    <w:rsid w:val="00B046AF"/>
    <w:rsid w:val="00B04B39"/>
    <w:rsid w:val="00B06458"/>
    <w:rsid w:val="00B06DB9"/>
    <w:rsid w:val="00B06F30"/>
    <w:rsid w:val="00B07382"/>
    <w:rsid w:val="00B1131E"/>
    <w:rsid w:val="00B1302E"/>
    <w:rsid w:val="00B140FC"/>
    <w:rsid w:val="00B15395"/>
    <w:rsid w:val="00B16AAA"/>
    <w:rsid w:val="00B213AA"/>
    <w:rsid w:val="00B21D4E"/>
    <w:rsid w:val="00B21F71"/>
    <w:rsid w:val="00B22AD0"/>
    <w:rsid w:val="00B22B56"/>
    <w:rsid w:val="00B24BEF"/>
    <w:rsid w:val="00B27861"/>
    <w:rsid w:val="00B322A9"/>
    <w:rsid w:val="00B34846"/>
    <w:rsid w:val="00B358F9"/>
    <w:rsid w:val="00B36B79"/>
    <w:rsid w:val="00B36CBF"/>
    <w:rsid w:val="00B4090E"/>
    <w:rsid w:val="00B414E1"/>
    <w:rsid w:val="00B43718"/>
    <w:rsid w:val="00B43A29"/>
    <w:rsid w:val="00B4428C"/>
    <w:rsid w:val="00B45F5E"/>
    <w:rsid w:val="00B46F2F"/>
    <w:rsid w:val="00B50386"/>
    <w:rsid w:val="00B52930"/>
    <w:rsid w:val="00B548D6"/>
    <w:rsid w:val="00B5596B"/>
    <w:rsid w:val="00B56130"/>
    <w:rsid w:val="00B61479"/>
    <w:rsid w:val="00B61F78"/>
    <w:rsid w:val="00B6267E"/>
    <w:rsid w:val="00B62D9E"/>
    <w:rsid w:val="00B6311C"/>
    <w:rsid w:val="00B642F1"/>
    <w:rsid w:val="00B64A52"/>
    <w:rsid w:val="00B66029"/>
    <w:rsid w:val="00B66712"/>
    <w:rsid w:val="00B667C9"/>
    <w:rsid w:val="00B72057"/>
    <w:rsid w:val="00B7264D"/>
    <w:rsid w:val="00B735F7"/>
    <w:rsid w:val="00B7533A"/>
    <w:rsid w:val="00B7558A"/>
    <w:rsid w:val="00B7716A"/>
    <w:rsid w:val="00B77ACF"/>
    <w:rsid w:val="00B828AC"/>
    <w:rsid w:val="00B82949"/>
    <w:rsid w:val="00B8362E"/>
    <w:rsid w:val="00B8474C"/>
    <w:rsid w:val="00B86B4C"/>
    <w:rsid w:val="00B86D1C"/>
    <w:rsid w:val="00B909DF"/>
    <w:rsid w:val="00B9641E"/>
    <w:rsid w:val="00BA081C"/>
    <w:rsid w:val="00BA66D1"/>
    <w:rsid w:val="00BA735B"/>
    <w:rsid w:val="00BA7BDB"/>
    <w:rsid w:val="00BB1089"/>
    <w:rsid w:val="00BB1AA7"/>
    <w:rsid w:val="00BB1E20"/>
    <w:rsid w:val="00BB1EF2"/>
    <w:rsid w:val="00BB6982"/>
    <w:rsid w:val="00BB7049"/>
    <w:rsid w:val="00BC0564"/>
    <w:rsid w:val="00BC6ED5"/>
    <w:rsid w:val="00BD05F9"/>
    <w:rsid w:val="00BD0620"/>
    <w:rsid w:val="00BD1C79"/>
    <w:rsid w:val="00BD220A"/>
    <w:rsid w:val="00BD2AB1"/>
    <w:rsid w:val="00BD4102"/>
    <w:rsid w:val="00BD4E0E"/>
    <w:rsid w:val="00BD5ECB"/>
    <w:rsid w:val="00BD6705"/>
    <w:rsid w:val="00BD6932"/>
    <w:rsid w:val="00BD699A"/>
    <w:rsid w:val="00BD6C64"/>
    <w:rsid w:val="00BD7DC5"/>
    <w:rsid w:val="00BE0146"/>
    <w:rsid w:val="00BE0309"/>
    <w:rsid w:val="00BE1066"/>
    <w:rsid w:val="00BE2D92"/>
    <w:rsid w:val="00BE36F3"/>
    <w:rsid w:val="00BE5219"/>
    <w:rsid w:val="00BE610F"/>
    <w:rsid w:val="00BE71B3"/>
    <w:rsid w:val="00BE79EF"/>
    <w:rsid w:val="00BF007D"/>
    <w:rsid w:val="00BF44D6"/>
    <w:rsid w:val="00BF6F07"/>
    <w:rsid w:val="00BF6F9F"/>
    <w:rsid w:val="00BF7665"/>
    <w:rsid w:val="00C008A6"/>
    <w:rsid w:val="00C01C53"/>
    <w:rsid w:val="00C107F8"/>
    <w:rsid w:val="00C10B4D"/>
    <w:rsid w:val="00C135BE"/>
    <w:rsid w:val="00C14096"/>
    <w:rsid w:val="00C16249"/>
    <w:rsid w:val="00C17542"/>
    <w:rsid w:val="00C232D6"/>
    <w:rsid w:val="00C23617"/>
    <w:rsid w:val="00C27345"/>
    <w:rsid w:val="00C32019"/>
    <w:rsid w:val="00C320B8"/>
    <w:rsid w:val="00C32C78"/>
    <w:rsid w:val="00C34A78"/>
    <w:rsid w:val="00C368CF"/>
    <w:rsid w:val="00C40111"/>
    <w:rsid w:val="00C40D63"/>
    <w:rsid w:val="00C45495"/>
    <w:rsid w:val="00C4589D"/>
    <w:rsid w:val="00C4609F"/>
    <w:rsid w:val="00C47A37"/>
    <w:rsid w:val="00C504EF"/>
    <w:rsid w:val="00C5204C"/>
    <w:rsid w:val="00C52390"/>
    <w:rsid w:val="00C53309"/>
    <w:rsid w:val="00C53EDB"/>
    <w:rsid w:val="00C55F66"/>
    <w:rsid w:val="00C575AC"/>
    <w:rsid w:val="00C60AA7"/>
    <w:rsid w:val="00C60BD7"/>
    <w:rsid w:val="00C62597"/>
    <w:rsid w:val="00C629CD"/>
    <w:rsid w:val="00C66D1D"/>
    <w:rsid w:val="00C70010"/>
    <w:rsid w:val="00C738D3"/>
    <w:rsid w:val="00C7717C"/>
    <w:rsid w:val="00C8498C"/>
    <w:rsid w:val="00C90092"/>
    <w:rsid w:val="00C920E3"/>
    <w:rsid w:val="00C93045"/>
    <w:rsid w:val="00C93FAB"/>
    <w:rsid w:val="00C94D58"/>
    <w:rsid w:val="00C966E7"/>
    <w:rsid w:val="00C97E41"/>
    <w:rsid w:val="00CA0A5F"/>
    <w:rsid w:val="00CA116F"/>
    <w:rsid w:val="00CA22A5"/>
    <w:rsid w:val="00CA60A8"/>
    <w:rsid w:val="00CA63D5"/>
    <w:rsid w:val="00CA7D86"/>
    <w:rsid w:val="00CA7FFB"/>
    <w:rsid w:val="00CB1A86"/>
    <w:rsid w:val="00CB2164"/>
    <w:rsid w:val="00CB38D9"/>
    <w:rsid w:val="00CB3E2E"/>
    <w:rsid w:val="00CB493E"/>
    <w:rsid w:val="00CB5C43"/>
    <w:rsid w:val="00CB6580"/>
    <w:rsid w:val="00CC083D"/>
    <w:rsid w:val="00CC1AF7"/>
    <w:rsid w:val="00CC1ECA"/>
    <w:rsid w:val="00CC359A"/>
    <w:rsid w:val="00CC36B4"/>
    <w:rsid w:val="00CC38CE"/>
    <w:rsid w:val="00CC3B17"/>
    <w:rsid w:val="00CC3C8F"/>
    <w:rsid w:val="00CC3CCE"/>
    <w:rsid w:val="00CC4D13"/>
    <w:rsid w:val="00CC540B"/>
    <w:rsid w:val="00CC77F9"/>
    <w:rsid w:val="00CC7E58"/>
    <w:rsid w:val="00CD0EC8"/>
    <w:rsid w:val="00CD11A2"/>
    <w:rsid w:val="00CD347E"/>
    <w:rsid w:val="00CD3B31"/>
    <w:rsid w:val="00CD7283"/>
    <w:rsid w:val="00CD7D53"/>
    <w:rsid w:val="00CE04DB"/>
    <w:rsid w:val="00CE0FF6"/>
    <w:rsid w:val="00CE49AE"/>
    <w:rsid w:val="00CE4DF1"/>
    <w:rsid w:val="00CE5CB0"/>
    <w:rsid w:val="00CE6FB9"/>
    <w:rsid w:val="00CF00C2"/>
    <w:rsid w:val="00CF069A"/>
    <w:rsid w:val="00CF111B"/>
    <w:rsid w:val="00CF12B1"/>
    <w:rsid w:val="00CF4085"/>
    <w:rsid w:val="00CF513A"/>
    <w:rsid w:val="00CF5293"/>
    <w:rsid w:val="00CF53D4"/>
    <w:rsid w:val="00D011A2"/>
    <w:rsid w:val="00D031BF"/>
    <w:rsid w:val="00D03466"/>
    <w:rsid w:val="00D04B0B"/>
    <w:rsid w:val="00D0574F"/>
    <w:rsid w:val="00D06CBB"/>
    <w:rsid w:val="00D07477"/>
    <w:rsid w:val="00D10681"/>
    <w:rsid w:val="00D10C0E"/>
    <w:rsid w:val="00D12BD0"/>
    <w:rsid w:val="00D13367"/>
    <w:rsid w:val="00D13AAA"/>
    <w:rsid w:val="00D143B7"/>
    <w:rsid w:val="00D14AEB"/>
    <w:rsid w:val="00D1570E"/>
    <w:rsid w:val="00D200CE"/>
    <w:rsid w:val="00D23081"/>
    <w:rsid w:val="00D2579A"/>
    <w:rsid w:val="00D32518"/>
    <w:rsid w:val="00D3390F"/>
    <w:rsid w:val="00D35368"/>
    <w:rsid w:val="00D35B6E"/>
    <w:rsid w:val="00D376E0"/>
    <w:rsid w:val="00D44CFA"/>
    <w:rsid w:val="00D45FBB"/>
    <w:rsid w:val="00D469F5"/>
    <w:rsid w:val="00D46E86"/>
    <w:rsid w:val="00D50D78"/>
    <w:rsid w:val="00D53000"/>
    <w:rsid w:val="00D5678F"/>
    <w:rsid w:val="00D571A6"/>
    <w:rsid w:val="00D62438"/>
    <w:rsid w:val="00D63574"/>
    <w:rsid w:val="00D66C44"/>
    <w:rsid w:val="00D67C92"/>
    <w:rsid w:val="00D67FBE"/>
    <w:rsid w:val="00D70035"/>
    <w:rsid w:val="00D73C05"/>
    <w:rsid w:val="00D7462E"/>
    <w:rsid w:val="00D77E1F"/>
    <w:rsid w:val="00D77F4D"/>
    <w:rsid w:val="00D80F25"/>
    <w:rsid w:val="00D811AF"/>
    <w:rsid w:val="00D85965"/>
    <w:rsid w:val="00D863A1"/>
    <w:rsid w:val="00D87724"/>
    <w:rsid w:val="00D879F7"/>
    <w:rsid w:val="00D902BE"/>
    <w:rsid w:val="00D90C9A"/>
    <w:rsid w:val="00D91079"/>
    <w:rsid w:val="00D91564"/>
    <w:rsid w:val="00D9260D"/>
    <w:rsid w:val="00D94348"/>
    <w:rsid w:val="00D94853"/>
    <w:rsid w:val="00D94CC3"/>
    <w:rsid w:val="00D97172"/>
    <w:rsid w:val="00D97E1F"/>
    <w:rsid w:val="00DA283B"/>
    <w:rsid w:val="00DA2C7C"/>
    <w:rsid w:val="00DA459B"/>
    <w:rsid w:val="00DB22D1"/>
    <w:rsid w:val="00DB2885"/>
    <w:rsid w:val="00DB2F84"/>
    <w:rsid w:val="00DB36BE"/>
    <w:rsid w:val="00DB4191"/>
    <w:rsid w:val="00DC04C6"/>
    <w:rsid w:val="00DC1273"/>
    <w:rsid w:val="00DC1B5B"/>
    <w:rsid w:val="00DC3389"/>
    <w:rsid w:val="00DC37C9"/>
    <w:rsid w:val="00DD083F"/>
    <w:rsid w:val="00DD1844"/>
    <w:rsid w:val="00DD26AB"/>
    <w:rsid w:val="00DD59AD"/>
    <w:rsid w:val="00DD5BEC"/>
    <w:rsid w:val="00DD62E7"/>
    <w:rsid w:val="00DD79BB"/>
    <w:rsid w:val="00DE350B"/>
    <w:rsid w:val="00DE3F36"/>
    <w:rsid w:val="00DE60A1"/>
    <w:rsid w:val="00DF3FCF"/>
    <w:rsid w:val="00DF677B"/>
    <w:rsid w:val="00E00332"/>
    <w:rsid w:val="00E005AF"/>
    <w:rsid w:val="00E00D54"/>
    <w:rsid w:val="00E01CCF"/>
    <w:rsid w:val="00E02D6B"/>
    <w:rsid w:val="00E02DB8"/>
    <w:rsid w:val="00E035ED"/>
    <w:rsid w:val="00E06BEF"/>
    <w:rsid w:val="00E119AF"/>
    <w:rsid w:val="00E138AE"/>
    <w:rsid w:val="00E149BD"/>
    <w:rsid w:val="00E17620"/>
    <w:rsid w:val="00E277BF"/>
    <w:rsid w:val="00E33DCD"/>
    <w:rsid w:val="00E35124"/>
    <w:rsid w:val="00E3529F"/>
    <w:rsid w:val="00E35ECA"/>
    <w:rsid w:val="00E36BE5"/>
    <w:rsid w:val="00E4135E"/>
    <w:rsid w:val="00E44EA6"/>
    <w:rsid w:val="00E45D83"/>
    <w:rsid w:val="00E50F40"/>
    <w:rsid w:val="00E536DA"/>
    <w:rsid w:val="00E53E1C"/>
    <w:rsid w:val="00E53E4B"/>
    <w:rsid w:val="00E60B2C"/>
    <w:rsid w:val="00E613CF"/>
    <w:rsid w:val="00E63297"/>
    <w:rsid w:val="00E64388"/>
    <w:rsid w:val="00E6540C"/>
    <w:rsid w:val="00E6560C"/>
    <w:rsid w:val="00E65BD4"/>
    <w:rsid w:val="00E71866"/>
    <w:rsid w:val="00E719C4"/>
    <w:rsid w:val="00E71C21"/>
    <w:rsid w:val="00E726D5"/>
    <w:rsid w:val="00E73970"/>
    <w:rsid w:val="00E75C64"/>
    <w:rsid w:val="00E75F65"/>
    <w:rsid w:val="00E76DE6"/>
    <w:rsid w:val="00E77594"/>
    <w:rsid w:val="00E86A58"/>
    <w:rsid w:val="00E86B3E"/>
    <w:rsid w:val="00E874C4"/>
    <w:rsid w:val="00E87886"/>
    <w:rsid w:val="00E904D5"/>
    <w:rsid w:val="00E908F8"/>
    <w:rsid w:val="00E909DA"/>
    <w:rsid w:val="00E910F5"/>
    <w:rsid w:val="00E9111C"/>
    <w:rsid w:val="00E912F8"/>
    <w:rsid w:val="00E920E9"/>
    <w:rsid w:val="00E95A75"/>
    <w:rsid w:val="00E96329"/>
    <w:rsid w:val="00EA02B6"/>
    <w:rsid w:val="00EA0492"/>
    <w:rsid w:val="00EA2035"/>
    <w:rsid w:val="00EA30C3"/>
    <w:rsid w:val="00EA321E"/>
    <w:rsid w:val="00EA4244"/>
    <w:rsid w:val="00EA4B24"/>
    <w:rsid w:val="00EA54C2"/>
    <w:rsid w:val="00EA54FD"/>
    <w:rsid w:val="00EB0908"/>
    <w:rsid w:val="00EB2D53"/>
    <w:rsid w:val="00EB4278"/>
    <w:rsid w:val="00EB5AFE"/>
    <w:rsid w:val="00EB5FF1"/>
    <w:rsid w:val="00EB6695"/>
    <w:rsid w:val="00EB66E1"/>
    <w:rsid w:val="00EB674C"/>
    <w:rsid w:val="00EB67BC"/>
    <w:rsid w:val="00EC1188"/>
    <w:rsid w:val="00EC154C"/>
    <w:rsid w:val="00EC45F6"/>
    <w:rsid w:val="00EC5BD2"/>
    <w:rsid w:val="00ED60A8"/>
    <w:rsid w:val="00EE0D19"/>
    <w:rsid w:val="00EE342B"/>
    <w:rsid w:val="00EE5599"/>
    <w:rsid w:val="00EE5DF3"/>
    <w:rsid w:val="00EE629F"/>
    <w:rsid w:val="00EE7662"/>
    <w:rsid w:val="00EF0FE5"/>
    <w:rsid w:val="00EF464D"/>
    <w:rsid w:val="00EF548F"/>
    <w:rsid w:val="00EF7CB8"/>
    <w:rsid w:val="00F0023D"/>
    <w:rsid w:val="00F02295"/>
    <w:rsid w:val="00F03D95"/>
    <w:rsid w:val="00F03DD5"/>
    <w:rsid w:val="00F04DE4"/>
    <w:rsid w:val="00F065F2"/>
    <w:rsid w:val="00F1070E"/>
    <w:rsid w:val="00F10C1F"/>
    <w:rsid w:val="00F164DF"/>
    <w:rsid w:val="00F17520"/>
    <w:rsid w:val="00F22145"/>
    <w:rsid w:val="00F23984"/>
    <w:rsid w:val="00F2422F"/>
    <w:rsid w:val="00F24BA9"/>
    <w:rsid w:val="00F31FAA"/>
    <w:rsid w:val="00F32292"/>
    <w:rsid w:val="00F32BB5"/>
    <w:rsid w:val="00F32FD2"/>
    <w:rsid w:val="00F3637B"/>
    <w:rsid w:val="00F401EF"/>
    <w:rsid w:val="00F40375"/>
    <w:rsid w:val="00F41A71"/>
    <w:rsid w:val="00F43551"/>
    <w:rsid w:val="00F450D9"/>
    <w:rsid w:val="00F45937"/>
    <w:rsid w:val="00F5019B"/>
    <w:rsid w:val="00F5073F"/>
    <w:rsid w:val="00F510EF"/>
    <w:rsid w:val="00F52A48"/>
    <w:rsid w:val="00F53C84"/>
    <w:rsid w:val="00F541BA"/>
    <w:rsid w:val="00F54546"/>
    <w:rsid w:val="00F55FC9"/>
    <w:rsid w:val="00F5686A"/>
    <w:rsid w:val="00F57380"/>
    <w:rsid w:val="00F57878"/>
    <w:rsid w:val="00F62390"/>
    <w:rsid w:val="00F6312C"/>
    <w:rsid w:val="00F63385"/>
    <w:rsid w:val="00F64500"/>
    <w:rsid w:val="00F72A17"/>
    <w:rsid w:val="00F72CF3"/>
    <w:rsid w:val="00F759B6"/>
    <w:rsid w:val="00F76040"/>
    <w:rsid w:val="00F80763"/>
    <w:rsid w:val="00F8116D"/>
    <w:rsid w:val="00F83486"/>
    <w:rsid w:val="00F84D3B"/>
    <w:rsid w:val="00F861FB"/>
    <w:rsid w:val="00F86E65"/>
    <w:rsid w:val="00F870E5"/>
    <w:rsid w:val="00F87256"/>
    <w:rsid w:val="00F903EC"/>
    <w:rsid w:val="00FA079E"/>
    <w:rsid w:val="00FA5A32"/>
    <w:rsid w:val="00FA61ED"/>
    <w:rsid w:val="00FB0981"/>
    <w:rsid w:val="00FB17A0"/>
    <w:rsid w:val="00FB3E76"/>
    <w:rsid w:val="00FB6491"/>
    <w:rsid w:val="00FC0810"/>
    <w:rsid w:val="00FC220E"/>
    <w:rsid w:val="00FC379F"/>
    <w:rsid w:val="00FC3F35"/>
    <w:rsid w:val="00FC5B34"/>
    <w:rsid w:val="00FC713E"/>
    <w:rsid w:val="00FC7416"/>
    <w:rsid w:val="00FD0483"/>
    <w:rsid w:val="00FD0763"/>
    <w:rsid w:val="00FD2034"/>
    <w:rsid w:val="00FD2401"/>
    <w:rsid w:val="00FD37AD"/>
    <w:rsid w:val="00FD74B7"/>
    <w:rsid w:val="00FE00AA"/>
    <w:rsid w:val="00FE258A"/>
    <w:rsid w:val="00FE4F35"/>
    <w:rsid w:val="00FE56F4"/>
    <w:rsid w:val="00FE69C6"/>
    <w:rsid w:val="00FF02C8"/>
    <w:rsid w:val="00FF22EB"/>
    <w:rsid w:val="00FF2A1B"/>
    <w:rsid w:val="00FF2A89"/>
    <w:rsid w:val="00FF339B"/>
    <w:rsid w:val="00FF5ECF"/>
    <w:rsid w:val="00FF60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C0643"/>
  <w15:docId w15:val="{1459599B-6192-3842-B6BE-C8890300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97"/>
  </w:style>
  <w:style w:type="paragraph" w:styleId="Heading1">
    <w:name w:val="heading 1"/>
    <w:basedOn w:val="Normal"/>
    <w:next w:val="Normal"/>
    <w:link w:val="Heading1Char"/>
    <w:uiPriority w:val="9"/>
    <w:qFormat/>
    <w:rsid w:val="00B529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9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3E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3E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854A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79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79C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01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15395"/>
    <w:pPr>
      <w:ind w:left="720"/>
      <w:contextualSpacing/>
    </w:pPr>
  </w:style>
  <w:style w:type="character" w:styleId="CommentReference">
    <w:name w:val="annotation reference"/>
    <w:basedOn w:val="DefaultParagraphFont"/>
    <w:uiPriority w:val="99"/>
    <w:semiHidden/>
    <w:unhideWhenUsed/>
    <w:rsid w:val="00B15395"/>
    <w:rPr>
      <w:sz w:val="16"/>
      <w:szCs w:val="16"/>
    </w:rPr>
  </w:style>
  <w:style w:type="paragraph" w:styleId="CommentText">
    <w:name w:val="annotation text"/>
    <w:basedOn w:val="Normal"/>
    <w:link w:val="CommentTextChar"/>
    <w:uiPriority w:val="99"/>
    <w:unhideWhenUsed/>
    <w:rsid w:val="00B15395"/>
    <w:pPr>
      <w:spacing w:line="240" w:lineRule="auto"/>
    </w:pPr>
    <w:rPr>
      <w:sz w:val="20"/>
      <w:szCs w:val="20"/>
    </w:rPr>
  </w:style>
  <w:style w:type="character" w:customStyle="1" w:styleId="CommentTextChar">
    <w:name w:val="Comment Text Char"/>
    <w:basedOn w:val="DefaultParagraphFont"/>
    <w:link w:val="CommentText"/>
    <w:uiPriority w:val="99"/>
    <w:rsid w:val="00B15395"/>
    <w:rPr>
      <w:sz w:val="20"/>
      <w:szCs w:val="20"/>
    </w:rPr>
  </w:style>
  <w:style w:type="paragraph" w:styleId="CommentSubject">
    <w:name w:val="annotation subject"/>
    <w:basedOn w:val="CommentText"/>
    <w:next w:val="CommentText"/>
    <w:link w:val="CommentSubjectChar"/>
    <w:uiPriority w:val="99"/>
    <w:semiHidden/>
    <w:unhideWhenUsed/>
    <w:rsid w:val="00B15395"/>
    <w:rPr>
      <w:b/>
      <w:bCs/>
    </w:rPr>
  </w:style>
  <w:style w:type="character" w:customStyle="1" w:styleId="CommentSubjectChar">
    <w:name w:val="Comment Subject Char"/>
    <w:basedOn w:val="CommentTextChar"/>
    <w:link w:val="CommentSubject"/>
    <w:uiPriority w:val="99"/>
    <w:semiHidden/>
    <w:rsid w:val="00B15395"/>
    <w:rPr>
      <w:b/>
      <w:bCs/>
      <w:sz w:val="20"/>
      <w:szCs w:val="20"/>
    </w:rPr>
  </w:style>
  <w:style w:type="paragraph" w:styleId="BalloonText">
    <w:name w:val="Balloon Text"/>
    <w:basedOn w:val="Normal"/>
    <w:link w:val="BalloonTextChar"/>
    <w:uiPriority w:val="99"/>
    <w:semiHidden/>
    <w:unhideWhenUsed/>
    <w:rsid w:val="00B15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95"/>
    <w:rPr>
      <w:rFonts w:ascii="Tahoma" w:hAnsi="Tahoma" w:cs="Tahoma"/>
      <w:sz w:val="16"/>
      <w:szCs w:val="16"/>
    </w:rPr>
  </w:style>
  <w:style w:type="table" w:styleId="TableGrid">
    <w:name w:val="Table Grid"/>
    <w:basedOn w:val="TableNormal"/>
    <w:rsid w:val="0075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29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9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3E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53E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854A5"/>
    <w:rPr>
      <w:rFonts w:asciiTheme="majorHAnsi" w:eastAsiaTheme="majorEastAsia" w:hAnsiTheme="majorHAnsi" w:cstheme="majorBidi"/>
      <w:color w:val="243F60" w:themeColor="accent1" w:themeShade="7F"/>
    </w:rPr>
  </w:style>
  <w:style w:type="paragraph" w:styleId="FootnoteText">
    <w:name w:val="footnote text"/>
    <w:aliases w:val="Geneva 9,Font: Geneva 9,Boston 10,f,DNV-FT,f Char Char,f Char1,f Char Char Char Char Char Char,f Char Char Char Char Char,f Char Char Char Char,f Char1 Char"/>
    <w:basedOn w:val="Normal"/>
    <w:link w:val="FootnoteTextChar"/>
    <w:unhideWhenUsed/>
    <w:rsid w:val="00DA2C7C"/>
    <w:pPr>
      <w:spacing w:after="0" w:line="240" w:lineRule="auto"/>
    </w:pPr>
    <w:rPr>
      <w:rFonts w:eastAsiaTheme="minorEastAsia"/>
      <w:sz w:val="20"/>
      <w:szCs w:val="20"/>
      <w:lang w:val="en-GB" w:eastAsia="en-GB"/>
    </w:rPr>
  </w:style>
  <w:style w:type="character" w:customStyle="1" w:styleId="FootnoteTextChar">
    <w:name w:val="Footnote Text Char"/>
    <w:aliases w:val="Geneva 9 Char,Font: Geneva 9 Char,Boston 10 Char,f Char,DNV-FT Char,f Char Char Char,f Char1 Char1,f Char Char Char Char Char Char Char,f Char Char Char Char Char Char1,f Char Char Char Char Char1,f Char1 Char Char"/>
    <w:basedOn w:val="DefaultParagraphFont"/>
    <w:link w:val="FootnoteText"/>
    <w:rsid w:val="00DA2C7C"/>
    <w:rPr>
      <w:rFonts w:eastAsiaTheme="minorEastAsia"/>
      <w:sz w:val="20"/>
      <w:szCs w:val="20"/>
      <w:lang w:val="en-GB" w:eastAsia="en-GB"/>
    </w:rPr>
  </w:style>
  <w:style w:type="character" w:styleId="FootnoteReference">
    <w:name w:val="footnote reference"/>
    <w:aliases w:val="16 Point,Superscript 6 Point"/>
    <w:basedOn w:val="DefaultParagraphFont"/>
    <w:semiHidden/>
    <w:unhideWhenUsed/>
    <w:rsid w:val="00DA2C7C"/>
    <w:rPr>
      <w:vertAlign w:val="superscript"/>
    </w:rPr>
  </w:style>
  <w:style w:type="paragraph" w:styleId="Revision">
    <w:name w:val="Revision"/>
    <w:hidden/>
    <w:uiPriority w:val="99"/>
    <w:semiHidden/>
    <w:rsid w:val="00DA2C7C"/>
    <w:pPr>
      <w:spacing w:after="0" w:line="240" w:lineRule="auto"/>
    </w:pPr>
    <w:rPr>
      <w:rFonts w:eastAsiaTheme="minorEastAsia"/>
      <w:lang w:val="en-GB" w:eastAsia="en-GB"/>
    </w:rPr>
  </w:style>
  <w:style w:type="character" w:styleId="Hyperlink">
    <w:name w:val="Hyperlink"/>
    <w:basedOn w:val="DefaultParagraphFont"/>
    <w:uiPriority w:val="99"/>
    <w:unhideWhenUsed/>
    <w:rsid w:val="00DA2C7C"/>
    <w:rPr>
      <w:color w:val="0000FF" w:themeColor="hyperlink"/>
      <w:u w:val="single"/>
    </w:rPr>
  </w:style>
  <w:style w:type="paragraph" w:styleId="Header">
    <w:name w:val="header"/>
    <w:basedOn w:val="Normal"/>
    <w:link w:val="HeaderChar"/>
    <w:uiPriority w:val="99"/>
    <w:unhideWhenUsed/>
    <w:rsid w:val="00DA2C7C"/>
    <w:pPr>
      <w:tabs>
        <w:tab w:val="center" w:pos="4680"/>
        <w:tab w:val="right" w:pos="9360"/>
      </w:tabs>
      <w:spacing w:after="0" w:line="240" w:lineRule="auto"/>
    </w:pPr>
    <w:rPr>
      <w:rFonts w:eastAsiaTheme="minorEastAsia"/>
      <w:lang w:val="en-GB" w:eastAsia="en-GB"/>
    </w:rPr>
  </w:style>
  <w:style w:type="character" w:customStyle="1" w:styleId="HeaderChar">
    <w:name w:val="Header Char"/>
    <w:basedOn w:val="DefaultParagraphFont"/>
    <w:link w:val="Header"/>
    <w:uiPriority w:val="99"/>
    <w:rsid w:val="00DA2C7C"/>
    <w:rPr>
      <w:rFonts w:eastAsiaTheme="minorEastAsia"/>
      <w:lang w:val="en-GB" w:eastAsia="en-GB"/>
    </w:rPr>
  </w:style>
  <w:style w:type="paragraph" w:styleId="Footer">
    <w:name w:val="footer"/>
    <w:basedOn w:val="Normal"/>
    <w:link w:val="FooterChar"/>
    <w:uiPriority w:val="99"/>
    <w:unhideWhenUsed/>
    <w:rsid w:val="00DA2C7C"/>
    <w:pPr>
      <w:tabs>
        <w:tab w:val="center" w:pos="4680"/>
        <w:tab w:val="right" w:pos="9360"/>
      </w:tabs>
      <w:spacing w:after="0" w:line="240" w:lineRule="auto"/>
    </w:pPr>
    <w:rPr>
      <w:rFonts w:eastAsiaTheme="minorEastAsia"/>
      <w:lang w:val="en-GB" w:eastAsia="en-GB"/>
    </w:rPr>
  </w:style>
  <w:style w:type="character" w:customStyle="1" w:styleId="FooterChar">
    <w:name w:val="Footer Char"/>
    <w:basedOn w:val="DefaultParagraphFont"/>
    <w:link w:val="Footer"/>
    <w:uiPriority w:val="99"/>
    <w:rsid w:val="00DA2C7C"/>
    <w:rPr>
      <w:rFonts w:eastAsiaTheme="minorEastAsia"/>
      <w:lang w:val="en-GB" w:eastAsia="en-GB"/>
    </w:rPr>
  </w:style>
  <w:style w:type="paragraph" w:styleId="TOCHeading">
    <w:name w:val="TOC Heading"/>
    <w:basedOn w:val="Heading1"/>
    <w:next w:val="Normal"/>
    <w:uiPriority w:val="39"/>
    <w:unhideWhenUsed/>
    <w:qFormat/>
    <w:rsid w:val="00DA2C7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A2C7C"/>
    <w:pPr>
      <w:spacing w:after="100" w:line="259" w:lineRule="auto"/>
    </w:pPr>
    <w:rPr>
      <w:rFonts w:eastAsiaTheme="minorEastAsia"/>
      <w:lang w:val="en-GB" w:eastAsia="en-GB"/>
    </w:rPr>
  </w:style>
  <w:style w:type="paragraph" w:styleId="TOC2">
    <w:name w:val="toc 2"/>
    <w:basedOn w:val="Normal"/>
    <w:next w:val="Normal"/>
    <w:autoRedefine/>
    <w:uiPriority w:val="39"/>
    <w:unhideWhenUsed/>
    <w:rsid w:val="00DA2C7C"/>
    <w:pPr>
      <w:spacing w:after="100" w:line="259" w:lineRule="auto"/>
      <w:ind w:left="220"/>
    </w:pPr>
    <w:rPr>
      <w:rFonts w:eastAsiaTheme="minorEastAsia"/>
      <w:lang w:val="en-GB" w:eastAsia="en-GB"/>
    </w:rPr>
  </w:style>
  <w:style w:type="paragraph" w:customStyle="1" w:styleId="TOF">
    <w:name w:val="TOF"/>
    <w:basedOn w:val="Normal"/>
    <w:rsid w:val="00EE0D19"/>
    <w:pPr>
      <w:spacing w:before="100" w:beforeAutospacing="1" w:after="0" w:line="480" w:lineRule="auto"/>
      <w:jc w:val="both"/>
    </w:pPr>
    <w:rPr>
      <w:rFonts w:ascii="Times New Roman" w:eastAsia="Times New Roman" w:hAnsi="Times New Roman" w:cs="Times New Roman"/>
      <w:szCs w:val="24"/>
    </w:rPr>
  </w:style>
  <w:style w:type="character" w:styleId="Strong">
    <w:name w:val="Strong"/>
    <w:basedOn w:val="DefaultParagraphFont"/>
    <w:uiPriority w:val="22"/>
    <w:qFormat/>
    <w:rsid w:val="00B7264D"/>
    <w:rPr>
      <w:b/>
      <w:bCs/>
    </w:rPr>
  </w:style>
  <w:style w:type="character" w:customStyle="1" w:styleId="containertitle">
    <w:name w:val="containertitle"/>
    <w:basedOn w:val="DefaultParagraphFont"/>
    <w:rsid w:val="00262D76"/>
  </w:style>
  <w:style w:type="paragraph" w:styleId="Caption">
    <w:name w:val="caption"/>
    <w:aliases w:val="Tabelle,Tabelle Char Char Char,Tabelle Char Char Char Char,Tabelle Char Char,Tabelle1,Tabelle Char Char Char1"/>
    <w:basedOn w:val="Normal"/>
    <w:next w:val="Normal"/>
    <w:link w:val="CaptionChar"/>
    <w:qFormat/>
    <w:rsid w:val="00A72B16"/>
    <w:pPr>
      <w:widowControl w:val="0"/>
      <w:spacing w:after="0" w:line="240" w:lineRule="auto"/>
    </w:pPr>
    <w:rPr>
      <w:rFonts w:ascii="Times New Roman" w:eastAsia="Times New Roman" w:hAnsi="Times New Roman" w:cs="Times New Roman"/>
      <w:snapToGrid w:val="0"/>
      <w:sz w:val="24"/>
      <w:szCs w:val="20"/>
    </w:rPr>
  </w:style>
  <w:style w:type="character" w:customStyle="1" w:styleId="CaptionChar">
    <w:name w:val="Caption Char"/>
    <w:aliases w:val="Tabelle Char,Tabelle Char Char Char Char1,Tabelle Char Char Char Char Char,Tabelle Char Char Char2,Tabelle1 Char,Tabelle Char Char Char1 Char"/>
    <w:link w:val="Caption"/>
    <w:locked/>
    <w:rsid w:val="00A72B16"/>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uiPriority w:val="9"/>
    <w:rsid w:val="003C79C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79C9"/>
    <w:rPr>
      <w:rFonts w:asciiTheme="majorHAnsi" w:eastAsiaTheme="majorEastAsia" w:hAnsiTheme="majorHAnsi" w:cstheme="majorBidi"/>
      <w:i/>
      <w:iCs/>
      <w:color w:val="404040" w:themeColor="text1" w:themeTint="BF"/>
    </w:rPr>
  </w:style>
  <w:style w:type="paragraph" w:customStyle="1" w:styleId="Default">
    <w:name w:val="Default"/>
    <w:rsid w:val="002F007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main">
    <w:name w:val="main"/>
    <w:basedOn w:val="Normal"/>
    <w:autoRedefine/>
    <w:uiPriority w:val="99"/>
    <w:rsid w:val="00556442"/>
    <w:pPr>
      <w:keepNext/>
      <w:numPr>
        <w:numId w:val="36"/>
      </w:numPr>
      <w:tabs>
        <w:tab w:val="left" w:pos="624"/>
        <w:tab w:val="left" w:pos="1247"/>
        <w:tab w:val="left" w:pos="1871"/>
        <w:tab w:val="left" w:pos="2495"/>
        <w:tab w:val="left" w:pos="3119"/>
        <w:tab w:val="left" w:pos="3742"/>
      </w:tabs>
      <w:spacing w:after="120" w:line="240" w:lineRule="auto"/>
      <w:ind w:left="595" w:hanging="595"/>
    </w:pPr>
    <w:rPr>
      <w:rFonts w:ascii="Times New Roman" w:eastAsia="Calibri" w:hAnsi="Times New Roman" w:cs="Times New Roman"/>
      <w:b/>
      <w:sz w:val="24"/>
      <w:szCs w:val="24"/>
    </w:rPr>
  </w:style>
  <w:style w:type="paragraph" w:styleId="TOC7">
    <w:name w:val="toc 7"/>
    <w:basedOn w:val="Normal"/>
    <w:next w:val="Normal"/>
    <w:autoRedefine/>
    <w:uiPriority w:val="39"/>
    <w:semiHidden/>
    <w:unhideWhenUsed/>
    <w:rsid w:val="00E3529F"/>
    <w:pPr>
      <w:spacing w:after="100"/>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3">
      <w:bodyDiv w:val="1"/>
      <w:marLeft w:val="0"/>
      <w:marRight w:val="0"/>
      <w:marTop w:val="0"/>
      <w:marBottom w:val="0"/>
      <w:divBdr>
        <w:top w:val="none" w:sz="0" w:space="0" w:color="auto"/>
        <w:left w:val="none" w:sz="0" w:space="0" w:color="auto"/>
        <w:bottom w:val="none" w:sz="0" w:space="0" w:color="auto"/>
        <w:right w:val="none" w:sz="0" w:space="0" w:color="auto"/>
      </w:divBdr>
    </w:div>
    <w:div w:id="11340309">
      <w:bodyDiv w:val="1"/>
      <w:marLeft w:val="0"/>
      <w:marRight w:val="0"/>
      <w:marTop w:val="0"/>
      <w:marBottom w:val="0"/>
      <w:divBdr>
        <w:top w:val="none" w:sz="0" w:space="0" w:color="auto"/>
        <w:left w:val="none" w:sz="0" w:space="0" w:color="auto"/>
        <w:bottom w:val="none" w:sz="0" w:space="0" w:color="auto"/>
        <w:right w:val="none" w:sz="0" w:space="0" w:color="auto"/>
      </w:divBdr>
    </w:div>
    <w:div w:id="11493458">
      <w:bodyDiv w:val="1"/>
      <w:marLeft w:val="0"/>
      <w:marRight w:val="0"/>
      <w:marTop w:val="0"/>
      <w:marBottom w:val="0"/>
      <w:divBdr>
        <w:top w:val="none" w:sz="0" w:space="0" w:color="auto"/>
        <w:left w:val="none" w:sz="0" w:space="0" w:color="auto"/>
        <w:bottom w:val="none" w:sz="0" w:space="0" w:color="auto"/>
        <w:right w:val="none" w:sz="0" w:space="0" w:color="auto"/>
      </w:divBdr>
    </w:div>
    <w:div w:id="30151676">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38357207">
      <w:bodyDiv w:val="1"/>
      <w:marLeft w:val="0"/>
      <w:marRight w:val="0"/>
      <w:marTop w:val="0"/>
      <w:marBottom w:val="0"/>
      <w:divBdr>
        <w:top w:val="none" w:sz="0" w:space="0" w:color="auto"/>
        <w:left w:val="none" w:sz="0" w:space="0" w:color="auto"/>
        <w:bottom w:val="none" w:sz="0" w:space="0" w:color="auto"/>
        <w:right w:val="none" w:sz="0" w:space="0" w:color="auto"/>
      </w:divBdr>
    </w:div>
    <w:div w:id="42606314">
      <w:bodyDiv w:val="1"/>
      <w:marLeft w:val="0"/>
      <w:marRight w:val="0"/>
      <w:marTop w:val="0"/>
      <w:marBottom w:val="0"/>
      <w:divBdr>
        <w:top w:val="none" w:sz="0" w:space="0" w:color="auto"/>
        <w:left w:val="none" w:sz="0" w:space="0" w:color="auto"/>
        <w:bottom w:val="none" w:sz="0" w:space="0" w:color="auto"/>
        <w:right w:val="none" w:sz="0" w:space="0" w:color="auto"/>
      </w:divBdr>
    </w:div>
    <w:div w:id="53235432">
      <w:bodyDiv w:val="1"/>
      <w:marLeft w:val="0"/>
      <w:marRight w:val="0"/>
      <w:marTop w:val="0"/>
      <w:marBottom w:val="0"/>
      <w:divBdr>
        <w:top w:val="none" w:sz="0" w:space="0" w:color="auto"/>
        <w:left w:val="none" w:sz="0" w:space="0" w:color="auto"/>
        <w:bottom w:val="none" w:sz="0" w:space="0" w:color="auto"/>
        <w:right w:val="none" w:sz="0" w:space="0" w:color="auto"/>
      </w:divBdr>
    </w:div>
    <w:div w:id="66150190">
      <w:bodyDiv w:val="1"/>
      <w:marLeft w:val="0"/>
      <w:marRight w:val="0"/>
      <w:marTop w:val="0"/>
      <w:marBottom w:val="0"/>
      <w:divBdr>
        <w:top w:val="none" w:sz="0" w:space="0" w:color="auto"/>
        <w:left w:val="none" w:sz="0" w:space="0" w:color="auto"/>
        <w:bottom w:val="none" w:sz="0" w:space="0" w:color="auto"/>
        <w:right w:val="none" w:sz="0" w:space="0" w:color="auto"/>
      </w:divBdr>
    </w:div>
    <w:div w:id="70129661">
      <w:bodyDiv w:val="1"/>
      <w:marLeft w:val="0"/>
      <w:marRight w:val="0"/>
      <w:marTop w:val="0"/>
      <w:marBottom w:val="0"/>
      <w:divBdr>
        <w:top w:val="none" w:sz="0" w:space="0" w:color="auto"/>
        <w:left w:val="none" w:sz="0" w:space="0" w:color="auto"/>
        <w:bottom w:val="none" w:sz="0" w:space="0" w:color="auto"/>
        <w:right w:val="none" w:sz="0" w:space="0" w:color="auto"/>
      </w:divBdr>
    </w:div>
    <w:div w:id="79185169">
      <w:bodyDiv w:val="1"/>
      <w:marLeft w:val="0"/>
      <w:marRight w:val="0"/>
      <w:marTop w:val="0"/>
      <w:marBottom w:val="0"/>
      <w:divBdr>
        <w:top w:val="none" w:sz="0" w:space="0" w:color="auto"/>
        <w:left w:val="none" w:sz="0" w:space="0" w:color="auto"/>
        <w:bottom w:val="none" w:sz="0" w:space="0" w:color="auto"/>
        <w:right w:val="none" w:sz="0" w:space="0" w:color="auto"/>
      </w:divBdr>
    </w:div>
    <w:div w:id="122895765">
      <w:bodyDiv w:val="1"/>
      <w:marLeft w:val="0"/>
      <w:marRight w:val="0"/>
      <w:marTop w:val="0"/>
      <w:marBottom w:val="0"/>
      <w:divBdr>
        <w:top w:val="none" w:sz="0" w:space="0" w:color="auto"/>
        <w:left w:val="none" w:sz="0" w:space="0" w:color="auto"/>
        <w:bottom w:val="none" w:sz="0" w:space="0" w:color="auto"/>
        <w:right w:val="none" w:sz="0" w:space="0" w:color="auto"/>
      </w:divBdr>
    </w:div>
    <w:div w:id="130363925">
      <w:bodyDiv w:val="1"/>
      <w:marLeft w:val="0"/>
      <w:marRight w:val="0"/>
      <w:marTop w:val="0"/>
      <w:marBottom w:val="0"/>
      <w:divBdr>
        <w:top w:val="none" w:sz="0" w:space="0" w:color="auto"/>
        <w:left w:val="none" w:sz="0" w:space="0" w:color="auto"/>
        <w:bottom w:val="none" w:sz="0" w:space="0" w:color="auto"/>
        <w:right w:val="none" w:sz="0" w:space="0" w:color="auto"/>
      </w:divBdr>
    </w:div>
    <w:div w:id="134295189">
      <w:bodyDiv w:val="1"/>
      <w:marLeft w:val="0"/>
      <w:marRight w:val="0"/>
      <w:marTop w:val="0"/>
      <w:marBottom w:val="0"/>
      <w:divBdr>
        <w:top w:val="none" w:sz="0" w:space="0" w:color="auto"/>
        <w:left w:val="none" w:sz="0" w:space="0" w:color="auto"/>
        <w:bottom w:val="none" w:sz="0" w:space="0" w:color="auto"/>
        <w:right w:val="none" w:sz="0" w:space="0" w:color="auto"/>
      </w:divBdr>
    </w:div>
    <w:div w:id="140317872">
      <w:bodyDiv w:val="1"/>
      <w:marLeft w:val="0"/>
      <w:marRight w:val="0"/>
      <w:marTop w:val="0"/>
      <w:marBottom w:val="0"/>
      <w:divBdr>
        <w:top w:val="none" w:sz="0" w:space="0" w:color="auto"/>
        <w:left w:val="none" w:sz="0" w:space="0" w:color="auto"/>
        <w:bottom w:val="none" w:sz="0" w:space="0" w:color="auto"/>
        <w:right w:val="none" w:sz="0" w:space="0" w:color="auto"/>
      </w:divBdr>
    </w:div>
    <w:div w:id="163740008">
      <w:bodyDiv w:val="1"/>
      <w:marLeft w:val="0"/>
      <w:marRight w:val="0"/>
      <w:marTop w:val="0"/>
      <w:marBottom w:val="0"/>
      <w:divBdr>
        <w:top w:val="none" w:sz="0" w:space="0" w:color="auto"/>
        <w:left w:val="none" w:sz="0" w:space="0" w:color="auto"/>
        <w:bottom w:val="none" w:sz="0" w:space="0" w:color="auto"/>
        <w:right w:val="none" w:sz="0" w:space="0" w:color="auto"/>
      </w:divBdr>
      <w:divsChild>
        <w:div w:id="963510769">
          <w:marLeft w:val="0"/>
          <w:marRight w:val="0"/>
          <w:marTop w:val="0"/>
          <w:marBottom w:val="0"/>
          <w:divBdr>
            <w:top w:val="none" w:sz="0" w:space="0" w:color="auto"/>
            <w:left w:val="none" w:sz="0" w:space="0" w:color="auto"/>
            <w:bottom w:val="none" w:sz="0" w:space="0" w:color="auto"/>
            <w:right w:val="none" w:sz="0" w:space="0" w:color="auto"/>
          </w:divBdr>
          <w:divsChild>
            <w:div w:id="2132090440">
              <w:marLeft w:val="0"/>
              <w:marRight w:val="0"/>
              <w:marTop w:val="0"/>
              <w:marBottom w:val="0"/>
              <w:divBdr>
                <w:top w:val="none" w:sz="0" w:space="0" w:color="auto"/>
                <w:left w:val="none" w:sz="0" w:space="0" w:color="auto"/>
                <w:bottom w:val="none" w:sz="0" w:space="0" w:color="auto"/>
                <w:right w:val="none" w:sz="0" w:space="0" w:color="auto"/>
              </w:divBdr>
              <w:divsChild>
                <w:div w:id="487525180">
                  <w:marLeft w:val="0"/>
                  <w:marRight w:val="0"/>
                  <w:marTop w:val="0"/>
                  <w:marBottom w:val="0"/>
                  <w:divBdr>
                    <w:top w:val="none" w:sz="0" w:space="0" w:color="auto"/>
                    <w:left w:val="none" w:sz="0" w:space="0" w:color="auto"/>
                    <w:bottom w:val="none" w:sz="0" w:space="0" w:color="auto"/>
                    <w:right w:val="none" w:sz="0" w:space="0" w:color="auto"/>
                  </w:divBdr>
                  <w:divsChild>
                    <w:div w:id="1935361657">
                      <w:marLeft w:val="0"/>
                      <w:marRight w:val="0"/>
                      <w:marTop w:val="0"/>
                      <w:marBottom w:val="0"/>
                      <w:divBdr>
                        <w:top w:val="none" w:sz="0" w:space="0" w:color="auto"/>
                        <w:left w:val="none" w:sz="0" w:space="0" w:color="auto"/>
                        <w:bottom w:val="none" w:sz="0" w:space="0" w:color="auto"/>
                        <w:right w:val="none" w:sz="0" w:space="0" w:color="auto"/>
                      </w:divBdr>
                      <w:divsChild>
                        <w:div w:id="1119643515">
                          <w:marLeft w:val="0"/>
                          <w:marRight w:val="0"/>
                          <w:marTop w:val="0"/>
                          <w:marBottom w:val="0"/>
                          <w:divBdr>
                            <w:top w:val="none" w:sz="0" w:space="0" w:color="auto"/>
                            <w:left w:val="none" w:sz="0" w:space="0" w:color="auto"/>
                            <w:bottom w:val="none" w:sz="0" w:space="0" w:color="auto"/>
                            <w:right w:val="none" w:sz="0" w:space="0" w:color="auto"/>
                          </w:divBdr>
                        </w:div>
                        <w:div w:id="528882746">
                          <w:marLeft w:val="0"/>
                          <w:marRight w:val="0"/>
                          <w:marTop w:val="0"/>
                          <w:marBottom w:val="0"/>
                          <w:divBdr>
                            <w:top w:val="none" w:sz="0" w:space="0" w:color="auto"/>
                            <w:left w:val="none" w:sz="0" w:space="0" w:color="auto"/>
                            <w:bottom w:val="none" w:sz="0" w:space="0" w:color="auto"/>
                            <w:right w:val="none" w:sz="0" w:space="0" w:color="auto"/>
                          </w:divBdr>
                          <w:divsChild>
                            <w:div w:id="1445348524">
                              <w:marLeft w:val="0"/>
                              <w:marRight w:val="0"/>
                              <w:marTop w:val="0"/>
                              <w:marBottom w:val="0"/>
                              <w:divBdr>
                                <w:top w:val="none" w:sz="0" w:space="0" w:color="auto"/>
                                <w:left w:val="none" w:sz="0" w:space="0" w:color="auto"/>
                                <w:bottom w:val="none" w:sz="0" w:space="0" w:color="auto"/>
                                <w:right w:val="none" w:sz="0" w:space="0" w:color="auto"/>
                              </w:divBdr>
                              <w:divsChild>
                                <w:div w:id="333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10342">
      <w:bodyDiv w:val="1"/>
      <w:marLeft w:val="0"/>
      <w:marRight w:val="0"/>
      <w:marTop w:val="0"/>
      <w:marBottom w:val="0"/>
      <w:divBdr>
        <w:top w:val="none" w:sz="0" w:space="0" w:color="auto"/>
        <w:left w:val="none" w:sz="0" w:space="0" w:color="auto"/>
        <w:bottom w:val="none" w:sz="0" w:space="0" w:color="auto"/>
        <w:right w:val="none" w:sz="0" w:space="0" w:color="auto"/>
      </w:divBdr>
    </w:div>
    <w:div w:id="168371617">
      <w:bodyDiv w:val="1"/>
      <w:marLeft w:val="0"/>
      <w:marRight w:val="0"/>
      <w:marTop w:val="0"/>
      <w:marBottom w:val="0"/>
      <w:divBdr>
        <w:top w:val="none" w:sz="0" w:space="0" w:color="auto"/>
        <w:left w:val="none" w:sz="0" w:space="0" w:color="auto"/>
        <w:bottom w:val="none" w:sz="0" w:space="0" w:color="auto"/>
        <w:right w:val="none" w:sz="0" w:space="0" w:color="auto"/>
      </w:divBdr>
    </w:div>
    <w:div w:id="178197535">
      <w:bodyDiv w:val="1"/>
      <w:marLeft w:val="0"/>
      <w:marRight w:val="0"/>
      <w:marTop w:val="0"/>
      <w:marBottom w:val="0"/>
      <w:divBdr>
        <w:top w:val="none" w:sz="0" w:space="0" w:color="auto"/>
        <w:left w:val="none" w:sz="0" w:space="0" w:color="auto"/>
        <w:bottom w:val="none" w:sz="0" w:space="0" w:color="auto"/>
        <w:right w:val="none" w:sz="0" w:space="0" w:color="auto"/>
      </w:divBdr>
    </w:div>
    <w:div w:id="187719724">
      <w:bodyDiv w:val="1"/>
      <w:marLeft w:val="0"/>
      <w:marRight w:val="0"/>
      <w:marTop w:val="0"/>
      <w:marBottom w:val="0"/>
      <w:divBdr>
        <w:top w:val="none" w:sz="0" w:space="0" w:color="auto"/>
        <w:left w:val="none" w:sz="0" w:space="0" w:color="auto"/>
        <w:bottom w:val="none" w:sz="0" w:space="0" w:color="auto"/>
        <w:right w:val="none" w:sz="0" w:space="0" w:color="auto"/>
      </w:divBdr>
    </w:div>
    <w:div w:id="207885189">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25529143">
      <w:bodyDiv w:val="1"/>
      <w:marLeft w:val="0"/>
      <w:marRight w:val="0"/>
      <w:marTop w:val="0"/>
      <w:marBottom w:val="0"/>
      <w:divBdr>
        <w:top w:val="none" w:sz="0" w:space="0" w:color="auto"/>
        <w:left w:val="none" w:sz="0" w:space="0" w:color="auto"/>
        <w:bottom w:val="none" w:sz="0" w:space="0" w:color="auto"/>
        <w:right w:val="none" w:sz="0" w:space="0" w:color="auto"/>
      </w:divBdr>
    </w:div>
    <w:div w:id="233322694">
      <w:bodyDiv w:val="1"/>
      <w:marLeft w:val="0"/>
      <w:marRight w:val="0"/>
      <w:marTop w:val="0"/>
      <w:marBottom w:val="0"/>
      <w:divBdr>
        <w:top w:val="none" w:sz="0" w:space="0" w:color="auto"/>
        <w:left w:val="none" w:sz="0" w:space="0" w:color="auto"/>
        <w:bottom w:val="none" w:sz="0" w:space="0" w:color="auto"/>
        <w:right w:val="none" w:sz="0" w:space="0" w:color="auto"/>
      </w:divBdr>
    </w:div>
    <w:div w:id="240649305">
      <w:bodyDiv w:val="1"/>
      <w:marLeft w:val="0"/>
      <w:marRight w:val="0"/>
      <w:marTop w:val="0"/>
      <w:marBottom w:val="0"/>
      <w:divBdr>
        <w:top w:val="none" w:sz="0" w:space="0" w:color="auto"/>
        <w:left w:val="none" w:sz="0" w:space="0" w:color="auto"/>
        <w:bottom w:val="none" w:sz="0" w:space="0" w:color="auto"/>
        <w:right w:val="none" w:sz="0" w:space="0" w:color="auto"/>
      </w:divBdr>
    </w:div>
    <w:div w:id="242688939">
      <w:bodyDiv w:val="1"/>
      <w:marLeft w:val="0"/>
      <w:marRight w:val="0"/>
      <w:marTop w:val="0"/>
      <w:marBottom w:val="0"/>
      <w:divBdr>
        <w:top w:val="none" w:sz="0" w:space="0" w:color="auto"/>
        <w:left w:val="none" w:sz="0" w:space="0" w:color="auto"/>
        <w:bottom w:val="none" w:sz="0" w:space="0" w:color="auto"/>
        <w:right w:val="none" w:sz="0" w:space="0" w:color="auto"/>
      </w:divBdr>
    </w:div>
    <w:div w:id="249852133">
      <w:bodyDiv w:val="1"/>
      <w:marLeft w:val="0"/>
      <w:marRight w:val="0"/>
      <w:marTop w:val="0"/>
      <w:marBottom w:val="0"/>
      <w:divBdr>
        <w:top w:val="none" w:sz="0" w:space="0" w:color="auto"/>
        <w:left w:val="none" w:sz="0" w:space="0" w:color="auto"/>
        <w:bottom w:val="none" w:sz="0" w:space="0" w:color="auto"/>
        <w:right w:val="none" w:sz="0" w:space="0" w:color="auto"/>
      </w:divBdr>
    </w:div>
    <w:div w:id="252786142">
      <w:bodyDiv w:val="1"/>
      <w:marLeft w:val="0"/>
      <w:marRight w:val="0"/>
      <w:marTop w:val="0"/>
      <w:marBottom w:val="0"/>
      <w:divBdr>
        <w:top w:val="none" w:sz="0" w:space="0" w:color="auto"/>
        <w:left w:val="none" w:sz="0" w:space="0" w:color="auto"/>
        <w:bottom w:val="none" w:sz="0" w:space="0" w:color="auto"/>
        <w:right w:val="none" w:sz="0" w:space="0" w:color="auto"/>
      </w:divBdr>
    </w:div>
    <w:div w:id="254553156">
      <w:bodyDiv w:val="1"/>
      <w:marLeft w:val="0"/>
      <w:marRight w:val="0"/>
      <w:marTop w:val="0"/>
      <w:marBottom w:val="0"/>
      <w:divBdr>
        <w:top w:val="none" w:sz="0" w:space="0" w:color="auto"/>
        <w:left w:val="none" w:sz="0" w:space="0" w:color="auto"/>
        <w:bottom w:val="none" w:sz="0" w:space="0" w:color="auto"/>
        <w:right w:val="none" w:sz="0" w:space="0" w:color="auto"/>
      </w:divBdr>
    </w:div>
    <w:div w:id="258606712">
      <w:bodyDiv w:val="1"/>
      <w:marLeft w:val="0"/>
      <w:marRight w:val="0"/>
      <w:marTop w:val="0"/>
      <w:marBottom w:val="0"/>
      <w:divBdr>
        <w:top w:val="none" w:sz="0" w:space="0" w:color="auto"/>
        <w:left w:val="none" w:sz="0" w:space="0" w:color="auto"/>
        <w:bottom w:val="none" w:sz="0" w:space="0" w:color="auto"/>
        <w:right w:val="none" w:sz="0" w:space="0" w:color="auto"/>
      </w:divBdr>
    </w:div>
    <w:div w:id="273023540">
      <w:bodyDiv w:val="1"/>
      <w:marLeft w:val="0"/>
      <w:marRight w:val="0"/>
      <w:marTop w:val="0"/>
      <w:marBottom w:val="0"/>
      <w:divBdr>
        <w:top w:val="none" w:sz="0" w:space="0" w:color="auto"/>
        <w:left w:val="none" w:sz="0" w:space="0" w:color="auto"/>
        <w:bottom w:val="none" w:sz="0" w:space="0" w:color="auto"/>
        <w:right w:val="none" w:sz="0" w:space="0" w:color="auto"/>
      </w:divBdr>
    </w:div>
    <w:div w:id="280694825">
      <w:bodyDiv w:val="1"/>
      <w:marLeft w:val="0"/>
      <w:marRight w:val="0"/>
      <w:marTop w:val="0"/>
      <w:marBottom w:val="0"/>
      <w:divBdr>
        <w:top w:val="none" w:sz="0" w:space="0" w:color="auto"/>
        <w:left w:val="none" w:sz="0" w:space="0" w:color="auto"/>
        <w:bottom w:val="none" w:sz="0" w:space="0" w:color="auto"/>
        <w:right w:val="none" w:sz="0" w:space="0" w:color="auto"/>
      </w:divBdr>
    </w:div>
    <w:div w:id="281811713">
      <w:bodyDiv w:val="1"/>
      <w:marLeft w:val="0"/>
      <w:marRight w:val="0"/>
      <w:marTop w:val="0"/>
      <w:marBottom w:val="0"/>
      <w:divBdr>
        <w:top w:val="none" w:sz="0" w:space="0" w:color="auto"/>
        <w:left w:val="none" w:sz="0" w:space="0" w:color="auto"/>
        <w:bottom w:val="none" w:sz="0" w:space="0" w:color="auto"/>
        <w:right w:val="none" w:sz="0" w:space="0" w:color="auto"/>
      </w:divBdr>
    </w:div>
    <w:div w:id="283735572">
      <w:bodyDiv w:val="1"/>
      <w:marLeft w:val="0"/>
      <w:marRight w:val="0"/>
      <w:marTop w:val="0"/>
      <w:marBottom w:val="0"/>
      <w:divBdr>
        <w:top w:val="none" w:sz="0" w:space="0" w:color="auto"/>
        <w:left w:val="none" w:sz="0" w:space="0" w:color="auto"/>
        <w:bottom w:val="none" w:sz="0" w:space="0" w:color="auto"/>
        <w:right w:val="none" w:sz="0" w:space="0" w:color="auto"/>
      </w:divBdr>
    </w:div>
    <w:div w:id="290601095">
      <w:bodyDiv w:val="1"/>
      <w:marLeft w:val="0"/>
      <w:marRight w:val="0"/>
      <w:marTop w:val="0"/>
      <w:marBottom w:val="0"/>
      <w:divBdr>
        <w:top w:val="none" w:sz="0" w:space="0" w:color="auto"/>
        <w:left w:val="none" w:sz="0" w:space="0" w:color="auto"/>
        <w:bottom w:val="none" w:sz="0" w:space="0" w:color="auto"/>
        <w:right w:val="none" w:sz="0" w:space="0" w:color="auto"/>
      </w:divBdr>
    </w:div>
    <w:div w:id="334502854">
      <w:bodyDiv w:val="1"/>
      <w:marLeft w:val="0"/>
      <w:marRight w:val="0"/>
      <w:marTop w:val="0"/>
      <w:marBottom w:val="0"/>
      <w:divBdr>
        <w:top w:val="none" w:sz="0" w:space="0" w:color="auto"/>
        <w:left w:val="none" w:sz="0" w:space="0" w:color="auto"/>
        <w:bottom w:val="none" w:sz="0" w:space="0" w:color="auto"/>
        <w:right w:val="none" w:sz="0" w:space="0" w:color="auto"/>
      </w:divBdr>
    </w:div>
    <w:div w:id="346256422">
      <w:bodyDiv w:val="1"/>
      <w:marLeft w:val="0"/>
      <w:marRight w:val="0"/>
      <w:marTop w:val="0"/>
      <w:marBottom w:val="0"/>
      <w:divBdr>
        <w:top w:val="none" w:sz="0" w:space="0" w:color="auto"/>
        <w:left w:val="none" w:sz="0" w:space="0" w:color="auto"/>
        <w:bottom w:val="none" w:sz="0" w:space="0" w:color="auto"/>
        <w:right w:val="none" w:sz="0" w:space="0" w:color="auto"/>
      </w:divBdr>
    </w:div>
    <w:div w:id="346947948">
      <w:bodyDiv w:val="1"/>
      <w:marLeft w:val="0"/>
      <w:marRight w:val="0"/>
      <w:marTop w:val="0"/>
      <w:marBottom w:val="0"/>
      <w:divBdr>
        <w:top w:val="none" w:sz="0" w:space="0" w:color="auto"/>
        <w:left w:val="none" w:sz="0" w:space="0" w:color="auto"/>
        <w:bottom w:val="none" w:sz="0" w:space="0" w:color="auto"/>
        <w:right w:val="none" w:sz="0" w:space="0" w:color="auto"/>
      </w:divBdr>
    </w:div>
    <w:div w:id="347023276">
      <w:bodyDiv w:val="1"/>
      <w:marLeft w:val="0"/>
      <w:marRight w:val="0"/>
      <w:marTop w:val="0"/>
      <w:marBottom w:val="0"/>
      <w:divBdr>
        <w:top w:val="none" w:sz="0" w:space="0" w:color="auto"/>
        <w:left w:val="none" w:sz="0" w:space="0" w:color="auto"/>
        <w:bottom w:val="none" w:sz="0" w:space="0" w:color="auto"/>
        <w:right w:val="none" w:sz="0" w:space="0" w:color="auto"/>
      </w:divBdr>
    </w:div>
    <w:div w:id="375160401">
      <w:bodyDiv w:val="1"/>
      <w:marLeft w:val="0"/>
      <w:marRight w:val="0"/>
      <w:marTop w:val="0"/>
      <w:marBottom w:val="0"/>
      <w:divBdr>
        <w:top w:val="none" w:sz="0" w:space="0" w:color="auto"/>
        <w:left w:val="none" w:sz="0" w:space="0" w:color="auto"/>
        <w:bottom w:val="none" w:sz="0" w:space="0" w:color="auto"/>
        <w:right w:val="none" w:sz="0" w:space="0" w:color="auto"/>
      </w:divBdr>
    </w:div>
    <w:div w:id="379591782">
      <w:bodyDiv w:val="1"/>
      <w:marLeft w:val="0"/>
      <w:marRight w:val="0"/>
      <w:marTop w:val="0"/>
      <w:marBottom w:val="0"/>
      <w:divBdr>
        <w:top w:val="none" w:sz="0" w:space="0" w:color="auto"/>
        <w:left w:val="none" w:sz="0" w:space="0" w:color="auto"/>
        <w:bottom w:val="none" w:sz="0" w:space="0" w:color="auto"/>
        <w:right w:val="none" w:sz="0" w:space="0" w:color="auto"/>
      </w:divBdr>
    </w:div>
    <w:div w:id="383605951">
      <w:bodyDiv w:val="1"/>
      <w:marLeft w:val="0"/>
      <w:marRight w:val="0"/>
      <w:marTop w:val="0"/>
      <w:marBottom w:val="0"/>
      <w:divBdr>
        <w:top w:val="none" w:sz="0" w:space="0" w:color="auto"/>
        <w:left w:val="none" w:sz="0" w:space="0" w:color="auto"/>
        <w:bottom w:val="none" w:sz="0" w:space="0" w:color="auto"/>
        <w:right w:val="none" w:sz="0" w:space="0" w:color="auto"/>
      </w:divBdr>
    </w:div>
    <w:div w:id="389160556">
      <w:bodyDiv w:val="1"/>
      <w:marLeft w:val="0"/>
      <w:marRight w:val="0"/>
      <w:marTop w:val="0"/>
      <w:marBottom w:val="0"/>
      <w:divBdr>
        <w:top w:val="none" w:sz="0" w:space="0" w:color="auto"/>
        <w:left w:val="none" w:sz="0" w:space="0" w:color="auto"/>
        <w:bottom w:val="none" w:sz="0" w:space="0" w:color="auto"/>
        <w:right w:val="none" w:sz="0" w:space="0" w:color="auto"/>
      </w:divBdr>
    </w:div>
    <w:div w:id="391779725">
      <w:bodyDiv w:val="1"/>
      <w:marLeft w:val="0"/>
      <w:marRight w:val="0"/>
      <w:marTop w:val="0"/>
      <w:marBottom w:val="0"/>
      <w:divBdr>
        <w:top w:val="none" w:sz="0" w:space="0" w:color="auto"/>
        <w:left w:val="none" w:sz="0" w:space="0" w:color="auto"/>
        <w:bottom w:val="none" w:sz="0" w:space="0" w:color="auto"/>
        <w:right w:val="none" w:sz="0" w:space="0" w:color="auto"/>
      </w:divBdr>
    </w:div>
    <w:div w:id="397477068">
      <w:bodyDiv w:val="1"/>
      <w:marLeft w:val="0"/>
      <w:marRight w:val="0"/>
      <w:marTop w:val="0"/>
      <w:marBottom w:val="0"/>
      <w:divBdr>
        <w:top w:val="none" w:sz="0" w:space="0" w:color="auto"/>
        <w:left w:val="none" w:sz="0" w:space="0" w:color="auto"/>
        <w:bottom w:val="none" w:sz="0" w:space="0" w:color="auto"/>
        <w:right w:val="none" w:sz="0" w:space="0" w:color="auto"/>
      </w:divBdr>
    </w:div>
    <w:div w:id="426194910">
      <w:bodyDiv w:val="1"/>
      <w:marLeft w:val="0"/>
      <w:marRight w:val="0"/>
      <w:marTop w:val="0"/>
      <w:marBottom w:val="0"/>
      <w:divBdr>
        <w:top w:val="none" w:sz="0" w:space="0" w:color="auto"/>
        <w:left w:val="none" w:sz="0" w:space="0" w:color="auto"/>
        <w:bottom w:val="none" w:sz="0" w:space="0" w:color="auto"/>
        <w:right w:val="none" w:sz="0" w:space="0" w:color="auto"/>
      </w:divBdr>
    </w:div>
    <w:div w:id="427696136">
      <w:bodyDiv w:val="1"/>
      <w:marLeft w:val="0"/>
      <w:marRight w:val="0"/>
      <w:marTop w:val="0"/>
      <w:marBottom w:val="0"/>
      <w:divBdr>
        <w:top w:val="none" w:sz="0" w:space="0" w:color="auto"/>
        <w:left w:val="none" w:sz="0" w:space="0" w:color="auto"/>
        <w:bottom w:val="none" w:sz="0" w:space="0" w:color="auto"/>
        <w:right w:val="none" w:sz="0" w:space="0" w:color="auto"/>
      </w:divBdr>
    </w:div>
    <w:div w:id="448550291">
      <w:bodyDiv w:val="1"/>
      <w:marLeft w:val="0"/>
      <w:marRight w:val="0"/>
      <w:marTop w:val="0"/>
      <w:marBottom w:val="0"/>
      <w:divBdr>
        <w:top w:val="none" w:sz="0" w:space="0" w:color="auto"/>
        <w:left w:val="none" w:sz="0" w:space="0" w:color="auto"/>
        <w:bottom w:val="none" w:sz="0" w:space="0" w:color="auto"/>
        <w:right w:val="none" w:sz="0" w:space="0" w:color="auto"/>
      </w:divBdr>
    </w:div>
    <w:div w:id="460539296">
      <w:bodyDiv w:val="1"/>
      <w:marLeft w:val="0"/>
      <w:marRight w:val="0"/>
      <w:marTop w:val="0"/>
      <w:marBottom w:val="0"/>
      <w:divBdr>
        <w:top w:val="none" w:sz="0" w:space="0" w:color="auto"/>
        <w:left w:val="none" w:sz="0" w:space="0" w:color="auto"/>
        <w:bottom w:val="none" w:sz="0" w:space="0" w:color="auto"/>
        <w:right w:val="none" w:sz="0" w:space="0" w:color="auto"/>
      </w:divBdr>
    </w:div>
    <w:div w:id="472213590">
      <w:bodyDiv w:val="1"/>
      <w:marLeft w:val="0"/>
      <w:marRight w:val="0"/>
      <w:marTop w:val="0"/>
      <w:marBottom w:val="0"/>
      <w:divBdr>
        <w:top w:val="none" w:sz="0" w:space="0" w:color="auto"/>
        <w:left w:val="none" w:sz="0" w:space="0" w:color="auto"/>
        <w:bottom w:val="none" w:sz="0" w:space="0" w:color="auto"/>
        <w:right w:val="none" w:sz="0" w:space="0" w:color="auto"/>
      </w:divBdr>
    </w:div>
    <w:div w:id="481393434">
      <w:bodyDiv w:val="1"/>
      <w:marLeft w:val="0"/>
      <w:marRight w:val="0"/>
      <w:marTop w:val="0"/>
      <w:marBottom w:val="0"/>
      <w:divBdr>
        <w:top w:val="none" w:sz="0" w:space="0" w:color="auto"/>
        <w:left w:val="none" w:sz="0" w:space="0" w:color="auto"/>
        <w:bottom w:val="none" w:sz="0" w:space="0" w:color="auto"/>
        <w:right w:val="none" w:sz="0" w:space="0" w:color="auto"/>
      </w:divBdr>
    </w:div>
    <w:div w:id="496697675">
      <w:bodyDiv w:val="1"/>
      <w:marLeft w:val="0"/>
      <w:marRight w:val="0"/>
      <w:marTop w:val="0"/>
      <w:marBottom w:val="0"/>
      <w:divBdr>
        <w:top w:val="none" w:sz="0" w:space="0" w:color="auto"/>
        <w:left w:val="none" w:sz="0" w:space="0" w:color="auto"/>
        <w:bottom w:val="none" w:sz="0" w:space="0" w:color="auto"/>
        <w:right w:val="none" w:sz="0" w:space="0" w:color="auto"/>
      </w:divBdr>
    </w:div>
    <w:div w:id="503011070">
      <w:bodyDiv w:val="1"/>
      <w:marLeft w:val="0"/>
      <w:marRight w:val="0"/>
      <w:marTop w:val="0"/>
      <w:marBottom w:val="0"/>
      <w:divBdr>
        <w:top w:val="none" w:sz="0" w:space="0" w:color="auto"/>
        <w:left w:val="none" w:sz="0" w:space="0" w:color="auto"/>
        <w:bottom w:val="none" w:sz="0" w:space="0" w:color="auto"/>
        <w:right w:val="none" w:sz="0" w:space="0" w:color="auto"/>
      </w:divBdr>
    </w:div>
    <w:div w:id="507449732">
      <w:bodyDiv w:val="1"/>
      <w:marLeft w:val="0"/>
      <w:marRight w:val="0"/>
      <w:marTop w:val="0"/>
      <w:marBottom w:val="0"/>
      <w:divBdr>
        <w:top w:val="none" w:sz="0" w:space="0" w:color="auto"/>
        <w:left w:val="none" w:sz="0" w:space="0" w:color="auto"/>
        <w:bottom w:val="none" w:sz="0" w:space="0" w:color="auto"/>
        <w:right w:val="none" w:sz="0" w:space="0" w:color="auto"/>
      </w:divBdr>
    </w:div>
    <w:div w:id="508719114">
      <w:bodyDiv w:val="1"/>
      <w:marLeft w:val="0"/>
      <w:marRight w:val="0"/>
      <w:marTop w:val="0"/>
      <w:marBottom w:val="0"/>
      <w:divBdr>
        <w:top w:val="none" w:sz="0" w:space="0" w:color="auto"/>
        <w:left w:val="none" w:sz="0" w:space="0" w:color="auto"/>
        <w:bottom w:val="none" w:sz="0" w:space="0" w:color="auto"/>
        <w:right w:val="none" w:sz="0" w:space="0" w:color="auto"/>
      </w:divBdr>
    </w:div>
    <w:div w:id="511069163">
      <w:bodyDiv w:val="1"/>
      <w:marLeft w:val="0"/>
      <w:marRight w:val="0"/>
      <w:marTop w:val="0"/>
      <w:marBottom w:val="0"/>
      <w:divBdr>
        <w:top w:val="none" w:sz="0" w:space="0" w:color="auto"/>
        <w:left w:val="none" w:sz="0" w:space="0" w:color="auto"/>
        <w:bottom w:val="none" w:sz="0" w:space="0" w:color="auto"/>
        <w:right w:val="none" w:sz="0" w:space="0" w:color="auto"/>
      </w:divBdr>
    </w:div>
    <w:div w:id="520318964">
      <w:bodyDiv w:val="1"/>
      <w:marLeft w:val="0"/>
      <w:marRight w:val="0"/>
      <w:marTop w:val="0"/>
      <w:marBottom w:val="0"/>
      <w:divBdr>
        <w:top w:val="none" w:sz="0" w:space="0" w:color="auto"/>
        <w:left w:val="none" w:sz="0" w:space="0" w:color="auto"/>
        <w:bottom w:val="none" w:sz="0" w:space="0" w:color="auto"/>
        <w:right w:val="none" w:sz="0" w:space="0" w:color="auto"/>
      </w:divBdr>
    </w:div>
    <w:div w:id="544954789">
      <w:bodyDiv w:val="1"/>
      <w:marLeft w:val="0"/>
      <w:marRight w:val="0"/>
      <w:marTop w:val="0"/>
      <w:marBottom w:val="0"/>
      <w:divBdr>
        <w:top w:val="none" w:sz="0" w:space="0" w:color="auto"/>
        <w:left w:val="none" w:sz="0" w:space="0" w:color="auto"/>
        <w:bottom w:val="none" w:sz="0" w:space="0" w:color="auto"/>
        <w:right w:val="none" w:sz="0" w:space="0" w:color="auto"/>
      </w:divBdr>
    </w:div>
    <w:div w:id="549732333">
      <w:bodyDiv w:val="1"/>
      <w:marLeft w:val="0"/>
      <w:marRight w:val="0"/>
      <w:marTop w:val="0"/>
      <w:marBottom w:val="0"/>
      <w:divBdr>
        <w:top w:val="none" w:sz="0" w:space="0" w:color="auto"/>
        <w:left w:val="none" w:sz="0" w:space="0" w:color="auto"/>
        <w:bottom w:val="none" w:sz="0" w:space="0" w:color="auto"/>
        <w:right w:val="none" w:sz="0" w:space="0" w:color="auto"/>
      </w:divBdr>
    </w:div>
    <w:div w:id="551622518">
      <w:bodyDiv w:val="1"/>
      <w:marLeft w:val="0"/>
      <w:marRight w:val="0"/>
      <w:marTop w:val="0"/>
      <w:marBottom w:val="0"/>
      <w:divBdr>
        <w:top w:val="none" w:sz="0" w:space="0" w:color="auto"/>
        <w:left w:val="none" w:sz="0" w:space="0" w:color="auto"/>
        <w:bottom w:val="none" w:sz="0" w:space="0" w:color="auto"/>
        <w:right w:val="none" w:sz="0" w:space="0" w:color="auto"/>
      </w:divBdr>
    </w:div>
    <w:div w:id="557980684">
      <w:bodyDiv w:val="1"/>
      <w:marLeft w:val="0"/>
      <w:marRight w:val="0"/>
      <w:marTop w:val="0"/>
      <w:marBottom w:val="0"/>
      <w:divBdr>
        <w:top w:val="none" w:sz="0" w:space="0" w:color="auto"/>
        <w:left w:val="none" w:sz="0" w:space="0" w:color="auto"/>
        <w:bottom w:val="none" w:sz="0" w:space="0" w:color="auto"/>
        <w:right w:val="none" w:sz="0" w:space="0" w:color="auto"/>
      </w:divBdr>
    </w:div>
    <w:div w:id="564338988">
      <w:bodyDiv w:val="1"/>
      <w:marLeft w:val="0"/>
      <w:marRight w:val="0"/>
      <w:marTop w:val="0"/>
      <w:marBottom w:val="0"/>
      <w:divBdr>
        <w:top w:val="none" w:sz="0" w:space="0" w:color="auto"/>
        <w:left w:val="none" w:sz="0" w:space="0" w:color="auto"/>
        <w:bottom w:val="none" w:sz="0" w:space="0" w:color="auto"/>
        <w:right w:val="none" w:sz="0" w:space="0" w:color="auto"/>
      </w:divBdr>
    </w:div>
    <w:div w:id="570307299">
      <w:bodyDiv w:val="1"/>
      <w:marLeft w:val="0"/>
      <w:marRight w:val="0"/>
      <w:marTop w:val="0"/>
      <w:marBottom w:val="0"/>
      <w:divBdr>
        <w:top w:val="none" w:sz="0" w:space="0" w:color="auto"/>
        <w:left w:val="none" w:sz="0" w:space="0" w:color="auto"/>
        <w:bottom w:val="none" w:sz="0" w:space="0" w:color="auto"/>
        <w:right w:val="none" w:sz="0" w:space="0" w:color="auto"/>
      </w:divBdr>
    </w:div>
    <w:div w:id="570695145">
      <w:bodyDiv w:val="1"/>
      <w:marLeft w:val="0"/>
      <w:marRight w:val="0"/>
      <w:marTop w:val="0"/>
      <w:marBottom w:val="0"/>
      <w:divBdr>
        <w:top w:val="none" w:sz="0" w:space="0" w:color="auto"/>
        <w:left w:val="none" w:sz="0" w:space="0" w:color="auto"/>
        <w:bottom w:val="none" w:sz="0" w:space="0" w:color="auto"/>
        <w:right w:val="none" w:sz="0" w:space="0" w:color="auto"/>
      </w:divBdr>
    </w:div>
    <w:div w:id="593787257">
      <w:bodyDiv w:val="1"/>
      <w:marLeft w:val="0"/>
      <w:marRight w:val="0"/>
      <w:marTop w:val="0"/>
      <w:marBottom w:val="0"/>
      <w:divBdr>
        <w:top w:val="none" w:sz="0" w:space="0" w:color="auto"/>
        <w:left w:val="none" w:sz="0" w:space="0" w:color="auto"/>
        <w:bottom w:val="none" w:sz="0" w:space="0" w:color="auto"/>
        <w:right w:val="none" w:sz="0" w:space="0" w:color="auto"/>
      </w:divBdr>
    </w:div>
    <w:div w:id="595405274">
      <w:bodyDiv w:val="1"/>
      <w:marLeft w:val="0"/>
      <w:marRight w:val="0"/>
      <w:marTop w:val="0"/>
      <w:marBottom w:val="0"/>
      <w:divBdr>
        <w:top w:val="none" w:sz="0" w:space="0" w:color="auto"/>
        <w:left w:val="none" w:sz="0" w:space="0" w:color="auto"/>
        <w:bottom w:val="none" w:sz="0" w:space="0" w:color="auto"/>
        <w:right w:val="none" w:sz="0" w:space="0" w:color="auto"/>
      </w:divBdr>
    </w:div>
    <w:div w:id="596868697">
      <w:bodyDiv w:val="1"/>
      <w:marLeft w:val="0"/>
      <w:marRight w:val="0"/>
      <w:marTop w:val="0"/>
      <w:marBottom w:val="0"/>
      <w:divBdr>
        <w:top w:val="none" w:sz="0" w:space="0" w:color="auto"/>
        <w:left w:val="none" w:sz="0" w:space="0" w:color="auto"/>
        <w:bottom w:val="none" w:sz="0" w:space="0" w:color="auto"/>
        <w:right w:val="none" w:sz="0" w:space="0" w:color="auto"/>
      </w:divBdr>
    </w:div>
    <w:div w:id="597754977">
      <w:bodyDiv w:val="1"/>
      <w:marLeft w:val="0"/>
      <w:marRight w:val="0"/>
      <w:marTop w:val="0"/>
      <w:marBottom w:val="0"/>
      <w:divBdr>
        <w:top w:val="none" w:sz="0" w:space="0" w:color="auto"/>
        <w:left w:val="none" w:sz="0" w:space="0" w:color="auto"/>
        <w:bottom w:val="none" w:sz="0" w:space="0" w:color="auto"/>
        <w:right w:val="none" w:sz="0" w:space="0" w:color="auto"/>
      </w:divBdr>
    </w:div>
    <w:div w:id="603463371">
      <w:bodyDiv w:val="1"/>
      <w:marLeft w:val="0"/>
      <w:marRight w:val="0"/>
      <w:marTop w:val="0"/>
      <w:marBottom w:val="0"/>
      <w:divBdr>
        <w:top w:val="none" w:sz="0" w:space="0" w:color="auto"/>
        <w:left w:val="none" w:sz="0" w:space="0" w:color="auto"/>
        <w:bottom w:val="none" w:sz="0" w:space="0" w:color="auto"/>
        <w:right w:val="none" w:sz="0" w:space="0" w:color="auto"/>
      </w:divBdr>
    </w:div>
    <w:div w:id="605624136">
      <w:bodyDiv w:val="1"/>
      <w:marLeft w:val="0"/>
      <w:marRight w:val="0"/>
      <w:marTop w:val="0"/>
      <w:marBottom w:val="0"/>
      <w:divBdr>
        <w:top w:val="none" w:sz="0" w:space="0" w:color="auto"/>
        <w:left w:val="none" w:sz="0" w:space="0" w:color="auto"/>
        <w:bottom w:val="none" w:sz="0" w:space="0" w:color="auto"/>
        <w:right w:val="none" w:sz="0" w:space="0" w:color="auto"/>
      </w:divBdr>
    </w:div>
    <w:div w:id="608514239">
      <w:bodyDiv w:val="1"/>
      <w:marLeft w:val="0"/>
      <w:marRight w:val="0"/>
      <w:marTop w:val="0"/>
      <w:marBottom w:val="0"/>
      <w:divBdr>
        <w:top w:val="none" w:sz="0" w:space="0" w:color="auto"/>
        <w:left w:val="none" w:sz="0" w:space="0" w:color="auto"/>
        <w:bottom w:val="none" w:sz="0" w:space="0" w:color="auto"/>
        <w:right w:val="none" w:sz="0" w:space="0" w:color="auto"/>
      </w:divBdr>
    </w:div>
    <w:div w:id="612904196">
      <w:bodyDiv w:val="1"/>
      <w:marLeft w:val="0"/>
      <w:marRight w:val="0"/>
      <w:marTop w:val="0"/>
      <w:marBottom w:val="0"/>
      <w:divBdr>
        <w:top w:val="none" w:sz="0" w:space="0" w:color="auto"/>
        <w:left w:val="none" w:sz="0" w:space="0" w:color="auto"/>
        <w:bottom w:val="none" w:sz="0" w:space="0" w:color="auto"/>
        <w:right w:val="none" w:sz="0" w:space="0" w:color="auto"/>
      </w:divBdr>
    </w:div>
    <w:div w:id="621813783">
      <w:bodyDiv w:val="1"/>
      <w:marLeft w:val="0"/>
      <w:marRight w:val="0"/>
      <w:marTop w:val="0"/>
      <w:marBottom w:val="0"/>
      <w:divBdr>
        <w:top w:val="none" w:sz="0" w:space="0" w:color="auto"/>
        <w:left w:val="none" w:sz="0" w:space="0" w:color="auto"/>
        <w:bottom w:val="none" w:sz="0" w:space="0" w:color="auto"/>
        <w:right w:val="none" w:sz="0" w:space="0" w:color="auto"/>
      </w:divBdr>
    </w:div>
    <w:div w:id="635641524">
      <w:bodyDiv w:val="1"/>
      <w:marLeft w:val="0"/>
      <w:marRight w:val="0"/>
      <w:marTop w:val="0"/>
      <w:marBottom w:val="0"/>
      <w:divBdr>
        <w:top w:val="none" w:sz="0" w:space="0" w:color="auto"/>
        <w:left w:val="none" w:sz="0" w:space="0" w:color="auto"/>
        <w:bottom w:val="none" w:sz="0" w:space="0" w:color="auto"/>
        <w:right w:val="none" w:sz="0" w:space="0" w:color="auto"/>
      </w:divBdr>
    </w:div>
    <w:div w:id="637879701">
      <w:bodyDiv w:val="1"/>
      <w:marLeft w:val="0"/>
      <w:marRight w:val="0"/>
      <w:marTop w:val="0"/>
      <w:marBottom w:val="0"/>
      <w:divBdr>
        <w:top w:val="none" w:sz="0" w:space="0" w:color="auto"/>
        <w:left w:val="none" w:sz="0" w:space="0" w:color="auto"/>
        <w:bottom w:val="none" w:sz="0" w:space="0" w:color="auto"/>
        <w:right w:val="none" w:sz="0" w:space="0" w:color="auto"/>
      </w:divBdr>
    </w:div>
    <w:div w:id="643899729">
      <w:bodyDiv w:val="1"/>
      <w:marLeft w:val="0"/>
      <w:marRight w:val="0"/>
      <w:marTop w:val="0"/>
      <w:marBottom w:val="0"/>
      <w:divBdr>
        <w:top w:val="none" w:sz="0" w:space="0" w:color="auto"/>
        <w:left w:val="none" w:sz="0" w:space="0" w:color="auto"/>
        <w:bottom w:val="none" w:sz="0" w:space="0" w:color="auto"/>
        <w:right w:val="none" w:sz="0" w:space="0" w:color="auto"/>
      </w:divBdr>
    </w:div>
    <w:div w:id="651757358">
      <w:bodyDiv w:val="1"/>
      <w:marLeft w:val="0"/>
      <w:marRight w:val="0"/>
      <w:marTop w:val="0"/>
      <w:marBottom w:val="0"/>
      <w:divBdr>
        <w:top w:val="none" w:sz="0" w:space="0" w:color="auto"/>
        <w:left w:val="none" w:sz="0" w:space="0" w:color="auto"/>
        <w:bottom w:val="none" w:sz="0" w:space="0" w:color="auto"/>
        <w:right w:val="none" w:sz="0" w:space="0" w:color="auto"/>
      </w:divBdr>
    </w:div>
    <w:div w:id="672494419">
      <w:bodyDiv w:val="1"/>
      <w:marLeft w:val="0"/>
      <w:marRight w:val="0"/>
      <w:marTop w:val="0"/>
      <w:marBottom w:val="0"/>
      <w:divBdr>
        <w:top w:val="none" w:sz="0" w:space="0" w:color="auto"/>
        <w:left w:val="none" w:sz="0" w:space="0" w:color="auto"/>
        <w:bottom w:val="none" w:sz="0" w:space="0" w:color="auto"/>
        <w:right w:val="none" w:sz="0" w:space="0" w:color="auto"/>
      </w:divBdr>
    </w:div>
    <w:div w:id="701058868">
      <w:bodyDiv w:val="1"/>
      <w:marLeft w:val="0"/>
      <w:marRight w:val="0"/>
      <w:marTop w:val="0"/>
      <w:marBottom w:val="0"/>
      <w:divBdr>
        <w:top w:val="none" w:sz="0" w:space="0" w:color="auto"/>
        <w:left w:val="none" w:sz="0" w:space="0" w:color="auto"/>
        <w:bottom w:val="none" w:sz="0" w:space="0" w:color="auto"/>
        <w:right w:val="none" w:sz="0" w:space="0" w:color="auto"/>
      </w:divBdr>
    </w:div>
    <w:div w:id="709844765">
      <w:bodyDiv w:val="1"/>
      <w:marLeft w:val="0"/>
      <w:marRight w:val="0"/>
      <w:marTop w:val="0"/>
      <w:marBottom w:val="0"/>
      <w:divBdr>
        <w:top w:val="none" w:sz="0" w:space="0" w:color="auto"/>
        <w:left w:val="none" w:sz="0" w:space="0" w:color="auto"/>
        <w:bottom w:val="none" w:sz="0" w:space="0" w:color="auto"/>
        <w:right w:val="none" w:sz="0" w:space="0" w:color="auto"/>
      </w:divBdr>
    </w:div>
    <w:div w:id="712313443">
      <w:bodyDiv w:val="1"/>
      <w:marLeft w:val="0"/>
      <w:marRight w:val="0"/>
      <w:marTop w:val="0"/>
      <w:marBottom w:val="0"/>
      <w:divBdr>
        <w:top w:val="none" w:sz="0" w:space="0" w:color="auto"/>
        <w:left w:val="none" w:sz="0" w:space="0" w:color="auto"/>
        <w:bottom w:val="none" w:sz="0" w:space="0" w:color="auto"/>
        <w:right w:val="none" w:sz="0" w:space="0" w:color="auto"/>
      </w:divBdr>
    </w:div>
    <w:div w:id="736319811">
      <w:bodyDiv w:val="1"/>
      <w:marLeft w:val="0"/>
      <w:marRight w:val="0"/>
      <w:marTop w:val="0"/>
      <w:marBottom w:val="0"/>
      <w:divBdr>
        <w:top w:val="none" w:sz="0" w:space="0" w:color="auto"/>
        <w:left w:val="none" w:sz="0" w:space="0" w:color="auto"/>
        <w:bottom w:val="none" w:sz="0" w:space="0" w:color="auto"/>
        <w:right w:val="none" w:sz="0" w:space="0" w:color="auto"/>
      </w:divBdr>
    </w:div>
    <w:div w:id="738862346">
      <w:bodyDiv w:val="1"/>
      <w:marLeft w:val="0"/>
      <w:marRight w:val="0"/>
      <w:marTop w:val="0"/>
      <w:marBottom w:val="0"/>
      <w:divBdr>
        <w:top w:val="none" w:sz="0" w:space="0" w:color="auto"/>
        <w:left w:val="none" w:sz="0" w:space="0" w:color="auto"/>
        <w:bottom w:val="none" w:sz="0" w:space="0" w:color="auto"/>
        <w:right w:val="none" w:sz="0" w:space="0" w:color="auto"/>
      </w:divBdr>
    </w:div>
    <w:div w:id="750810999">
      <w:bodyDiv w:val="1"/>
      <w:marLeft w:val="0"/>
      <w:marRight w:val="0"/>
      <w:marTop w:val="0"/>
      <w:marBottom w:val="0"/>
      <w:divBdr>
        <w:top w:val="none" w:sz="0" w:space="0" w:color="auto"/>
        <w:left w:val="none" w:sz="0" w:space="0" w:color="auto"/>
        <w:bottom w:val="none" w:sz="0" w:space="0" w:color="auto"/>
        <w:right w:val="none" w:sz="0" w:space="0" w:color="auto"/>
      </w:divBdr>
      <w:divsChild>
        <w:div w:id="919409613">
          <w:marLeft w:val="0"/>
          <w:marRight w:val="0"/>
          <w:marTop w:val="0"/>
          <w:marBottom w:val="0"/>
          <w:divBdr>
            <w:top w:val="none" w:sz="0" w:space="0" w:color="auto"/>
            <w:left w:val="none" w:sz="0" w:space="0" w:color="auto"/>
            <w:bottom w:val="none" w:sz="0" w:space="0" w:color="auto"/>
            <w:right w:val="none" w:sz="0" w:space="0" w:color="auto"/>
          </w:divBdr>
          <w:divsChild>
            <w:div w:id="2036693492">
              <w:marLeft w:val="0"/>
              <w:marRight w:val="0"/>
              <w:marTop w:val="0"/>
              <w:marBottom w:val="0"/>
              <w:divBdr>
                <w:top w:val="none" w:sz="0" w:space="0" w:color="auto"/>
                <w:left w:val="none" w:sz="0" w:space="0" w:color="auto"/>
                <w:bottom w:val="none" w:sz="0" w:space="0" w:color="auto"/>
                <w:right w:val="none" w:sz="0" w:space="0" w:color="auto"/>
              </w:divBdr>
            </w:div>
          </w:divsChild>
        </w:div>
        <w:div w:id="1773476443">
          <w:marLeft w:val="0"/>
          <w:marRight w:val="0"/>
          <w:marTop w:val="0"/>
          <w:marBottom w:val="0"/>
          <w:divBdr>
            <w:top w:val="none" w:sz="0" w:space="0" w:color="auto"/>
            <w:left w:val="none" w:sz="0" w:space="0" w:color="auto"/>
            <w:bottom w:val="none" w:sz="0" w:space="0" w:color="auto"/>
            <w:right w:val="none" w:sz="0" w:space="0" w:color="auto"/>
          </w:divBdr>
          <w:divsChild>
            <w:div w:id="1570842606">
              <w:marLeft w:val="0"/>
              <w:marRight w:val="0"/>
              <w:marTop w:val="0"/>
              <w:marBottom w:val="0"/>
              <w:divBdr>
                <w:top w:val="none" w:sz="0" w:space="0" w:color="auto"/>
                <w:left w:val="none" w:sz="0" w:space="0" w:color="auto"/>
                <w:bottom w:val="none" w:sz="0" w:space="0" w:color="auto"/>
                <w:right w:val="none" w:sz="0" w:space="0" w:color="auto"/>
              </w:divBdr>
              <w:divsChild>
                <w:div w:id="1971086252">
                  <w:marLeft w:val="0"/>
                  <w:marRight w:val="0"/>
                  <w:marTop w:val="0"/>
                  <w:marBottom w:val="0"/>
                  <w:divBdr>
                    <w:top w:val="none" w:sz="0" w:space="0" w:color="auto"/>
                    <w:left w:val="none" w:sz="0" w:space="0" w:color="auto"/>
                    <w:bottom w:val="none" w:sz="0" w:space="0" w:color="auto"/>
                    <w:right w:val="none" w:sz="0" w:space="0" w:color="auto"/>
                  </w:divBdr>
                  <w:divsChild>
                    <w:div w:id="941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556471">
      <w:bodyDiv w:val="1"/>
      <w:marLeft w:val="0"/>
      <w:marRight w:val="0"/>
      <w:marTop w:val="0"/>
      <w:marBottom w:val="0"/>
      <w:divBdr>
        <w:top w:val="none" w:sz="0" w:space="0" w:color="auto"/>
        <w:left w:val="none" w:sz="0" w:space="0" w:color="auto"/>
        <w:bottom w:val="none" w:sz="0" w:space="0" w:color="auto"/>
        <w:right w:val="none" w:sz="0" w:space="0" w:color="auto"/>
      </w:divBdr>
    </w:div>
    <w:div w:id="761537268">
      <w:bodyDiv w:val="1"/>
      <w:marLeft w:val="0"/>
      <w:marRight w:val="0"/>
      <w:marTop w:val="0"/>
      <w:marBottom w:val="0"/>
      <w:divBdr>
        <w:top w:val="none" w:sz="0" w:space="0" w:color="auto"/>
        <w:left w:val="none" w:sz="0" w:space="0" w:color="auto"/>
        <w:bottom w:val="none" w:sz="0" w:space="0" w:color="auto"/>
        <w:right w:val="none" w:sz="0" w:space="0" w:color="auto"/>
      </w:divBdr>
    </w:div>
    <w:div w:id="761800007">
      <w:bodyDiv w:val="1"/>
      <w:marLeft w:val="0"/>
      <w:marRight w:val="0"/>
      <w:marTop w:val="0"/>
      <w:marBottom w:val="0"/>
      <w:divBdr>
        <w:top w:val="none" w:sz="0" w:space="0" w:color="auto"/>
        <w:left w:val="none" w:sz="0" w:space="0" w:color="auto"/>
        <w:bottom w:val="none" w:sz="0" w:space="0" w:color="auto"/>
        <w:right w:val="none" w:sz="0" w:space="0" w:color="auto"/>
      </w:divBdr>
    </w:div>
    <w:div w:id="779254726">
      <w:bodyDiv w:val="1"/>
      <w:marLeft w:val="0"/>
      <w:marRight w:val="0"/>
      <w:marTop w:val="0"/>
      <w:marBottom w:val="0"/>
      <w:divBdr>
        <w:top w:val="none" w:sz="0" w:space="0" w:color="auto"/>
        <w:left w:val="none" w:sz="0" w:space="0" w:color="auto"/>
        <w:bottom w:val="none" w:sz="0" w:space="0" w:color="auto"/>
        <w:right w:val="none" w:sz="0" w:space="0" w:color="auto"/>
      </w:divBdr>
    </w:div>
    <w:div w:id="781533674">
      <w:bodyDiv w:val="1"/>
      <w:marLeft w:val="0"/>
      <w:marRight w:val="0"/>
      <w:marTop w:val="0"/>
      <w:marBottom w:val="0"/>
      <w:divBdr>
        <w:top w:val="none" w:sz="0" w:space="0" w:color="auto"/>
        <w:left w:val="none" w:sz="0" w:space="0" w:color="auto"/>
        <w:bottom w:val="none" w:sz="0" w:space="0" w:color="auto"/>
        <w:right w:val="none" w:sz="0" w:space="0" w:color="auto"/>
      </w:divBdr>
    </w:div>
    <w:div w:id="808326411">
      <w:bodyDiv w:val="1"/>
      <w:marLeft w:val="0"/>
      <w:marRight w:val="0"/>
      <w:marTop w:val="0"/>
      <w:marBottom w:val="0"/>
      <w:divBdr>
        <w:top w:val="none" w:sz="0" w:space="0" w:color="auto"/>
        <w:left w:val="none" w:sz="0" w:space="0" w:color="auto"/>
        <w:bottom w:val="none" w:sz="0" w:space="0" w:color="auto"/>
        <w:right w:val="none" w:sz="0" w:space="0" w:color="auto"/>
      </w:divBdr>
    </w:div>
    <w:div w:id="816455368">
      <w:bodyDiv w:val="1"/>
      <w:marLeft w:val="0"/>
      <w:marRight w:val="0"/>
      <w:marTop w:val="0"/>
      <w:marBottom w:val="0"/>
      <w:divBdr>
        <w:top w:val="none" w:sz="0" w:space="0" w:color="auto"/>
        <w:left w:val="none" w:sz="0" w:space="0" w:color="auto"/>
        <w:bottom w:val="none" w:sz="0" w:space="0" w:color="auto"/>
        <w:right w:val="none" w:sz="0" w:space="0" w:color="auto"/>
      </w:divBdr>
    </w:div>
    <w:div w:id="817572775">
      <w:bodyDiv w:val="1"/>
      <w:marLeft w:val="0"/>
      <w:marRight w:val="0"/>
      <w:marTop w:val="0"/>
      <w:marBottom w:val="0"/>
      <w:divBdr>
        <w:top w:val="none" w:sz="0" w:space="0" w:color="auto"/>
        <w:left w:val="none" w:sz="0" w:space="0" w:color="auto"/>
        <w:bottom w:val="none" w:sz="0" w:space="0" w:color="auto"/>
        <w:right w:val="none" w:sz="0" w:space="0" w:color="auto"/>
      </w:divBdr>
    </w:div>
    <w:div w:id="829175937">
      <w:bodyDiv w:val="1"/>
      <w:marLeft w:val="0"/>
      <w:marRight w:val="0"/>
      <w:marTop w:val="0"/>
      <w:marBottom w:val="0"/>
      <w:divBdr>
        <w:top w:val="none" w:sz="0" w:space="0" w:color="auto"/>
        <w:left w:val="none" w:sz="0" w:space="0" w:color="auto"/>
        <w:bottom w:val="none" w:sz="0" w:space="0" w:color="auto"/>
        <w:right w:val="none" w:sz="0" w:space="0" w:color="auto"/>
      </w:divBdr>
    </w:div>
    <w:div w:id="845368192">
      <w:bodyDiv w:val="1"/>
      <w:marLeft w:val="0"/>
      <w:marRight w:val="0"/>
      <w:marTop w:val="0"/>
      <w:marBottom w:val="0"/>
      <w:divBdr>
        <w:top w:val="none" w:sz="0" w:space="0" w:color="auto"/>
        <w:left w:val="none" w:sz="0" w:space="0" w:color="auto"/>
        <w:bottom w:val="none" w:sz="0" w:space="0" w:color="auto"/>
        <w:right w:val="none" w:sz="0" w:space="0" w:color="auto"/>
      </w:divBdr>
    </w:div>
    <w:div w:id="855463460">
      <w:bodyDiv w:val="1"/>
      <w:marLeft w:val="0"/>
      <w:marRight w:val="0"/>
      <w:marTop w:val="0"/>
      <w:marBottom w:val="0"/>
      <w:divBdr>
        <w:top w:val="none" w:sz="0" w:space="0" w:color="auto"/>
        <w:left w:val="none" w:sz="0" w:space="0" w:color="auto"/>
        <w:bottom w:val="none" w:sz="0" w:space="0" w:color="auto"/>
        <w:right w:val="none" w:sz="0" w:space="0" w:color="auto"/>
      </w:divBdr>
    </w:div>
    <w:div w:id="859440310">
      <w:bodyDiv w:val="1"/>
      <w:marLeft w:val="0"/>
      <w:marRight w:val="0"/>
      <w:marTop w:val="0"/>
      <w:marBottom w:val="0"/>
      <w:divBdr>
        <w:top w:val="none" w:sz="0" w:space="0" w:color="auto"/>
        <w:left w:val="none" w:sz="0" w:space="0" w:color="auto"/>
        <w:bottom w:val="none" w:sz="0" w:space="0" w:color="auto"/>
        <w:right w:val="none" w:sz="0" w:space="0" w:color="auto"/>
      </w:divBdr>
    </w:div>
    <w:div w:id="861824228">
      <w:bodyDiv w:val="1"/>
      <w:marLeft w:val="0"/>
      <w:marRight w:val="0"/>
      <w:marTop w:val="0"/>
      <w:marBottom w:val="0"/>
      <w:divBdr>
        <w:top w:val="none" w:sz="0" w:space="0" w:color="auto"/>
        <w:left w:val="none" w:sz="0" w:space="0" w:color="auto"/>
        <w:bottom w:val="none" w:sz="0" w:space="0" w:color="auto"/>
        <w:right w:val="none" w:sz="0" w:space="0" w:color="auto"/>
      </w:divBdr>
    </w:div>
    <w:div w:id="869222568">
      <w:bodyDiv w:val="1"/>
      <w:marLeft w:val="0"/>
      <w:marRight w:val="0"/>
      <w:marTop w:val="0"/>
      <w:marBottom w:val="0"/>
      <w:divBdr>
        <w:top w:val="none" w:sz="0" w:space="0" w:color="auto"/>
        <w:left w:val="none" w:sz="0" w:space="0" w:color="auto"/>
        <w:bottom w:val="none" w:sz="0" w:space="0" w:color="auto"/>
        <w:right w:val="none" w:sz="0" w:space="0" w:color="auto"/>
      </w:divBdr>
    </w:div>
    <w:div w:id="871185838">
      <w:bodyDiv w:val="1"/>
      <w:marLeft w:val="0"/>
      <w:marRight w:val="0"/>
      <w:marTop w:val="0"/>
      <w:marBottom w:val="0"/>
      <w:divBdr>
        <w:top w:val="none" w:sz="0" w:space="0" w:color="auto"/>
        <w:left w:val="none" w:sz="0" w:space="0" w:color="auto"/>
        <w:bottom w:val="none" w:sz="0" w:space="0" w:color="auto"/>
        <w:right w:val="none" w:sz="0" w:space="0" w:color="auto"/>
      </w:divBdr>
    </w:div>
    <w:div w:id="873729877">
      <w:bodyDiv w:val="1"/>
      <w:marLeft w:val="0"/>
      <w:marRight w:val="0"/>
      <w:marTop w:val="0"/>
      <w:marBottom w:val="0"/>
      <w:divBdr>
        <w:top w:val="none" w:sz="0" w:space="0" w:color="auto"/>
        <w:left w:val="none" w:sz="0" w:space="0" w:color="auto"/>
        <w:bottom w:val="none" w:sz="0" w:space="0" w:color="auto"/>
        <w:right w:val="none" w:sz="0" w:space="0" w:color="auto"/>
      </w:divBdr>
    </w:div>
    <w:div w:id="874654325">
      <w:bodyDiv w:val="1"/>
      <w:marLeft w:val="0"/>
      <w:marRight w:val="0"/>
      <w:marTop w:val="0"/>
      <w:marBottom w:val="0"/>
      <w:divBdr>
        <w:top w:val="none" w:sz="0" w:space="0" w:color="auto"/>
        <w:left w:val="none" w:sz="0" w:space="0" w:color="auto"/>
        <w:bottom w:val="none" w:sz="0" w:space="0" w:color="auto"/>
        <w:right w:val="none" w:sz="0" w:space="0" w:color="auto"/>
      </w:divBdr>
    </w:div>
    <w:div w:id="876544615">
      <w:bodyDiv w:val="1"/>
      <w:marLeft w:val="0"/>
      <w:marRight w:val="0"/>
      <w:marTop w:val="0"/>
      <w:marBottom w:val="0"/>
      <w:divBdr>
        <w:top w:val="none" w:sz="0" w:space="0" w:color="auto"/>
        <w:left w:val="none" w:sz="0" w:space="0" w:color="auto"/>
        <w:bottom w:val="none" w:sz="0" w:space="0" w:color="auto"/>
        <w:right w:val="none" w:sz="0" w:space="0" w:color="auto"/>
      </w:divBdr>
    </w:div>
    <w:div w:id="887841653">
      <w:bodyDiv w:val="1"/>
      <w:marLeft w:val="0"/>
      <w:marRight w:val="0"/>
      <w:marTop w:val="0"/>
      <w:marBottom w:val="0"/>
      <w:divBdr>
        <w:top w:val="none" w:sz="0" w:space="0" w:color="auto"/>
        <w:left w:val="none" w:sz="0" w:space="0" w:color="auto"/>
        <w:bottom w:val="none" w:sz="0" w:space="0" w:color="auto"/>
        <w:right w:val="none" w:sz="0" w:space="0" w:color="auto"/>
      </w:divBdr>
    </w:div>
    <w:div w:id="922682057">
      <w:bodyDiv w:val="1"/>
      <w:marLeft w:val="0"/>
      <w:marRight w:val="0"/>
      <w:marTop w:val="0"/>
      <w:marBottom w:val="0"/>
      <w:divBdr>
        <w:top w:val="none" w:sz="0" w:space="0" w:color="auto"/>
        <w:left w:val="none" w:sz="0" w:space="0" w:color="auto"/>
        <w:bottom w:val="none" w:sz="0" w:space="0" w:color="auto"/>
        <w:right w:val="none" w:sz="0" w:space="0" w:color="auto"/>
      </w:divBdr>
    </w:div>
    <w:div w:id="926498458">
      <w:bodyDiv w:val="1"/>
      <w:marLeft w:val="0"/>
      <w:marRight w:val="0"/>
      <w:marTop w:val="0"/>
      <w:marBottom w:val="0"/>
      <w:divBdr>
        <w:top w:val="none" w:sz="0" w:space="0" w:color="auto"/>
        <w:left w:val="none" w:sz="0" w:space="0" w:color="auto"/>
        <w:bottom w:val="none" w:sz="0" w:space="0" w:color="auto"/>
        <w:right w:val="none" w:sz="0" w:space="0" w:color="auto"/>
      </w:divBdr>
    </w:div>
    <w:div w:id="935558093">
      <w:bodyDiv w:val="1"/>
      <w:marLeft w:val="0"/>
      <w:marRight w:val="0"/>
      <w:marTop w:val="0"/>
      <w:marBottom w:val="0"/>
      <w:divBdr>
        <w:top w:val="none" w:sz="0" w:space="0" w:color="auto"/>
        <w:left w:val="none" w:sz="0" w:space="0" w:color="auto"/>
        <w:bottom w:val="none" w:sz="0" w:space="0" w:color="auto"/>
        <w:right w:val="none" w:sz="0" w:space="0" w:color="auto"/>
      </w:divBdr>
    </w:div>
    <w:div w:id="943341705">
      <w:bodyDiv w:val="1"/>
      <w:marLeft w:val="0"/>
      <w:marRight w:val="0"/>
      <w:marTop w:val="0"/>
      <w:marBottom w:val="0"/>
      <w:divBdr>
        <w:top w:val="none" w:sz="0" w:space="0" w:color="auto"/>
        <w:left w:val="none" w:sz="0" w:space="0" w:color="auto"/>
        <w:bottom w:val="none" w:sz="0" w:space="0" w:color="auto"/>
        <w:right w:val="none" w:sz="0" w:space="0" w:color="auto"/>
      </w:divBdr>
    </w:div>
    <w:div w:id="951665873">
      <w:bodyDiv w:val="1"/>
      <w:marLeft w:val="0"/>
      <w:marRight w:val="0"/>
      <w:marTop w:val="0"/>
      <w:marBottom w:val="0"/>
      <w:divBdr>
        <w:top w:val="none" w:sz="0" w:space="0" w:color="auto"/>
        <w:left w:val="none" w:sz="0" w:space="0" w:color="auto"/>
        <w:bottom w:val="none" w:sz="0" w:space="0" w:color="auto"/>
        <w:right w:val="none" w:sz="0" w:space="0" w:color="auto"/>
      </w:divBdr>
    </w:div>
    <w:div w:id="953488589">
      <w:bodyDiv w:val="1"/>
      <w:marLeft w:val="0"/>
      <w:marRight w:val="0"/>
      <w:marTop w:val="0"/>
      <w:marBottom w:val="0"/>
      <w:divBdr>
        <w:top w:val="none" w:sz="0" w:space="0" w:color="auto"/>
        <w:left w:val="none" w:sz="0" w:space="0" w:color="auto"/>
        <w:bottom w:val="none" w:sz="0" w:space="0" w:color="auto"/>
        <w:right w:val="none" w:sz="0" w:space="0" w:color="auto"/>
      </w:divBdr>
    </w:div>
    <w:div w:id="979765937">
      <w:bodyDiv w:val="1"/>
      <w:marLeft w:val="0"/>
      <w:marRight w:val="0"/>
      <w:marTop w:val="0"/>
      <w:marBottom w:val="0"/>
      <w:divBdr>
        <w:top w:val="none" w:sz="0" w:space="0" w:color="auto"/>
        <w:left w:val="none" w:sz="0" w:space="0" w:color="auto"/>
        <w:bottom w:val="none" w:sz="0" w:space="0" w:color="auto"/>
        <w:right w:val="none" w:sz="0" w:space="0" w:color="auto"/>
      </w:divBdr>
    </w:div>
    <w:div w:id="989409109">
      <w:bodyDiv w:val="1"/>
      <w:marLeft w:val="0"/>
      <w:marRight w:val="0"/>
      <w:marTop w:val="0"/>
      <w:marBottom w:val="0"/>
      <w:divBdr>
        <w:top w:val="none" w:sz="0" w:space="0" w:color="auto"/>
        <w:left w:val="none" w:sz="0" w:space="0" w:color="auto"/>
        <w:bottom w:val="none" w:sz="0" w:space="0" w:color="auto"/>
        <w:right w:val="none" w:sz="0" w:space="0" w:color="auto"/>
      </w:divBdr>
    </w:div>
    <w:div w:id="992486947">
      <w:bodyDiv w:val="1"/>
      <w:marLeft w:val="0"/>
      <w:marRight w:val="0"/>
      <w:marTop w:val="0"/>
      <w:marBottom w:val="0"/>
      <w:divBdr>
        <w:top w:val="none" w:sz="0" w:space="0" w:color="auto"/>
        <w:left w:val="none" w:sz="0" w:space="0" w:color="auto"/>
        <w:bottom w:val="none" w:sz="0" w:space="0" w:color="auto"/>
        <w:right w:val="none" w:sz="0" w:space="0" w:color="auto"/>
      </w:divBdr>
    </w:div>
    <w:div w:id="992878643">
      <w:bodyDiv w:val="1"/>
      <w:marLeft w:val="0"/>
      <w:marRight w:val="0"/>
      <w:marTop w:val="0"/>
      <w:marBottom w:val="0"/>
      <w:divBdr>
        <w:top w:val="none" w:sz="0" w:space="0" w:color="auto"/>
        <w:left w:val="none" w:sz="0" w:space="0" w:color="auto"/>
        <w:bottom w:val="none" w:sz="0" w:space="0" w:color="auto"/>
        <w:right w:val="none" w:sz="0" w:space="0" w:color="auto"/>
      </w:divBdr>
    </w:div>
    <w:div w:id="995110374">
      <w:bodyDiv w:val="1"/>
      <w:marLeft w:val="0"/>
      <w:marRight w:val="0"/>
      <w:marTop w:val="0"/>
      <w:marBottom w:val="0"/>
      <w:divBdr>
        <w:top w:val="none" w:sz="0" w:space="0" w:color="auto"/>
        <w:left w:val="none" w:sz="0" w:space="0" w:color="auto"/>
        <w:bottom w:val="none" w:sz="0" w:space="0" w:color="auto"/>
        <w:right w:val="none" w:sz="0" w:space="0" w:color="auto"/>
      </w:divBdr>
    </w:div>
    <w:div w:id="999692180">
      <w:bodyDiv w:val="1"/>
      <w:marLeft w:val="0"/>
      <w:marRight w:val="0"/>
      <w:marTop w:val="0"/>
      <w:marBottom w:val="0"/>
      <w:divBdr>
        <w:top w:val="none" w:sz="0" w:space="0" w:color="auto"/>
        <w:left w:val="none" w:sz="0" w:space="0" w:color="auto"/>
        <w:bottom w:val="none" w:sz="0" w:space="0" w:color="auto"/>
        <w:right w:val="none" w:sz="0" w:space="0" w:color="auto"/>
      </w:divBdr>
    </w:div>
    <w:div w:id="1003895513">
      <w:bodyDiv w:val="1"/>
      <w:marLeft w:val="0"/>
      <w:marRight w:val="0"/>
      <w:marTop w:val="0"/>
      <w:marBottom w:val="0"/>
      <w:divBdr>
        <w:top w:val="none" w:sz="0" w:space="0" w:color="auto"/>
        <w:left w:val="none" w:sz="0" w:space="0" w:color="auto"/>
        <w:bottom w:val="none" w:sz="0" w:space="0" w:color="auto"/>
        <w:right w:val="none" w:sz="0" w:space="0" w:color="auto"/>
      </w:divBdr>
    </w:div>
    <w:div w:id="1011949639">
      <w:bodyDiv w:val="1"/>
      <w:marLeft w:val="0"/>
      <w:marRight w:val="0"/>
      <w:marTop w:val="0"/>
      <w:marBottom w:val="0"/>
      <w:divBdr>
        <w:top w:val="none" w:sz="0" w:space="0" w:color="auto"/>
        <w:left w:val="none" w:sz="0" w:space="0" w:color="auto"/>
        <w:bottom w:val="none" w:sz="0" w:space="0" w:color="auto"/>
        <w:right w:val="none" w:sz="0" w:space="0" w:color="auto"/>
      </w:divBdr>
    </w:div>
    <w:div w:id="1012225934">
      <w:bodyDiv w:val="1"/>
      <w:marLeft w:val="0"/>
      <w:marRight w:val="0"/>
      <w:marTop w:val="0"/>
      <w:marBottom w:val="0"/>
      <w:divBdr>
        <w:top w:val="none" w:sz="0" w:space="0" w:color="auto"/>
        <w:left w:val="none" w:sz="0" w:space="0" w:color="auto"/>
        <w:bottom w:val="none" w:sz="0" w:space="0" w:color="auto"/>
        <w:right w:val="none" w:sz="0" w:space="0" w:color="auto"/>
      </w:divBdr>
    </w:div>
    <w:div w:id="1025863134">
      <w:bodyDiv w:val="1"/>
      <w:marLeft w:val="0"/>
      <w:marRight w:val="0"/>
      <w:marTop w:val="0"/>
      <w:marBottom w:val="0"/>
      <w:divBdr>
        <w:top w:val="none" w:sz="0" w:space="0" w:color="auto"/>
        <w:left w:val="none" w:sz="0" w:space="0" w:color="auto"/>
        <w:bottom w:val="none" w:sz="0" w:space="0" w:color="auto"/>
        <w:right w:val="none" w:sz="0" w:space="0" w:color="auto"/>
      </w:divBdr>
    </w:div>
    <w:div w:id="1043167603">
      <w:bodyDiv w:val="1"/>
      <w:marLeft w:val="0"/>
      <w:marRight w:val="0"/>
      <w:marTop w:val="0"/>
      <w:marBottom w:val="0"/>
      <w:divBdr>
        <w:top w:val="none" w:sz="0" w:space="0" w:color="auto"/>
        <w:left w:val="none" w:sz="0" w:space="0" w:color="auto"/>
        <w:bottom w:val="none" w:sz="0" w:space="0" w:color="auto"/>
        <w:right w:val="none" w:sz="0" w:space="0" w:color="auto"/>
      </w:divBdr>
    </w:div>
    <w:div w:id="1044983428">
      <w:bodyDiv w:val="1"/>
      <w:marLeft w:val="0"/>
      <w:marRight w:val="0"/>
      <w:marTop w:val="0"/>
      <w:marBottom w:val="0"/>
      <w:divBdr>
        <w:top w:val="none" w:sz="0" w:space="0" w:color="auto"/>
        <w:left w:val="none" w:sz="0" w:space="0" w:color="auto"/>
        <w:bottom w:val="none" w:sz="0" w:space="0" w:color="auto"/>
        <w:right w:val="none" w:sz="0" w:space="0" w:color="auto"/>
      </w:divBdr>
    </w:div>
    <w:div w:id="1057122738">
      <w:bodyDiv w:val="1"/>
      <w:marLeft w:val="0"/>
      <w:marRight w:val="0"/>
      <w:marTop w:val="0"/>
      <w:marBottom w:val="0"/>
      <w:divBdr>
        <w:top w:val="none" w:sz="0" w:space="0" w:color="auto"/>
        <w:left w:val="none" w:sz="0" w:space="0" w:color="auto"/>
        <w:bottom w:val="none" w:sz="0" w:space="0" w:color="auto"/>
        <w:right w:val="none" w:sz="0" w:space="0" w:color="auto"/>
      </w:divBdr>
    </w:div>
    <w:div w:id="1067072218">
      <w:bodyDiv w:val="1"/>
      <w:marLeft w:val="0"/>
      <w:marRight w:val="0"/>
      <w:marTop w:val="0"/>
      <w:marBottom w:val="0"/>
      <w:divBdr>
        <w:top w:val="none" w:sz="0" w:space="0" w:color="auto"/>
        <w:left w:val="none" w:sz="0" w:space="0" w:color="auto"/>
        <w:bottom w:val="none" w:sz="0" w:space="0" w:color="auto"/>
        <w:right w:val="none" w:sz="0" w:space="0" w:color="auto"/>
      </w:divBdr>
      <w:divsChild>
        <w:div w:id="1240091828">
          <w:marLeft w:val="1354"/>
          <w:marRight w:val="0"/>
          <w:marTop w:val="0"/>
          <w:marBottom w:val="0"/>
          <w:divBdr>
            <w:top w:val="none" w:sz="0" w:space="0" w:color="auto"/>
            <w:left w:val="none" w:sz="0" w:space="0" w:color="auto"/>
            <w:bottom w:val="none" w:sz="0" w:space="0" w:color="auto"/>
            <w:right w:val="none" w:sz="0" w:space="0" w:color="auto"/>
          </w:divBdr>
        </w:div>
        <w:div w:id="1348631247">
          <w:marLeft w:val="1354"/>
          <w:marRight w:val="0"/>
          <w:marTop w:val="0"/>
          <w:marBottom w:val="0"/>
          <w:divBdr>
            <w:top w:val="none" w:sz="0" w:space="0" w:color="auto"/>
            <w:left w:val="none" w:sz="0" w:space="0" w:color="auto"/>
            <w:bottom w:val="none" w:sz="0" w:space="0" w:color="auto"/>
            <w:right w:val="none" w:sz="0" w:space="0" w:color="auto"/>
          </w:divBdr>
        </w:div>
        <w:div w:id="1540241990">
          <w:marLeft w:val="1354"/>
          <w:marRight w:val="0"/>
          <w:marTop w:val="0"/>
          <w:marBottom w:val="0"/>
          <w:divBdr>
            <w:top w:val="none" w:sz="0" w:space="0" w:color="auto"/>
            <w:left w:val="none" w:sz="0" w:space="0" w:color="auto"/>
            <w:bottom w:val="none" w:sz="0" w:space="0" w:color="auto"/>
            <w:right w:val="none" w:sz="0" w:space="0" w:color="auto"/>
          </w:divBdr>
        </w:div>
        <w:div w:id="493691929">
          <w:marLeft w:val="1354"/>
          <w:marRight w:val="0"/>
          <w:marTop w:val="0"/>
          <w:marBottom w:val="0"/>
          <w:divBdr>
            <w:top w:val="none" w:sz="0" w:space="0" w:color="auto"/>
            <w:left w:val="none" w:sz="0" w:space="0" w:color="auto"/>
            <w:bottom w:val="none" w:sz="0" w:space="0" w:color="auto"/>
            <w:right w:val="none" w:sz="0" w:space="0" w:color="auto"/>
          </w:divBdr>
        </w:div>
        <w:div w:id="1554778861">
          <w:marLeft w:val="1354"/>
          <w:marRight w:val="0"/>
          <w:marTop w:val="0"/>
          <w:marBottom w:val="0"/>
          <w:divBdr>
            <w:top w:val="none" w:sz="0" w:space="0" w:color="auto"/>
            <w:left w:val="none" w:sz="0" w:space="0" w:color="auto"/>
            <w:bottom w:val="none" w:sz="0" w:space="0" w:color="auto"/>
            <w:right w:val="none" w:sz="0" w:space="0" w:color="auto"/>
          </w:divBdr>
        </w:div>
      </w:divsChild>
    </w:div>
    <w:div w:id="1068502538">
      <w:bodyDiv w:val="1"/>
      <w:marLeft w:val="0"/>
      <w:marRight w:val="0"/>
      <w:marTop w:val="0"/>
      <w:marBottom w:val="0"/>
      <w:divBdr>
        <w:top w:val="none" w:sz="0" w:space="0" w:color="auto"/>
        <w:left w:val="none" w:sz="0" w:space="0" w:color="auto"/>
        <w:bottom w:val="none" w:sz="0" w:space="0" w:color="auto"/>
        <w:right w:val="none" w:sz="0" w:space="0" w:color="auto"/>
      </w:divBdr>
    </w:div>
    <w:div w:id="1087462409">
      <w:bodyDiv w:val="1"/>
      <w:marLeft w:val="0"/>
      <w:marRight w:val="0"/>
      <w:marTop w:val="0"/>
      <w:marBottom w:val="0"/>
      <w:divBdr>
        <w:top w:val="none" w:sz="0" w:space="0" w:color="auto"/>
        <w:left w:val="none" w:sz="0" w:space="0" w:color="auto"/>
        <w:bottom w:val="none" w:sz="0" w:space="0" w:color="auto"/>
        <w:right w:val="none" w:sz="0" w:space="0" w:color="auto"/>
      </w:divBdr>
    </w:div>
    <w:div w:id="1093208644">
      <w:bodyDiv w:val="1"/>
      <w:marLeft w:val="0"/>
      <w:marRight w:val="0"/>
      <w:marTop w:val="0"/>
      <w:marBottom w:val="0"/>
      <w:divBdr>
        <w:top w:val="none" w:sz="0" w:space="0" w:color="auto"/>
        <w:left w:val="none" w:sz="0" w:space="0" w:color="auto"/>
        <w:bottom w:val="none" w:sz="0" w:space="0" w:color="auto"/>
        <w:right w:val="none" w:sz="0" w:space="0" w:color="auto"/>
      </w:divBdr>
    </w:div>
    <w:div w:id="1120302816">
      <w:bodyDiv w:val="1"/>
      <w:marLeft w:val="0"/>
      <w:marRight w:val="0"/>
      <w:marTop w:val="0"/>
      <w:marBottom w:val="0"/>
      <w:divBdr>
        <w:top w:val="none" w:sz="0" w:space="0" w:color="auto"/>
        <w:left w:val="none" w:sz="0" w:space="0" w:color="auto"/>
        <w:bottom w:val="none" w:sz="0" w:space="0" w:color="auto"/>
        <w:right w:val="none" w:sz="0" w:space="0" w:color="auto"/>
      </w:divBdr>
    </w:div>
    <w:div w:id="1129202557">
      <w:bodyDiv w:val="1"/>
      <w:marLeft w:val="0"/>
      <w:marRight w:val="0"/>
      <w:marTop w:val="0"/>
      <w:marBottom w:val="0"/>
      <w:divBdr>
        <w:top w:val="none" w:sz="0" w:space="0" w:color="auto"/>
        <w:left w:val="none" w:sz="0" w:space="0" w:color="auto"/>
        <w:bottom w:val="none" w:sz="0" w:space="0" w:color="auto"/>
        <w:right w:val="none" w:sz="0" w:space="0" w:color="auto"/>
      </w:divBdr>
    </w:div>
    <w:div w:id="1131822437">
      <w:bodyDiv w:val="1"/>
      <w:marLeft w:val="0"/>
      <w:marRight w:val="0"/>
      <w:marTop w:val="0"/>
      <w:marBottom w:val="0"/>
      <w:divBdr>
        <w:top w:val="none" w:sz="0" w:space="0" w:color="auto"/>
        <w:left w:val="none" w:sz="0" w:space="0" w:color="auto"/>
        <w:bottom w:val="none" w:sz="0" w:space="0" w:color="auto"/>
        <w:right w:val="none" w:sz="0" w:space="0" w:color="auto"/>
      </w:divBdr>
    </w:div>
    <w:div w:id="1136214299">
      <w:bodyDiv w:val="1"/>
      <w:marLeft w:val="0"/>
      <w:marRight w:val="0"/>
      <w:marTop w:val="0"/>
      <w:marBottom w:val="0"/>
      <w:divBdr>
        <w:top w:val="none" w:sz="0" w:space="0" w:color="auto"/>
        <w:left w:val="none" w:sz="0" w:space="0" w:color="auto"/>
        <w:bottom w:val="none" w:sz="0" w:space="0" w:color="auto"/>
        <w:right w:val="none" w:sz="0" w:space="0" w:color="auto"/>
      </w:divBdr>
    </w:div>
    <w:div w:id="1151290095">
      <w:bodyDiv w:val="1"/>
      <w:marLeft w:val="0"/>
      <w:marRight w:val="0"/>
      <w:marTop w:val="0"/>
      <w:marBottom w:val="0"/>
      <w:divBdr>
        <w:top w:val="none" w:sz="0" w:space="0" w:color="auto"/>
        <w:left w:val="none" w:sz="0" w:space="0" w:color="auto"/>
        <w:bottom w:val="none" w:sz="0" w:space="0" w:color="auto"/>
        <w:right w:val="none" w:sz="0" w:space="0" w:color="auto"/>
      </w:divBdr>
    </w:div>
    <w:div w:id="1153717529">
      <w:bodyDiv w:val="1"/>
      <w:marLeft w:val="0"/>
      <w:marRight w:val="0"/>
      <w:marTop w:val="0"/>
      <w:marBottom w:val="0"/>
      <w:divBdr>
        <w:top w:val="none" w:sz="0" w:space="0" w:color="auto"/>
        <w:left w:val="none" w:sz="0" w:space="0" w:color="auto"/>
        <w:bottom w:val="none" w:sz="0" w:space="0" w:color="auto"/>
        <w:right w:val="none" w:sz="0" w:space="0" w:color="auto"/>
      </w:divBdr>
    </w:div>
    <w:div w:id="1154176073">
      <w:bodyDiv w:val="1"/>
      <w:marLeft w:val="0"/>
      <w:marRight w:val="0"/>
      <w:marTop w:val="0"/>
      <w:marBottom w:val="0"/>
      <w:divBdr>
        <w:top w:val="none" w:sz="0" w:space="0" w:color="auto"/>
        <w:left w:val="none" w:sz="0" w:space="0" w:color="auto"/>
        <w:bottom w:val="none" w:sz="0" w:space="0" w:color="auto"/>
        <w:right w:val="none" w:sz="0" w:space="0" w:color="auto"/>
      </w:divBdr>
    </w:div>
    <w:div w:id="1158770794">
      <w:bodyDiv w:val="1"/>
      <w:marLeft w:val="0"/>
      <w:marRight w:val="0"/>
      <w:marTop w:val="0"/>
      <w:marBottom w:val="0"/>
      <w:divBdr>
        <w:top w:val="none" w:sz="0" w:space="0" w:color="auto"/>
        <w:left w:val="none" w:sz="0" w:space="0" w:color="auto"/>
        <w:bottom w:val="none" w:sz="0" w:space="0" w:color="auto"/>
        <w:right w:val="none" w:sz="0" w:space="0" w:color="auto"/>
      </w:divBdr>
    </w:div>
    <w:div w:id="1159805845">
      <w:bodyDiv w:val="1"/>
      <w:marLeft w:val="0"/>
      <w:marRight w:val="0"/>
      <w:marTop w:val="0"/>
      <w:marBottom w:val="0"/>
      <w:divBdr>
        <w:top w:val="none" w:sz="0" w:space="0" w:color="auto"/>
        <w:left w:val="none" w:sz="0" w:space="0" w:color="auto"/>
        <w:bottom w:val="none" w:sz="0" w:space="0" w:color="auto"/>
        <w:right w:val="none" w:sz="0" w:space="0" w:color="auto"/>
      </w:divBdr>
    </w:div>
    <w:div w:id="1177888855">
      <w:bodyDiv w:val="1"/>
      <w:marLeft w:val="0"/>
      <w:marRight w:val="0"/>
      <w:marTop w:val="0"/>
      <w:marBottom w:val="0"/>
      <w:divBdr>
        <w:top w:val="none" w:sz="0" w:space="0" w:color="auto"/>
        <w:left w:val="none" w:sz="0" w:space="0" w:color="auto"/>
        <w:bottom w:val="none" w:sz="0" w:space="0" w:color="auto"/>
        <w:right w:val="none" w:sz="0" w:space="0" w:color="auto"/>
      </w:divBdr>
    </w:div>
    <w:div w:id="1180050139">
      <w:bodyDiv w:val="1"/>
      <w:marLeft w:val="0"/>
      <w:marRight w:val="0"/>
      <w:marTop w:val="0"/>
      <w:marBottom w:val="0"/>
      <w:divBdr>
        <w:top w:val="none" w:sz="0" w:space="0" w:color="auto"/>
        <w:left w:val="none" w:sz="0" w:space="0" w:color="auto"/>
        <w:bottom w:val="none" w:sz="0" w:space="0" w:color="auto"/>
        <w:right w:val="none" w:sz="0" w:space="0" w:color="auto"/>
      </w:divBdr>
    </w:div>
    <w:div w:id="1192376128">
      <w:bodyDiv w:val="1"/>
      <w:marLeft w:val="0"/>
      <w:marRight w:val="0"/>
      <w:marTop w:val="0"/>
      <w:marBottom w:val="0"/>
      <w:divBdr>
        <w:top w:val="none" w:sz="0" w:space="0" w:color="auto"/>
        <w:left w:val="none" w:sz="0" w:space="0" w:color="auto"/>
        <w:bottom w:val="none" w:sz="0" w:space="0" w:color="auto"/>
        <w:right w:val="none" w:sz="0" w:space="0" w:color="auto"/>
      </w:divBdr>
    </w:div>
    <w:div w:id="1208956609">
      <w:bodyDiv w:val="1"/>
      <w:marLeft w:val="0"/>
      <w:marRight w:val="0"/>
      <w:marTop w:val="0"/>
      <w:marBottom w:val="0"/>
      <w:divBdr>
        <w:top w:val="none" w:sz="0" w:space="0" w:color="auto"/>
        <w:left w:val="none" w:sz="0" w:space="0" w:color="auto"/>
        <w:bottom w:val="none" w:sz="0" w:space="0" w:color="auto"/>
        <w:right w:val="none" w:sz="0" w:space="0" w:color="auto"/>
      </w:divBdr>
    </w:div>
    <w:div w:id="1211529288">
      <w:bodyDiv w:val="1"/>
      <w:marLeft w:val="0"/>
      <w:marRight w:val="0"/>
      <w:marTop w:val="0"/>
      <w:marBottom w:val="0"/>
      <w:divBdr>
        <w:top w:val="none" w:sz="0" w:space="0" w:color="auto"/>
        <w:left w:val="none" w:sz="0" w:space="0" w:color="auto"/>
        <w:bottom w:val="none" w:sz="0" w:space="0" w:color="auto"/>
        <w:right w:val="none" w:sz="0" w:space="0" w:color="auto"/>
      </w:divBdr>
      <w:divsChild>
        <w:div w:id="1665671112">
          <w:marLeft w:val="0"/>
          <w:marRight w:val="0"/>
          <w:marTop w:val="0"/>
          <w:marBottom w:val="0"/>
          <w:divBdr>
            <w:top w:val="none" w:sz="0" w:space="0" w:color="auto"/>
            <w:left w:val="none" w:sz="0" w:space="0" w:color="auto"/>
            <w:bottom w:val="none" w:sz="0" w:space="0" w:color="auto"/>
            <w:right w:val="none" w:sz="0" w:space="0" w:color="auto"/>
          </w:divBdr>
        </w:div>
      </w:divsChild>
    </w:div>
    <w:div w:id="1214541334">
      <w:bodyDiv w:val="1"/>
      <w:marLeft w:val="0"/>
      <w:marRight w:val="0"/>
      <w:marTop w:val="0"/>
      <w:marBottom w:val="0"/>
      <w:divBdr>
        <w:top w:val="none" w:sz="0" w:space="0" w:color="auto"/>
        <w:left w:val="none" w:sz="0" w:space="0" w:color="auto"/>
        <w:bottom w:val="none" w:sz="0" w:space="0" w:color="auto"/>
        <w:right w:val="none" w:sz="0" w:space="0" w:color="auto"/>
      </w:divBdr>
    </w:div>
    <w:div w:id="1222403308">
      <w:bodyDiv w:val="1"/>
      <w:marLeft w:val="0"/>
      <w:marRight w:val="0"/>
      <w:marTop w:val="0"/>
      <w:marBottom w:val="0"/>
      <w:divBdr>
        <w:top w:val="none" w:sz="0" w:space="0" w:color="auto"/>
        <w:left w:val="none" w:sz="0" w:space="0" w:color="auto"/>
        <w:bottom w:val="none" w:sz="0" w:space="0" w:color="auto"/>
        <w:right w:val="none" w:sz="0" w:space="0" w:color="auto"/>
      </w:divBdr>
    </w:div>
    <w:div w:id="1240628255">
      <w:bodyDiv w:val="1"/>
      <w:marLeft w:val="0"/>
      <w:marRight w:val="0"/>
      <w:marTop w:val="0"/>
      <w:marBottom w:val="0"/>
      <w:divBdr>
        <w:top w:val="none" w:sz="0" w:space="0" w:color="auto"/>
        <w:left w:val="none" w:sz="0" w:space="0" w:color="auto"/>
        <w:bottom w:val="none" w:sz="0" w:space="0" w:color="auto"/>
        <w:right w:val="none" w:sz="0" w:space="0" w:color="auto"/>
      </w:divBdr>
    </w:div>
    <w:div w:id="1270895799">
      <w:bodyDiv w:val="1"/>
      <w:marLeft w:val="0"/>
      <w:marRight w:val="0"/>
      <w:marTop w:val="0"/>
      <w:marBottom w:val="0"/>
      <w:divBdr>
        <w:top w:val="none" w:sz="0" w:space="0" w:color="auto"/>
        <w:left w:val="none" w:sz="0" w:space="0" w:color="auto"/>
        <w:bottom w:val="none" w:sz="0" w:space="0" w:color="auto"/>
        <w:right w:val="none" w:sz="0" w:space="0" w:color="auto"/>
      </w:divBdr>
      <w:divsChild>
        <w:div w:id="2065566672">
          <w:marLeft w:val="2794"/>
          <w:marRight w:val="0"/>
          <w:marTop w:val="0"/>
          <w:marBottom w:val="0"/>
          <w:divBdr>
            <w:top w:val="none" w:sz="0" w:space="0" w:color="auto"/>
            <w:left w:val="none" w:sz="0" w:space="0" w:color="auto"/>
            <w:bottom w:val="none" w:sz="0" w:space="0" w:color="auto"/>
            <w:right w:val="none" w:sz="0" w:space="0" w:color="auto"/>
          </w:divBdr>
        </w:div>
        <w:div w:id="1981299310">
          <w:marLeft w:val="2794"/>
          <w:marRight w:val="0"/>
          <w:marTop w:val="0"/>
          <w:marBottom w:val="0"/>
          <w:divBdr>
            <w:top w:val="none" w:sz="0" w:space="0" w:color="auto"/>
            <w:left w:val="none" w:sz="0" w:space="0" w:color="auto"/>
            <w:bottom w:val="none" w:sz="0" w:space="0" w:color="auto"/>
            <w:right w:val="none" w:sz="0" w:space="0" w:color="auto"/>
          </w:divBdr>
        </w:div>
        <w:div w:id="1887332118">
          <w:marLeft w:val="2794"/>
          <w:marRight w:val="0"/>
          <w:marTop w:val="0"/>
          <w:marBottom w:val="0"/>
          <w:divBdr>
            <w:top w:val="none" w:sz="0" w:space="0" w:color="auto"/>
            <w:left w:val="none" w:sz="0" w:space="0" w:color="auto"/>
            <w:bottom w:val="none" w:sz="0" w:space="0" w:color="auto"/>
            <w:right w:val="none" w:sz="0" w:space="0" w:color="auto"/>
          </w:divBdr>
        </w:div>
        <w:div w:id="2141992028">
          <w:marLeft w:val="2794"/>
          <w:marRight w:val="0"/>
          <w:marTop w:val="0"/>
          <w:marBottom w:val="0"/>
          <w:divBdr>
            <w:top w:val="none" w:sz="0" w:space="0" w:color="auto"/>
            <w:left w:val="none" w:sz="0" w:space="0" w:color="auto"/>
            <w:bottom w:val="none" w:sz="0" w:space="0" w:color="auto"/>
            <w:right w:val="none" w:sz="0" w:space="0" w:color="auto"/>
          </w:divBdr>
        </w:div>
        <w:div w:id="836307363">
          <w:marLeft w:val="2794"/>
          <w:marRight w:val="0"/>
          <w:marTop w:val="0"/>
          <w:marBottom w:val="0"/>
          <w:divBdr>
            <w:top w:val="none" w:sz="0" w:space="0" w:color="auto"/>
            <w:left w:val="none" w:sz="0" w:space="0" w:color="auto"/>
            <w:bottom w:val="none" w:sz="0" w:space="0" w:color="auto"/>
            <w:right w:val="none" w:sz="0" w:space="0" w:color="auto"/>
          </w:divBdr>
        </w:div>
      </w:divsChild>
    </w:div>
    <w:div w:id="1288319042">
      <w:bodyDiv w:val="1"/>
      <w:marLeft w:val="0"/>
      <w:marRight w:val="0"/>
      <w:marTop w:val="0"/>
      <w:marBottom w:val="0"/>
      <w:divBdr>
        <w:top w:val="none" w:sz="0" w:space="0" w:color="auto"/>
        <w:left w:val="none" w:sz="0" w:space="0" w:color="auto"/>
        <w:bottom w:val="none" w:sz="0" w:space="0" w:color="auto"/>
        <w:right w:val="none" w:sz="0" w:space="0" w:color="auto"/>
      </w:divBdr>
    </w:div>
    <w:div w:id="1290168265">
      <w:bodyDiv w:val="1"/>
      <w:marLeft w:val="0"/>
      <w:marRight w:val="0"/>
      <w:marTop w:val="0"/>
      <w:marBottom w:val="0"/>
      <w:divBdr>
        <w:top w:val="none" w:sz="0" w:space="0" w:color="auto"/>
        <w:left w:val="none" w:sz="0" w:space="0" w:color="auto"/>
        <w:bottom w:val="none" w:sz="0" w:space="0" w:color="auto"/>
        <w:right w:val="none" w:sz="0" w:space="0" w:color="auto"/>
      </w:divBdr>
    </w:div>
    <w:div w:id="1296987992">
      <w:bodyDiv w:val="1"/>
      <w:marLeft w:val="0"/>
      <w:marRight w:val="0"/>
      <w:marTop w:val="0"/>
      <w:marBottom w:val="0"/>
      <w:divBdr>
        <w:top w:val="none" w:sz="0" w:space="0" w:color="auto"/>
        <w:left w:val="none" w:sz="0" w:space="0" w:color="auto"/>
        <w:bottom w:val="none" w:sz="0" w:space="0" w:color="auto"/>
        <w:right w:val="none" w:sz="0" w:space="0" w:color="auto"/>
      </w:divBdr>
    </w:div>
    <w:div w:id="1297639271">
      <w:bodyDiv w:val="1"/>
      <w:marLeft w:val="0"/>
      <w:marRight w:val="0"/>
      <w:marTop w:val="0"/>
      <w:marBottom w:val="0"/>
      <w:divBdr>
        <w:top w:val="none" w:sz="0" w:space="0" w:color="auto"/>
        <w:left w:val="none" w:sz="0" w:space="0" w:color="auto"/>
        <w:bottom w:val="none" w:sz="0" w:space="0" w:color="auto"/>
        <w:right w:val="none" w:sz="0" w:space="0" w:color="auto"/>
      </w:divBdr>
    </w:div>
    <w:div w:id="1316254519">
      <w:bodyDiv w:val="1"/>
      <w:marLeft w:val="0"/>
      <w:marRight w:val="0"/>
      <w:marTop w:val="0"/>
      <w:marBottom w:val="0"/>
      <w:divBdr>
        <w:top w:val="none" w:sz="0" w:space="0" w:color="auto"/>
        <w:left w:val="none" w:sz="0" w:space="0" w:color="auto"/>
        <w:bottom w:val="none" w:sz="0" w:space="0" w:color="auto"/>
        <w:right w:val="none" w:sz="0" w:space="0" w:color="auto"/>
      </w:divBdr>
    </w:div>
    <w:div w:id="1322348378">
      <w:bodyDiv w:val="1"/>
      <w:marLeft w:val="0"/>
      <w:marRight w:val="0"/>
      <w:marTop w:val="0"/>
      <w:marBottom w:val="0"/>
      <w:divBdr>
        <w:top w:val="none" w:sz="0" w:space="0" w:color="auto"/>
        <w:left w:val="none" w:sz="0" w:space="0" w:color="auto"/>
        <w:bottom w:val="none" w:sz="0" w:space="0" w:color="auto"/>
        <w:right w:val="none" w:sz="0" w:space="0" w:color="auto"/>
      </w:divBdr>
    </w:div>
    <w:div w:id="1331712610">
      <w:bodyDiv w:val="1"/>
      <w:marLeft w:val="0"/>
      <w:marRight w:val="0"/>
      <w:marTop w:val="0"/>
      <w:marBottom w:val="0"/>
      <w:divBdr>
        <w:top w:val="none" w:sz="0" w:space="0" w:color="auto"/>
        <w:left w:val="none" w:sz="0" w:space="0" w:color="auto"/>
        <w:bottom w:val="none" w:sz="0" w:space="0" w:color="auto"/>
        <w:right w:val="none" w:sz="0" w:space="0" w:color="auto"/>
      </w:divBdr>
    </w:div>
    <w:div w:id="1345354329">
      <w:bodyDiv w:val="1"/>
      <w:marLeft w:val="0"/>
      <w:marRight w:val="0"/>
      <w:marTop w:val="0"/>
      <w:marBottom w:val="0"/>
      <w:divBdr>
        <w:top w:val="none" w:sz="0" w:space="0" w:color="auto"/>
        <w:left w:val="none" w:sz="0" w:space="0" w:color="auto"/>
        <w:bottom w:val="none" w:sz="0" w:space="0" w:color="auto"/>
        <w:right w:val="none" w:sz="0" w:space="0" w:color="auto"/>
      </w:divBdr>
    </w:div>
    <w:div w:id="1346052757">
      <w:bodyDiv w:val="1"/>
      <w:marLeft w:val="0"/>
      <w:marRight w:val="0"/>
      <w:marTop w:val="0"/>
      <w:marBottom w:val="0"/>
      <w:divBdr>
        <w:top w:val="none" w:sz="0" w:space="0" w:color="auto"/>
        <w:left w:val="none" w:sz="0" w:space="0" w:color="auto"/>
        <w:bottom w:val="none" w:sz="0" w:space="0" w:color="auto"/>
        <w:right w:val="none" w:sz="0" w:space="0" w:color="auto"/>
      </w:divBdr>
    </w:div>
    <w:div w:id="1355956192">
      <w:bodyDiv w:val="1"/>
      <w:marLeft w:val="0"/>
      <w:marRight w:val="0"/>
      <w:marTop w:val="0"/>
      <w:marBottom w:val="0"/>
      <w:divBdr>
        <w:top w:val="none" w:sz="0" w:space="0" w:color="auto"/>
        <w:left w:val="none" w:sz="0" w:space="0" w:color="auto"/>
        <w:bottom w:val="none" w:sz="0" w:space="0" w:color="auto"/>
        <w:right w:val="none" w:sz="0" w:space="0" w:color="auto"/>
      </w:divBdr>
    </w:div>
    <w:div w:id="1356155522">
      <w:bodyDiv w:val="1"/>
      <w:marLeft w:val="0"/>
      <w:marRight w:val="0"/>
      <w:marTop w:val="0"/>
      <w:marBottom w:val="0"/>
      <w:divBdr>
        <w:top w:val="none" w:sz="0" w:space="0" w:color="auto"/>
        <w:left w:val="none" w:sz="0" w:space="0" w:color="auto"/>
        <w:bottom w:val="none" w:sz="0" w:space="0" w:color="auto"/>
        <w:right w:val="none" w:sz="0" w:space="0" w:color="auto"/>
      </w:divBdr>
    </w:div>
    <w:div w:id="1360273722">
      <w:bodyDiv w:val="1"/>
      <w:marLeft w:val="0"/>
      <w:marRight w:val="0"/>
      <w:marTop w:val="0"/>
      <w:marBottom w:val="0"/>
      <w:divBdr>
        <w:top w:val="none" w:sz="0" w:space="0" w:color="auto"/>
        <w:left w:val="none" w:sz="0" w:space="0" w:color="auto"/>
        <w:bottom w:val="none" w:sz="0" w:space="0" w:color="auto"/>
        <w:right w:val="none" w:sz="0" w:space="0" w:color="auto"/>
      </w:divBdr>
    </w:div>
    <w:div w:id="1361082892">
      <w:bodyDiv w:val="1"/>
      <w:marLeft w:val="0"/>
      <w:marRight w:val="0"/>
      <w:marTop w:val="0"/>
      <w:marBottom w:val="0"/>
      <w:divBdr>
        <w:top w:val="none" w:sz="0" w:space="0" w:color="auto"/>
        <w:left w:val="none" w:sz="0" w:space="0" w:color="auto"/>
        <w:bottom w:val="none" w:sz="0" w:space="0" w:color="auto"/>
        <w:right w:val="none" w:sz="0" w:space="0" w:color="auto"/>
      </w:divBdr>
    </w:div>
    <w:div w:id="1363281888">
      <w:bodyDiv w:val="1"/>
      <w:marLeft w:val="0"/>
      <w:marRight w:val="0"/>
      <w:marTop w:val="0"/>
      <w:marBottom w:val="0"/>
      <w:divBdr>
        <w:top w:val="none" w:sz="0" w:space="0" w:color="auto"/>
        <w:left w:val="none" w:sz="0" w:space="0" w:color="auto"/>
        <w:bottom w:val="none" w:sz="0" w:space="0" w:color="auto"/>
        <w:right w:val="none" w:sz="0" w:space="0" w:color="auto"/>
      </w:divBdr>
      <w:divsChild>
        <w:div w:id="571551759">
          <w:marLeft w:val="0"/>
          <w:marRight w:val="0"/>
          <w:marTop w:val="0"/>
          <w:marBottom w:val="0"/>
          <w:divBdr>
            <w:top w:val="none" w:sz="0" w:space="0" w:color="auto"/>
            <w:left w:val="none" w:sz="0" w:space="0" w:color="auto"/>
            <w:bottom w:val="none" w:sz="0" w:space="0" w:color="auto"/>
            <w:right w:val="none" w:sz="0" w:space="0" w:color="auto"/>
          </w:divBdr>
        </w:div>
      </w:divsChild>
    </w:div>
    <w:div w:id="1367825684">
      <w:bodyDiv w:val="1"/>
      <w:marLeft w:val="0"/>
      <w:marRight w:val="0"/>
      <w:marTop w:val="0"/>
      <w:marBottom w:val="0"/>
      <w:divBdr>
        <w:top w:val="none" w:sz="0" w:space="0" w:color="auto"/>
        <w:left w:val="none" w:sz="0" w:space="0" w:color="auto"/>
        <w:bottom w:val="none" w:sz="0" w:space="0" w:color="auto"/>
        <w:right w:val="none" w:sz="0" w:space="0" w:color="auto"/>
      </w:divBdr>
    </w:div>
    <w:div w:id="1369255642">
      <w:bodyDiv w:val="1"/>
      <w:marLeft w:val="0"/>
      <w:marRight w:val="0"/>
      <w:marTop w:val="0"/>
      <w:marBottom w:val="0"/>
      <w:divBdr>
        <w:top w:val="none" w:sz="0" w:space="0" w:color="auto"/>
        <w:left w:val="none" w:sz="0" w:space="0" w:color="auto"/>
        <w:bottom w:val="none" w:sz="0" w:space="0" w:color="auto"/>
        <w:right w:val="none" w:sz="0" w:space="0" w:color="auto"/>
      </w:divBdr>
    </w:div>
    <w:div w:id="1371878639">
      <w:bodyDiv w:val="1"/>
      <w:marLeft w:val="0"/>
      <w:marRight w:val="0"/>
      <w:marTop w:val="0"/>
      <w:marBottom w:val="0"/>
      <w:divBdr>
        <w:top w:val="none" w:sz="0" w:space="0" w:color="auto"/>
        <w:left w:val="none" w:sz="0" w:space="0" w:color="auto"/>
        <w:bottom w:val="none" w:sz="0" w:space="0" w:color="auto"/>
        <w:right w:val="none" w:sz="0" w:space="0" w:color="auto"/>
      </w:divBdr>
    </w:div>
    <w:div w:id="1378582419">
      <w:bodyDiv w:val="1"/>
      <w:marLeft w:val="0"/>
      <w:marRight w:val="0"/>
      <w:marTop w:val="0"/>
      <w:marBottom w:val="0"/>
      <w:divBdr>
        <w:top w:val="none" w:sz="0" w:space="0" w:color="auto"/>
        <w:left w:val="none" w:sz="0" w:space="0" w:color="auto"/>
        <w:bottom w:val="none" w:sz="0" w:space="0" w:color="auto"/>
        <w:right w:val="none" w:sz="0" w:space="0" w:color="auto"/>
      </w:divBdr>
    </w:div>
    <w:div w:id="1378625113">
      <w:bodyDiv w:val="1"/>
      <w:marLeft w:val="0"/>
      <w:marRight w:val="0"/>
      <w:marTop w:val="0"/>
      <w:marBottom w:val="0"/>
      <w:divBdr>
        <w:top w:val="none" w:sz="0" w:space="0" w:color="auto"/>
        <w:left w:val="none" w:sz="0" w:space="0" w:color="auto"/>
        <w:bottom w:val="none" w:sz="0" w:space="0" w:color="auto"/>
        <w:right w:val="none" w:sz="0" w:space="0" w:color="auto"/>
      </w:divBdr>
    </w:div>
    <w:div w:id="1389764626">
      <w:bodyDiv w:val="1"/>
      <w:marLeft w:val="0"/>
      <w:marRight w:val="0"/>
      <w:marTop w:val="0"/>
      <w:marBottom w:val="0"/>
      <w:divBdr>
        <w:top w:val="none" w:sz="0" w:space="0" w:color="auto"/>
        <w:left w:val="none" w:sz="0" w:space="0" w:color="auto"/>
        <w:bottom w:val="none" w:sz="0" w:space="0" w:color="auto"/>
        <w:right w:val="none" w:sz="0" w:space="0" w:color="auto"/>
      </w:divBdr>
    </w:div>
    <w:div w:id="1394965327">
      <w:bodyDiv w:val="1"/>
      <w:marLeft w:val="0"/>
      <w:marRight w:val="0"/>
      <w:marTop w:val="0"/>
      <w:marBottom w:val="0"/>
      <w:divBdr>
        <w:top w:val="none" w:sz="0" w:space="0" w:color="auto"/>
        <w:left w:val="none" w:sz="0" w:space="0" w:color="auto"/>
        <w:bottom w:val="none" w:sz="0" w:space="0" w:color="auto"/>
        <w:right w:val="none" w:sz="0" w:space="0" w:color="auto"/>
      </w:divBdr>
    </w:div>
    <w:div w:id="1403060857">
      <w:bodyDiv w:val="1"/>
      <w:marLeft w:val="0"/>
      <w:marRight w:val="0"/>
      <w:marTop w:val="0"/>
      <w:marBottom w:val="0"/>
      <w:divBdr>
        <w:top w:val="none" w:sz="0" w:space="0" w:color="auto"/>
        <w:left w:val="none" w:sz="0" w:space="0" w:color="auto"/>
        <w:bottom w:val="none" w:sz="0" w:space="0" w:color="auto"/>
        <w:right w:val="none" w:sz="0" w:space="0" w:color="auto"/>
      </w:divBdr>
    </w:div>
    <w:div w:id="1422873329">
      <w:bodyDiv w:val="1"/>
      <w:marLeft w:val="0"/>
      <w:marRight w:val="0"/>
      <w:marTop w:val="0"/>
      <w:marBottom w:val="0"/>
      <w:divBdr>
        <w:top w:val="none" w:sz="0" w:space="0" w:color="auto"/>
        <w:left w:val="none" w:sz="0" w:space="0" w:color="auto"/>
        <w:bottom w:val="none" w:sz="0" w:space="0" w:color="auto"/>
        <w:right w:val="none" w:sz="0" w:space="0" w:color="auto"/>
      </w:divBdr>
    </w:div>
    <w:div w:id="1431438654">
      <w:bodyDiv w:val="1"/>
      <w:marLeft w:val="0"/>
      <w:marRight w:val="0"/>
      <w:marTop w:val="0"/>
      <w:marBottom w:val="0"/>
      <w:divBdr>
        <w:top w:val="none" w:sz="0" w:space="0" w:color="auto"/>
        <w:left w:val="none" w:sz="0" w:space="0" w:color="auto"/>
        <w:bottom w:val="none" w:sz="0" w:space="0" w:color="auto"/>
        <w:right w:val="none" w:sz="0" w:space="0" w:color="auto"/>
      </w:divBdr>
    </w:div>
    <w:div w:id="1440249645">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56482976">
      <w:bodyDiv w:val="1"/>
      <w:marLeft w:val="0"/>
      <w:marRight w:val="0"/>
      <w:marTop w:val="0"/>
      <w:marBottom w:val="0"/>
      <w:divBdr>
        <w:top w:val="none" w:sz="0" w:space="0" w:color="auto"/>
        <w:left w:val="none" w:sz="0" w:space="0" w:color="auto"/>
        <w:bottom w:val="none" w:sz="0" w:space="0" w:color="auto"/>
        <w:right w:val="none" w:sz="0" w:space="0" w:color="auto"/>
      </w:divBdr>
    </w:div>
    <w:div w:id="1458336232">
      <w:bodyDiv w:val="1"/>
      <w:marLeft w:val="0"/>
      <w:marRight w:val="0"/>
      <w:marTop w:val="0"/>
      <w:marBottom w:val="0"/>
      <w:divBdr>
        <w:top w:val="none" w:sz="0" w:space="0" w:color="auto"/>
        <w:left w:val="none" w:sz="0" w:space="0" w:color="auto"/>
        <w:bottom w:val="none" w:sz="0" w:space="0" w:color="auto"/>
        <w:right w:val="none" w:sz="0" w:space="0" w:color="auto"/>
      </w:divBdr>
    </w:div>
    <w:div w:id="1459372763">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81312064">
      <w:bodyDiv w:val="1"/>
      <w:marLeft w:val="0"/>
      <w:marRight w:val="0"/>
      <w:marTop w:val="0"/>
      <w:marBottom w:val="0"/>
      <w:divBdr>
        <w:top w:val="none" w:sz="0" w:space="0" w:color="auto"/>
        <w:left w:val="none" w:sz="0" w:space="0" w:color="auto"/>
        <w:bottom w:val="none" w:sz="0" w:space="0" w:color="auto"/>
        <w:right w:val="none" w:sz="0" w:space="0" w:color="auto"/>
      </w:divBdr>
    </w:div>
    <w:div w:id="1481925809">
      <w:bodyDiv w:val="1"/>
      <w:marLeft w:val="0"/>
      <w:marRight w:val="0"/>
      <w:marTop w:val="0"/>
      <w:marBottom w:val="0"/>
      <w:divBdr>
        <w:top w:val="none" w:sz="0" w:space="0" w:color="auto"/>
        <w:left w:val="none" w:sz="0" w:space="0" w:color="auto"/>
        <w:bottom w:val="none" w:sz="0" w:space="0" w:color="auto"/>
        <w:right w:val="none" w:sz="0" w:space="0" w:color="auto"/>
      </w:divBdr>
    </w:div>
    <w:div w:id="1482189330">
      <w:bodyDiv w:val="1"/>
      <w:marLeft w:val="0"/>
      <w:marRight w:val="0"/>
      <w:marTop w:val="0"/>
      <w:marBottom w:val="0"/>
      <w:divBdr>
        <w:top w:val="none" w:sz="0" w:space="0" w:color="auto"/>
        <w:left w:val="none" w:sz="0" w:space="0" w:color="auto"/>
        <w:bottom w:val="none" w:sz="0" w:space="0" w:color="auto"/>
        <w:right w:val="none" w:sz="0" w:space="0" w:color="auto"/>
      </w:divBdr>
    </w:div>
    <w:div w:id="1489519274">
      <w:bodyDiv w:val="1"/>
      <w:marLeft w:val="0"/>
      <w:marRight w:val="0"/>
      <w:marTop w:val="0"/>
      <w:marBottom w:val="0"/>
      <w:divBdr>
        <w:top w:val="none" w:sz="0" w:space="0" w:color="auto"/>
        <w:left w:val="none" w:sz="0" w:space="0" w:color="auto"/>
        <w:bottom w:val="none" w:sz="0" w:space="0" w:color="auto"/>
        <w:right w:val="none" w:sz="0" w:space="0" w:color="auto"/>
      </w:divBdr>
    </w:div>
    <w:div w:id="1493369257">
      <w:bodyDiv w:val="1"/>
      <w:marLeft w:val="0"/>
      <w:marRight w:val="0"/>
      <w:marTop w:val="0"/>
      <w:marBottom w:val="0"/>
      <w:divBdr>
        <w:top w:val="none" w:sz="0" w:space="0" w:color="auto"/>
        <w:left w:val="none" w:sz="0" w:space="0" w:color="auto"/>
        <w:bottom w:val="none" w:sz="0" w:space="0" w:color="auto"/>
        <w:right w:val="none" w:sz="0" w:space="0" w:color="auto"/>
      </w:divBdr>
    </w:div>
    <w:div w:id="1516187532">
      <w:bodyDiv w:val="1"/>
      <w:marLeft w:val="0"/>
      <w:marRight w:val="0"/>
      <w:marTop w:val="0"/>
      <w:marBottom w:val="0"/>
      <w:divBdr>
        <w:top w:val="none" w:sz="0" w:space="0" w:color="auto"/>
        <w:left w:val="none" w:sz="0" w:space="0" w:color="auto"/>
        <w:bottom w:val="none" w:sz="0" w:space="0" w:color="auto"/>
        <w:right w:val="none" w:sz="0" w:space="0" w:color="auto"/>
      </w:divBdr>
    </w:div>
    <w:div w:id="1517495736">
      <w:bodyDiv w:val="1"/>
      <w:marLeft w:val="0"/>
      <w:marRight w:val="0"/>
      <w:marTop w:val="0"/>
      <w:marBottom w:val="0"/>
      <w:divBdr>
        <w:top w:val="none" w:sz="0" w:space="0" w:color="auto"/>
        <w:left w:val="none" w:sz="0" w:space="0" w:color="auto"/>
        <w:bottom w:val="none" w:sz="0" w:space="0" w:color="auto"/>
        <w:right w:val="none" w:sz="0" w:space="0" w:color="auto"/>
      </w:divBdr>
    </w:div>
    <w:div w:id="1524319664">
      <w:bodyDiv w:val="1"/>
      <w:marLeft w:val="0"/>
      <w:marRight w:val="0"/>
      <w:marTop w:val="0"/>
      <w:marBottom w:val="0"/>
      <w:divBdr>
        <w:top w:val="none" w:sz="0" w:space="0" w:color="auto"/>
        <w:left w:val="none" w:sz="0" w:space="0" w:color="auto"/>
        <w:bottom w:val="none" w:sz="0" w:space="0" w:color="auto"/>
        <w:right w:val="none" w:sz="0" w:space="0" w:color="auto"/>
      </w:divBdr>
    </w:div>
    <w:div w:id="1525899834">
      <w:bodyDiv w:val="1"/>
      <w:marLeft w:val="0"/>
      <w:marRight w:val="0"/>
      <w:marTop w:val="0"/>
      <w:marBottom w:val="0"/>
      <w:divBdr>
        <w:top w:val="none" w:sz="0" w:space="0" w:color="auto"/>
        <w:left w:val="none" w:sz="0" w:space="0" w:color="auto"/>
        <w:bottom w:val="none" w:sz="0" w:space="0" w:color="auto"/>
        <w:right w:val="none" w:sz="0" w:space="0" w:color="auto"/>
      </w:divBdr>
    </w:div>
    <w:div w:id="1548495525">
      <w:bodyDiv w:val="1"/>
      <w:marLeft w:val="0"/>
      <w:marRight w:val="0"/>
      <w:marTop w:val="0"/>
      <w:marBottom w:val="0"/>
      <w:divBdr>
        <w:top w:val="none" w:sz="0" w:space="0" w:color="auto"/>
        <w:left w:val="none" w:sz="0" w:space="0" w:color="auto"/>
        <w:bottom w:val="none" w:sz="0" w:space="0" w:color="auto"/>
        <w:right w:val="none" w:sz="0" w:space="0" w:color="auto"/>
      </w:divBdr>
    </w:div>
    <w:div w:id="1549487746">
      <w:bodyDiv w:val="1"/>
      <w:marLeft w:val="0"/>
      <w:marRight w:val="0"/>
      <w:marTop w:val="0"/>
      <w:marBottom w:val="0"/>
      <w:divBdr>
        <w:top w:val="none" w:sz="0" w:space="0" w:color="auto"/>
        <w:left w:val="none" w:sz="0" w:space="0" w:color="auto"/>
        <w:bottom w:val="none" w:sz="0" w:space="0" w:color="auto"/>
        <w:right w:val="none" w:sz="0" w:space="0" w:color="auto"/>
      </w:divBdr>
    </w:div>
    <w:div w:id="1554656849">
      <w:bodyDiv w:val="1"/>
      <w:marLeft w:val="0"/>
      <w:marRight w:val="0"/>
      <w:marTop w:val="0"/>
      <w:marBottom w:val="0"/>
      <w:divBdr>
        <w:top w:val="none" w:sz="0" w:space="0" w:color="auto"/>
        <w:left w:val="none" w:sz="0" w:space="0" w:color="auto"/>
        <w:bottom w:val="none" w:sz="0" w:space="0" w:color="auto"/>
        <w:right w:val="none" w:sz="0" w:space="0" w:color="auto"/>
      </w:divBdr>
    </w:div>
    <w:div w:id="1561093758">
      <w:bodyDiv w:val="1"/>
      <w:marLeft w:val="0"/>
      <w:marRight w:val="0"/>
      <w:marTop w:val="0"/>
      <w:marBottom w:val="0"/>
      <w:divBdr>
        <w:top w:val="none" w:sz="0" w:space="0" w:color="auto"/>
        <w:left w:val="none" w:sz="0" w:space="0" w:color="auto"/>
        <w:bottom w:val="none" w:sz="0" w:space="0" w:color="auto"/>
        <w:right w:val="none" w:sz="0" w:space="0" w:color="auto"/>
      </w:divBdr>
    </w:div>
    <w:div w:id="1569804196">
      <w:bodyDiv w:val="1"/>
      <w:marLeft w:val="0"/>
      <w:marRight w:val="0"/>
      <w:marTop w:val="0"/>
      <w:marBottom w:val="0"/>
      <w:divBdr>
        <w:top w:val="none" w:sz="0" w:space="0" w:color="auto"/>
        <w:left w:val="none" w:sz="0" w:space="0" w:color="auto"/>
        <w:bottom w:val="none" w:sz="0" w:space="0" w:color="auto"/>
        <w:right w:val="none" w:sz="0" w:space="0" w:color="auto"/>
      </w:divBdr>
    </w:div>
    <w:div w:id="1576082966">
      <w:bodyDiv w:val="1"/>
      <w:marLeft w:val="0"/>
      <w:marRight w:val="0"/>
      <w:marTop w:val="0"/>
      <w:marBottom w:val="0"/>
      <w:divBdr>
        <w:top w:val="none" w:sz="0" w:space="0" w:color="auto"/>
        <w:left w:val="none" w:sz="0" w:space="0" w:color="auto"/>
        <w:bottom w:val="none" w:sz="0" w:space="0" w:color="auto"/>
        <w:right w:val="none" w:sz="0" w:space="0" w:color="auto"/>
      </w:divBdr>
    </w:div>
    <w:div w:id="1583562668">
      <w:bodyDiv w:val="1"/>
      <w:marLeft w:val="0"/>
      <w:marRight w:val="0"/>
      <w:marTop w:val="0"/>
      <w:marBottom w:val="0"/>
      <w:divBdr>
        <w:top w:val="none" w:sz="0" w:space="0" w:color="auto"/>
        <w:left w:val="none" w:sz="0" w:space="0" w:color="auto"/>
        <w:bottom w:val="none" w:sz="0" w:space="0" w:color="auto"/>
        <w:right w:val="none" w:sz="0" w:space="0" w:color="auto"/>
      </w:divBdr>
    </w:div>
    <w:div w:id="1597834395">
      <w:bodyDiv w:val="1"/>
      <w:marLeft w:val="0"/>
      <w:marRight w:val="0"/>
      <w:marTop w:val="0"/>
      <w:marBottom w:val="0"/>
      <w:divBdr>
        <w:top w:val="none" w:sz="0" w:space="0" w:color="auto"/>
        <w:left w:val="none" w:sz="0" w:space="0" w:color="auto"/>
        <w:bottom w:val="none" w:sz="0" w:space="0" w:color="auto"/>
        <w:right w:val="none" w:sz="0" w:space="0" w:color="auto"/>
      </w:divBdr>
    </w:div>
    <w:div w:id="1598756607">
      <w:bodyDiv w:val="1"/>
      <w:marLeft w:val="0"/>
      <w:marRight w:val="0"/>
      <w:marTop w:val="0"/>
      <w:marBottom w:val="0"/>
      <w:divBdr>
        <w:top w:val="none" w:sz="0" w:space="0" w:color="auto"/>
        <w:left w:val="none" w:sz="0" w:space="0" w:color="auto"/>
        <w:bottom w:val="none" w:sz="0" w:space="0" w:color="auto"/>
        <w:right w:val="none" w:sz="0" w:space="0" w:color="auto"/>
      </w:divBdr>
    </w:div>
    <w:div w:id="1599173362">
      <w:bodyDiv w:val="1"/>
      <w:marLeft w:val="0"/>
      <w:marRight w:val="0"/>
      <w:marTop w:val="0"/>
      <w:marBottom w:val="0"/>
      <w:divBdr>
        <w:top w:val="none" w:sz="0" w:space="0" w:color="auto"/>
        <w:left w:val="none" w:sz="0" w:space="0" w:color="auto"/>
        <w:bottom w:val="none" w:sz="0" w:space="0" w:color="auto"/>
        <w:right w:val="none" w:sz="0" w:space="0" w:color="auto"/>
      </w:divBdr>
    </w:div>
    <w:div w:id="1630016571">
      <w:bodyDiv w:val="1"/>
      <w:marLeft w:val="0"/>
      <w:marRight w:val="0"/>
      <w:marTop w:val="0"/>
      <w:marBottom w:val="0"/>
      <w:divBdr>
        <w:top w:val="none" w:sz="0" w:space="0" w:color="auto"/>
        <w:left w:val="none" w:sz="0" w:space="0" w:color="auto"/>
        <w:bottom w:val="none" w:sz="0" w:space="0" w:color="auto"/>
        <w:right w:val="none" w:sz="0" w:space="0" w:color="auto"/>
      </w:divBdr>
    </w:div>
    <w:div w:id="1630431309">
      <w:bodyDiv w:val="1"/>
      <w:marLeft w:val="0"/>
      <w:marRight w:val="0"/>
      <w:marTop w:val="0"/>
      <w:marBottom w:val="0"/>
      <w:divBdr>
        <w:top w:val="none" w:sz="0" w:space="0" w:color="auto"/>
        <w:left w:val="none" w:sz="0" w:space="0" w:color="auto"/>
        <w:bottom w:val="none" w:sz="0" w:space="0" w:color="auto"/>
        <w:right w:val="none" w:sz="0" w:space="0" w:color="auto"/>
      </w:divBdr>
    </w:div>
    <w:div w:id="1632714365">
      <w:bodyDiv w:val="1"/>
      <w:marLeft w:val="0"/>
      <w:marRight w:val="0"/>
      <w:marTop w:val="0"/>
      <w:marBottom w:val="0"/>
      <w:divBdr>
        <w:top w:val="none" w:sz="0" w:space="0" w:color="auto"/>
        <w:left w:val="none" w:sz="0" w:space="0" w:color="auto"/>
        <w:bottom w:val="none" w:sz="0" w:space="0" w:color="auto"/>
        <w:right w:val="none" w:sz="0" w:space="0" w:color="auto"/>
      </w:divBdr>
    </w:div>
    <w:div w:id="1636717823">
      <w:bodyDiv w:val="1"/>
      <w:marLeft w:val="0"/>
      <w:marRight w:val="0"/>
      <w:marTop w:val="0"/>
      <w:marBottom w:val="0"/>
      <w:divBdr>
        <w:top w:val="none" w:sz="0" w:space="0" w:color="auto"/>
        <w:left w:val="none" w:sz="0" w:space="0" w:color="auto"/>
        <w:bottom w:val="none" w:sz="0" w:space="0" w:color="auto"/>
        <w:right w:val="none" w:sz="0" w:space="0" w:color="auto"/>
      </w:divBdr>
    </w:div>
    <w:div w:id="1639333131">
      <w:bodyDiv w:val="1"/>
      <w:marLeft w:val="0"/>
      <w:marRight w:val="0"/>
      <w:marTop w:val="0"/>
      <w:marBottom w:val="0"/>
      <w:divBdr>
        <w:top w:val="none" w:sz="0" w:space="0" w:color="auto"/>
        <w:left w:val="none" w:sz="0" w:space="0" w:color="auto"/>
        <w:bottom w:val="none" w:sz="0" w:space="0" w:color="auto"/>
        <w:right w:val="none" w:sz="0" w:space="0" w:color="auto"/>
      </w:divBdr>
    </w:div>
    <w:div w:id="1640264214">
      <w:bodyDiv w:val="1"/>
      <w:marLeft w:val="0"/>
      <w:marRight w:val="0"/>
      <w:marTop w:val="0"/>
      <w:marBottom w:val="0"/>
      <w:divBdr>
        <w:top w:val="none" w:sz="0" w:space="0" w:color="auto"/>
        <w:left w:val="none" w:sz="0" w:space="0" w:color="auto"/>
        <w:bottom w:val="none" w:sz="0" w:space="0" w:color="auto"/>
        <w:right w:val="none" w:sz="0" w:space="0" w:color="auto"/>
      </w:divBdr>
    </w:div>
    <w:div w:id="1648515924">
      <w:bodyDiv w:val="1"/>
      <w:marLeft w:val="0"/>
      <w:marRight w:val="0"/>
      <w:marTop w:val="0"/>
      <w:marBottom w:val="0"/>
      <w:divBdr>
        <w:top w:val="none" w:sz="0" w:space="0" w:color="auto"/>
        <w:left w:val="none" w:sz="0" w:space="0" w:color="auto"/>
        <w:bottom w:val="none" w:sz="0" w:space="0" w:color="auto"/>
        <w:right w:val="none" w:sz="0" w:space="0" w:color="auto"/>
      </w:divBdr>
    </w:div>
    <w:div w:id="1659110093">
      <w:bodyDiv w:val="1"/>
      <w:marLeft w:val="0"/>
      <w:marRight w:val="0"/>
      <w:marTop w:val="0"/>
      <w:marBottom w:val="0"/>
      <w:divBdr>
        <w:top w:val="none" w:sz="0" w:space="0" w:color="auto"/>
        <w:left w:val="none" w:sz="0" w:space="0" w:color="auto"/>
        <w:bottom w:val="none" w:sz="0" w:space="0" w:color="auto"/>
        <w:right w:val="none" w:sz="0" w:space="0" w:color="auto"/>
      </w:divBdr>
    </w:div>
    <w:div w:id="1672415101">
      <w:bodyDiv w:val="1"/>
      <w:marLeft w:val="0"/>
      <w:marRight w:val="0"/>
      <w:marTop w:val="0"/>
      <w:marBottom w:val="0"/>
      <w:divBdr>
        <w:top w:val="none" w:sz="0" w:space="0" w:color="auto"/>
        <w:left w:val="none" w:sz="0" w:space="0" w:color="auto"/>
        <w:bottom w:val="none" w:sz="0" w:space="0" w:color="auto"/>
        <w:right w:val="none" w:sz="0" w:space="0" w:color="auto"/>
      </w:divBdr>
    </w:div>
    <w:div w:id="1674070521">
      <w:bodyDiv w:val="1"/>
      <w:marLeft w:val="0"/>
      <w:marRight w:val="0"/>
      <w:marTop w:val="0"/>
      <w:marBottom w:val="0"/>
      <w:divBdr>
        <w:top w:val="none" w:sz="0" w:space="0" w:color="auto"/>
        <w:left w:val="none" w:sz="0" w:space="0" w:color="auto"/>
        <w:bottom w:val="none" w:sz="0" w:space="0" w:color="auto"/>
        <w:right w:val="none" w:sz="0" w:space="0" w:color="auto"/>
      </w:divBdr>
    </w:div>
    <w:div w:id="1676571106">
      <w:bodyDiv w:val="1"/>
      <w:marLeft w:val="0"/>
      <w:marRight w:val="0"/>
      <w:marTop w:val="0"/>
      <w:marBottom w:val="0"/>
      <w:divBdr>
        <w:top w:val="none" w:sz="0" w:space="0" w:color="auto"/>
        <w:left w:val="none" w:sz="0" w:space="0" w:color="auto"/>
        <w:bottom w:val="none" w:sz="0" w:space="0" w:color="auto"/>
        <w:right w:val="none" w:sz="0" w:space="0" w:color="auto"/>
      </w:divBdr>
    </w:div>
    <w:div w:id="1677997673">
      <w:bodyDiv w:val="1"/>
      <w:marLeft w:val="0"/>
      <w:marRight w:val="0"/>
      <w:marTop w:val="0"/>
      <w:marBottom w:val="0"/>
      <w:divBdr>
        <w:top w:val="none" w:sz="0" w:space="0" w:color="auto"/>
        <w:left w:val="none" w:sz="0" w:space="0" w:color="auto"/>
        <w:bottom w:val="none" w:sz="0" w:space="0" w:color="auto"/>
        <w:right w:val="none" w:sz="0" w:space="0" w:color="auto"/>
      </w:divBdr>
    </w:div>
    <w:div w:id="1694384496">
      <w:bodyDiv w:val="1"/>
      <w:marLeft w:val="0"/>
      <w:marRight w:val="0"/>
      <w:marTop w:val="0"/>
      <w:marBottom w:val="0"/>
      <w:divBdr>
        <w:top w:val="none" w:sz="0" w:space="0" w:color="auto"/>
        <w:left w:val="none" w:sz="0" w:space="0" w:color="auto"/>
        <w:bottom w:val="none" w:sz="0" w:space="0" w:color="auto"/>
        <w:right w:val="none" w:sz="0" w:space="0" w:color="auto"/>
      </w:divBdr>
    </w:div>
    <w:div w:id="1707370442">
      <w:bodyDiv w:val="1"/>
      <w:marLeft w:val="0"/>
      <w:marRight w:val="0"/>
      <w:marTop w:val="0"/>
      <w:marBottom w:val="0"/>
      <w:divBdr>
        <w:top w:val="none" w:sz="0" w:space="0" w:color="auto"/>
        <w:left w:val="none" w:sz="0" w:space="0" w:color="auto"/>
        <w:bottom w:val="none" w:sz="0" w:space="0" w:color="auto"/>
        <w:right w:val="none" w:sz="0" w:space="0" w:color="auto"/>
      </w:divBdr>
    </w:div>
    <w:div w:id="1711300409">
      <w:bodyDiv w:val="1"/>
      <w:marLeft w:val="0"/>
      <w:marRight w:val="0"/>
      <w:marTop w:val="0"/>
      <w:marBottom w:val="0"/>
      <w:divBdr>
        <w:top w:val="none" w:sz="0" w:space="0" w:color="auto"/>
        <w:left w:val="none" w:sz="0" w:space="0" w:color="auto"/>
        <w:bottom w:val="none" w:sz="0" w:space="0" w:color="auto"/>
        <w:right w:val="none" w:sz="0" w:space="0" w:color="auto"/>
      </w:divBdr>
    </w:div>
    <w:div w:id="1721979953">
      <w:bodyDiv w:val="1"/>
      <w:marLeft w:val="0"/>
      <w:marRight w:val="0"/>
      <w:marTop w:val="0"/>
      <w:marBottom w:val="0"/>
      <w:divBdr>
        <w:top w:val="none" w:sz="0" w:space="0" w:color="auto"/>
        <w:left w:val="none" w:sz="0" w:space="0" w:color="auto"/>
        <w:bottom w:val="none" w:sz="0" w:space="0" w:color="auto"/>
        <w:right w:val="none" w:sz="0" w:space="0" w:color="auto"/>
      </w:divBdr>
    </w:div>
    <w:div w:id="1724018014">
      <w:bodyDiv w:val="1"/>
      <w:marLeft w:val="0"/>
      <w:marRight w:val="0"/>
      <w:marTop w:val="0"/>
      <w:marBottom w:val="0"/>
      <w:divBdr>
        <w:top w:val="none" w:sz="0" w:space="0" w:color="auto"/>
        <w:left w:val="none" w:sz="0" w:space="0" w:color="auto"/>
        <w:bottom w:val="none" w:sz="0" w:space="0" w:color="auto"/>
        <w:right w:val="none" w:sz="0" w:space="0" w:color="auto"/>
      </w:divBdr>
    </w:div>
    <w:div w:id="1732459967">
      <w:bodyDiv w:val="1"/>
      <w:marLeft w:val="0"/>
      <w:marRight w:val="0"/>
      <w:marTop w:val="0"/>
      <w:marBottom w:val="0"/>
      <w:divBdr>
        <w:top w:val="none" w:sz="0" w:space="0" w:color="auto"/>
        <w:left w:val="none" w:sz="0" w:space="0" w:color="auto"/>
        <w:bottom w:val="none" w:sz="0" w:space="0" w:color="auto"/>
        <w:right w:val="none" w:sz="0" w:space="0" w:color="auto"/>
      </w:divBdr>
    </w:div>
    <w:div w:id="1737702852">
      <w:bodyDiv w:val="1"/>
      <w:marLeft w:val="0"/>
      <w:marRight w:val="0"/>
      <w:marTop w:val="0"/>
      <w:marBottom w:val="0"/>
      <w:divBdr>
        <w:top w:val="none" w:sz="0" w:space="0" w:color="auto"/>
        <w:left w:val="none" w:sz="0" w:space="0" w:color="auto"/>
        <w:bottom w:val="none" w:sz="0" w:space="0" w:color="auto"/>
        <w:right w:val="none" w:sz="0" w:space="0" w:color="auto"/>
      </w:divBdr>
    </w:div>
    <w:div w:id="1750149352">
      <w:bodyDiv w:val="1"/>
      <w:marLeft w:val="0"/>
      <w:marRight w:val="0"/>
      <w:marTop w:val="0"/>
      <w:marBottom w:val="0"/>
      <w:divBdr>
        <w:top w:val="none" w:sz="0" w:space="0" w:color="auto"/>
        <w:left w:val="none" w:sz="0" w:space="0" w:color="auto"/>
        <w:bottom w:val="none" w:sz="0" w:space="0" w:color="auto"/>
        <w:right w:val="none" w:sz="0" w:space="0" w:color="auto"/>
      </w:divBdr>
    </w:div>
    <w:div w:id="1752315442">
      <w:bodyDiv w:val="1"/>
      <w:marLeft w:val="0"/>
      <w:marRight w:val="0"/>
      <w:marTop w:val="0"/>
      <w:marBottom w:val="0"/>
      <w:divBdr>
        <w:top w:val="none" w:sz="0" w:space="0" w:color="auto"/>
        <w:left w:val="none" w:sz="0" w:space="0" w:color="auto"/>
        <w:bottom w:val="none" w:sz="0" w:space="0" w:color="auto"/>
        <w:right w:val="none" w:sz="0" w:space="0" w:color="auto"/>
      </w:divBdr>
    </w:div>
    <w:div w:id="1757632172">
      <w:bodyDiv w:val="1"/>
      <w:marLeft w:val="0"/>
      <w:marRight w:val="0"/>
      <w:marTop w:val="0"/>
      <w:marBottom w:val="0"/>
      <w:divBdr>
        <w:top w:val="none" w:sz="0" w:space="0" w:color="auto"/>
        <w:left w:val="none" w:sz="0" w:space="0" w:color="auto"/>
        <w:bottom w:val="none" w:sz="0" w:space="0" w:color="auto"/>
        <w:right w:val="none" w:sz="0" w:space="0" w:color="auto"/>
      </w:divBdr>
    </w:div>
    <w:div w:id="1766538739">
      <w:bodyDiv w:val="1"/>
      <w:marLeft w:val="0"/>
      <w:marRight w:val="0"/>
      <w:marTop w:val="0"/>
      <w:marBottom w:val="0"/>
      <w:divBdr>
        <w:top w:val="none" w:sz="0" w:space="0" w:color="auto"/>
        <w:left w:val="none" w:sz="0" w:space="0" w:color="auto"/>
        <w:bottom w:val="none" w:sz="0" w:space="0" w:color="auto"/>
        <w:right w:val="none" w:sz="0" w:space="0" w:color="auto"/>
      </w:divBdr>
    </w:div>
    <w:div w:id="1775636210">
      <w:bodyDiv w:val="1"/>
      <w:marLeft w:val="0"/>
      <w:marRight w:val="0"/>
      <w:marTop w:val="0"/>
      <w:marBottom w:val="0"/>
      <w:divBdr>
        <w:top w:val="none" w:sz="0" w:space="0" w:color="auto"/>
        <w:left w:val="none" w:sz="0" w:space="0" w:color="auto"/>
        <w:bottom w:val="none" w:sz="0" w:space="0" w:color="auto"/>
        <w:right w:val="none" w:sz="0" w:space="0" w:color="auto"/>
      </w:divBdr>
    </w:div>
    <w:div w:id="1776830003">
      <w:bodyDiv w:val="1"/>
      <w:marLeft w:val="0"/>
      <w:marRight w:val="0"/>
      <w:marTop w:val="0"/>
      <w:marBottom w:val="0"/>
      <w:divBdr>
        <w:top w:val="none" w:sz="0" w:space="0" w:color="auto"/>
        <w:left w:val="none" w:sz="0" w:space="0" w:color="auto"/>
        <w:bottom w:val="none" w:sz="0" w:space="0" w:color="auto"/>
        <w:right w:val="none" w:sz="0" w:space="0" w:color="auto"/>
      </w:divBdr>
    </w:div>
    <w:div w:id="1778334450">
      <w:bodyDiv w:val="1"/>
      <w:marLeft w:val="0"/>
      <w:marRight w:val="0"/>
      <w:marTop w:val="0"/>
      <w:marBottom w:val="0"/>
      <w:divBdr>
        <w:top w:val="none" w:sz="0" w:space="0" w:color="auto"/>
        <w:left w:val="none" w:sz="0" w:space="0" w:color="auto"/>
        <w:bottom w:val="none" w:sz="0" w:space="0" w:color="auto"/>
        <w:right w:val="none" w:sz="0" w:space="0" w:color="auto"/>
      </w:divBdr>
    </w:div>
    <w:div w:id="1788161415">
      <w:bodyDiv w:val="1"/>
      <w:marLeft w:val="0"/>
      <w:marRight w:val="0"/>
      <w:marTop w:val="0"/>
      <w:marBottom w:val="0"/>
      <w:divBdr>
        <w:top w:val="none" w:sz="0" w:space="0" w:color="auto"/>
        <w:left w:val="none" w:sz="0" w:space="0" w:color="auto"/>
        <w:bottom w:val="none" w:sz="0" w:space="0" w:color="auto"/>
        <w:right w:val="none" w:sz="0" w:space="0" w:color="auto"/>
      </w:divBdr>
    </w:div>
    <w:div w:id="1790003921">
      <w:bodyDiv w:val="1"/>
      <w:marLeft w:val="0"/>
      <w:marRight w:val="0"/>
      <w:marTop w:val="0"/>
      <w:marBottom w:val="0"/>
      <w:divBdr>
        <w:top w:val="none" w:sz="0" w:space="0" w:color="auto"/>
        <w:left w:val="none" w:sz="0" w:space="0" w:color="auto"/>
        <w:bottom w:val="none" w:sz="0" w:space="0" w:color="auto"/>
        <w:right w:val="none" w:sz="0" w:space="0" w:color="auto"/>
      </w:divBdr>
    </w:div>
    <w:div w:id="1802111453">
      <w:bodyDiv w:val="1"/>
      <w:marLeft w:val="0"/>
      <w:marRight w:val="0"/>
      <w:marTop w:val="0"/>
      <w:marBottom w:val="0"/>
      <w:divBdr>
        <w:top w:val="none" w:sz="0" w:space="0" w:color="auto"/>
        <w:left w:val="none" w:sz="0" w:space="0" w:color="auto"/>
        <w:bottom w:val="none" w:sz="0" w:space="0" w:color="auto"/>
        <w:right w:val="none" w:sz="0" w:space="0" w:color="auto"/>
      </w:divBdr>
    </w:div>
    <w:div w:id="1809593483">
      <w:bodyDiv w:val="1"/>
      <w:marLeft w:val="0"/>
      <w:marRight w:val="0"/>
      <w:marTop w:val="0"/>
      <w:marBottom w:val="0"/>
      <w:divBdr>
        <w:top w:val="none" w:sz="0" w:space="0" w:color="auto"/>
        <w:left w:val="none" w:sz="0" w:space="0" w:color="auto"/>
        <w:bottom w:val="none" w:sz="0" w:space="0" w:color="auto"/>
        <w:right w:val="none" w:sz="0" w:space="0" w:color="auto"/>
      </w:divBdr>
    </w:div>
    <w:div w:id="1821920493">
      <w:bodyDiv w:val="1"/>
      <w:marLeft w:val="0"/>
      <w:marRight w:val="0"/>
      <w:marTop w:val="0"/>
      <w:marBottom w:val="0"/>
      <w:divBdr>
        <w:top w:val="none" w:sz="0" w:space="0" w:color="auto"/>
        <w:left w:val="none" w:sz="0" w:space="0" w:color="auto"/>
        <w:bottom w:val="none" w:sz="0" w:space="0" w:color="auto"/>
        <w:right w:val="none" w:sz="0" w:space="0" w:color="auto"/>
      </w:divBdr>
    </w:div>
    <w:div w:id="1831216003">
      <w:bodyDiv w:val="1"/>
      <w:marLeft w:val="0"/>
      <w:marRight w:val="0"/>
      <w:marTop w:val="0"/>
      <w:marBottom w:val="0"/>
      <w:divBdr>
        <w:top w:val="none" w:sz="0" w:space="0" w:color="auto"/>
        <w:left w:val="none" w:sz="0" w:space="0" w:color="auto"/>
        <w:bottom w:val="none" w:sz="0" w:space="0" w:color="auto"/>
        <w:right w:val="none" w:sz="0" w:space="0" w:color="auto"/>
      </w:divBdr>
    </w:div>
    <w:div w:id="1833718730">
      <w:bodyDiv w:val="1"/>
      <w:marLeft w:val="0"/>
      <w:marRight w:val="0"/>
      <w:marTop w:val="0"/>
      <w:marBottom w:val="0"/>
      <w:divBdr>
        <w:top w:val="none" w:sz="0" w:space="0" w:color="auto"/>
        <w:left w:val="none" w:sz="0" w:space="0" w:color="auto"/>
        <w:bottom w:val="none" w:sz="0" w:space="0" w:color="auto"/>
        <w:right w:val="none" w:sz="0" w:space="0" w:color="auto"/>
      </w:divBdr>
    </w:div>
    <w:div w:id="1862428634">
      <w:bodyDiv w:val="1"/>
      <w:marLeft w:val="0"/>
      <w:marRight w:val="0"/>
      <w:marTop w:val="0"/>
      <w:marBottom w:val="0"/>
      <w:divBdr>
        <w:top w:val="none" w:sz="0" w:space="0" w:color="auto"/>
        <w:left w:val="none" w:sz="0" w:space="0" w:color="auto"/>
        <w:bottom w:val="none" w:sz="0" w:space="0" w:color="auto"/>
        <w:right w:val="none" w:sz="0" w:space="0" w:color="auto"/>
      </w:divBdr>
    </w:div>
    <w:div w:id="1865241798">
      <w:bodyDiv w:val="1"/>
      <w:marLeft w:val="0"/>
      <w:marRight w:val="0"/>
      <w:marTop w:val="0"/>
      <w:marBottom w:val="0"/>
      <w:divBdr>
        <w:top w:val="none" w:sz="0" w:space="0" w:color="auto"/>
        <w:left w:val="none" w:sz="0" w:space="0" w:color="auto"/>
        <w:bottom w:val="none" w:sz="0" w:space="0" w:color="auto"/>
        <w:right w:val="none" w:sz="0" w:space="0" w:color="auto"/>
      </w:divBdr>
    </w:div>
    <w:div w:id="1866097511">
      <w:bodyDiv w:val="1"/>
      <w:marLeft w:val="0"/>
      <w:marRight w:val="0"/>
      <w:marTop w:val="0"/>
      <w:marBottom w:val="0"/>
      <w:divBdr>
        <w:top w:val="none" w:sz="0" w:space="0" w:color="auto"/>
        <w:left w:val="none" w:sz="0" w:space="0" w:color="auto"/>
        <w:bottom w:val="none" w:sz="0" w:space="0" w:color="auto"/>
        <w:right w:val="none" w:sz="0" w:space="0" w:color="auto"/>
      </w:divBdr>
    </w:div>
    <w:div w:id="1871605391">
      <w:bodyDiv w:val="1"/>
      <w:marLeft w:val="0"/>
      <w:marRight w:val="0"/>
      <w:marTop w:val="0"/>
      <w:marBottom w:val="0"/>
      <w:divBdr>
        <w:top w:val="none" w:sz="0" w:space="0" w:color="auto"/>
        <w:left w:val="none" w:sz="0" w:space="0" w:color="auto"/>
        <w:bottom w:val="none" w:sz="0" w:space="0" w:color="auto"/>
        <w:right w:val="none" w:sz="0" w:space="0" w:color="auto"/>
      </w:divBdr>
    </w:div>
    <w:div w:id="1873415946">
      <w:bodyDiv w:val="1"/>
      <w:marLeft w:val="0"/>
      <w:marRight w:val="0"/>
      <w:marTop w:val="0"/>
      <w:marBottom w:val="0"/>
      <w:divBdr>
        <w:top w:val="none" w:sz="0" w:space="0" w:color="auto"/>
        <w:left w:val="none" w:sz="0" w:space="0" w:color="auto"/>
        <w:bottom w:val="none" w:sz="0" w:space="0" w:color="auto"/>
        <w:right w:val="none" w:sz="0" w:space="0" w:color="auto"/>
      </w:divBdr>
    </w:div>
    <w:div w:id="1882858189">
      <w:bodyDiv w:val="1"/>
      <w:marLeft w:val="0"/>
      <w:marRight w:val="0"/>
      <w:marTop w:val="0"/>
      <w:marBottom w:val="0"/>
      <w:divBdr>
        <w:top w:val="none" w:sz="0" w:space="0" w:color="auto"/>
        <w:left w:val="none" w:sz="0" w:space="0" w:color="auto"/>
        <w:bottom w:val="none" w:sz="0" w:space="0" w:color="auto"/>
        <w:right w:val="none" w:sz="0" w:space="0" w:color="auto"/>
      </w:divBdr>
    </w:div>
    <w:div w:id="1885170219">
      <w:bodyDiv w:val="1"/>
      <w:marLeft w:val="0"/>
      <w:marRight w:val="0"/>
      <w:marTop w:val="0"/>
      <w:marBottom w:val="0"/>
      <w:divBdr>
        <w:top w:val="none" w:sz="0" w:space="0" w:color="auto"/>
        <w:left w:val="none" w:sz="0" w:space="0" w:color="auto"/>
        <w:bottom w:val="none" w:sz="0" w:space="0" w:color="auto"/>
        <w:right w:val="none" w:sz="0" w:space="0" w:color="auto"/>
      </w:divBdr>
    </w:div>
    <w:div w:id="1888224385">
      <w:bodyDiv w:val="1"/>
      <w:marLeft w:val="0"/>
      <w:marRight w:val="0"/>
      <w:marTop w:val="0"/>
      <w:marBottom w:val="0"/>
      <w:divBdr>
        <w:top w:val="none" w:sz="0" w:space="0" w:color="auto"/>
        <w:left w:val="none" w:sz="0" w:space="0" w:color="auto"/>
        <w:bottom w:val="none" w:sz="0" w:space="0" w:color="auto"/>
        <w:right w:val="none" w:sz="0" w:space="0" w:color="auto"/>
      </w:divBdr>
    </w:div>
    <w:div w:id="1891961056">
      <w:bodyDiv w:val="1"/>
      <w:marLeft w:val="0"/>
      <w:marRight w:val="0"/>
      <w:marTop w:val="0"/>
      <w:marBottom w:val="0"/>
      <w:divBdr>
        <w:top w:val="none" w:sz="0" w:space="0" w:color="auto"/>
        <w:left w:val="none" w:sz="0" w:space="0" w:color="auto"/>
        <w:bottom w:val="none" w:sz="0" w:space="0" w:color="auto"/>
        <w:right w:val="none" w:sz="0" w:space="0" w:color="auto"/>
      </w:divBdr>
    </w:div>
    <w:div w:id="1894151144">
      <w:bodyDiv w:val="1"/>
      <w:marLeft w:val="0"/>
      <w:marRight w:val="0"/>
      <w:marTop w:val="0"/>
      <w:marBottom w:val="0"/>
      <w:divBdr>
        <w:top w:val="none" w:sz="0" w:space="0" w:color="auto"/>
        <w:left w:val="none" w:sz="0" w:space="0" w:color="auto"/>
        <w:bottom w:val="none" w:sz="0" w:space="0" w:color="auto"/>
        <w:right w:val="none" w:sz="0" w:space="0" w:color="auto"/>
      </w:divBdr>
    </w:div>
    <w:div w:id="1898009464">
      <w:bodyDiv w:val="1"/>
      <w:marLeft w:val="0"/>
      <w:marRight w:val="0"/>
      <w:marTop w:val="0"/>
      <w:marBottom w:val="0"/>
      <w:divBdr>
        <w:top w:val="none" w:sz="0" w:space="0" w:color="auto"/>
        <w:left w:val="none" w:sz="0" w:space="0" w:color="auto"/>
        <w:bottom w:val="none" w:sz="0" w:space="0" w:color="auto"/>
        <w:right w:val="none" w:sz="0" w:space="0" w:color="auto"/>
      </w:divBdr>
    </w:div>
    <w:div w:id="1901746011">
      <w:bodyDiv w:val="1"/>
      <w:marLeft w:val="0"/>
      <w:marRight w:val="0"/>
      <w:marTop w:val="0"/>
      <w:marBottom w:val="0"/>
      <w:divBdr>
        <w:top w:val="none" w:sz="0" w:space="0" w:color="auto"/>
        <w:left w:val="none" w:sz="0" w:space="0" w:color="auto"/>
        <w:bottom w:val="none" w:sz="0" w:space="0" w:color="auto"/>
        <w:right w:val="none" w:sz="0" w:space="0" w:color="auto"/>
      </w:divBdr>
    </w:div>
    <w:div w:id="1909882503">
      <w:bodyDiv w:val="1"/>
      <w:marLeft w:val="0"/>
      <w:marRight w:val="0"/>
      <w:marTop w:val="0"/>
      <w:marBottom w:val="0"/>
      <w:divBdr>
        <w:top w:val="none" w:sz="0" w:space="0" w:color="auto"/>
        <w:left w:val="none" w:sz="0" w:space="0" w:color="auto"/>
        <w:bottom w:val="none" w:sz="0" w:space="0" w:color="auto"/>
        <w:right w:val="none" w:sz="0" w:space="0" w:color="auto"/>
      </w:divBdr>
    </w:div>
    <w:div w:id="1921986297">
      <w:bodyDiv w:val="1"/>
      <w:marLeft w:val="0"/>
      <w:marRight w:val="0"/>
      <w:marTop w:val="0"/>
      <w:marBottom w:val="0"/>
      <w:divBdr>
        <w:top w:val="none" w:sz="0" w:space="0" w:color="auto"/>
        <w:left w:val="none" w:sz="0" w:space="0" w:color="auto"/>
        <w:bottom w:val="none" w:sz="0" w:space="0" w:color="auto"/>
        <w:right w:val="none" w:sz="0" w:space="0" w:color="auto"/>
      </w:divBdr>
    </w:div>
    <w:div w:id="1941795907">
      <w:bodyDiv w:val="1"/>
      <w:marLeft w:val="0"/>
      <w:marRight w:val="0"/>
      <w:marTop w:val="0"/>
      <w:marBottom w:val="0"/>
      <w:divBdr>
        <w:top w:val="none" w:sz="0" w:space="0" w:color="auto"/>
        <w:left w:val="none" w:sz="0" w:space="0" w:color="auto"/>
        <w:bottom w:val="none" w:sz="0" w:space="0" w:color="auto"/>
        <w:right w:val="none" w:sz="0" w:space="0" w:color="auto"/>
      </w:divBdr>
    </w:div>
    <w:div w:id="1948196971">
      <w:bodyDiv w:val="1"/>
      <w:marLeft w:val="0"/>
      <w:marRight w:val="0"/>
      <w:marTop w:val="0"/>
      <w:marBottom w:val="0"/>
      <w:divBdr>
        <w:top w:val="none" w:sz="0" w:space="0" w:color="auto"/>
        <w:left w:val="none" w:sz="0" w:space="0" w:color="auto"/>
        <w:bottom w:val="none" w:sz="0" w:space="0" w:color="auto"/>
        <w:right w:val="none" w:sz="0" w:space="0" w:color="auto"/>
      </w:divBdr>
    </w:div>
    <w:div w:id="1950814489">
      <w:bodyDiv w:val="1"/>
      <w:marLeft w:val="0"/>
      <w:marRight w:val="0"/>
      <w:marTop w:val="0"/>
      <w:marBottom w:val="0"/>
      <w:divBdr>
        <w:top w:val="none" w:sz="0" w:space="0" w:color="auto"/>
        <w:left w:val="none" w:sz="0" w:space="0" w:color="auto"/>
        <w:bottom w:val="none" w:sz="0" w:space="0" w:color="auto"/>
        <w:right w:val="none" w:sz="0" w:space="0" w:color="auto"/>
      </w:divBdr>
    </w:div>
    <w:div w:id="1950966749">
      <w:bodyDiv w:val="1"/>
      <w:marLeft w:val="0"/>
      <w:marRight w:val="0"/>
      <w:marTop w:val="0"/>
      <w:marBottom w:val="0"/>
      <w:divBdr>
        <w:top w:val="none" w:sz="0" w:space="0" w:color="auto"/>
        <w:left w:val="none" w:sz="0" w:space="0" w:color="auto"/>
        <w:bottom w:val="none" w:sz="0" w:space="0" w:color="auto"/>
        <w:right w:val="none" w:sz="0" w:space="0" w:color="auto"/>
      </w:divBdr>
    </w:div>
    <w:div w:id="1951012107">
      <w:bodyDiv w:val="1"/>
      <w:marLeft w:val="0"/>
      <w:marRight w:val="0"/>
      <w:marTop w:val="0"/>
      <w:marBottom w:val="0"/>
      <w:divBdr>
        <w:top w:val="none" w:sz="0" w:space="0" w:color="auto"/>
        <w:left w:val="none" w:sz="0" w:space="0" w:color="auto"/>
        <w:bottom w:val="none" w:sz="0" w:space="0" w:color="auto"/>
        <w:right w:val="none" w:sz="0" w:space="0" w:color="auto"/>
      </w:divBdr>
    </w:div>
    <w:div w:id="1952976209">
      <w:bodyDiv w:val="1"/>
      <w:marLeft w:val="0"/>
      <w:marRight w:val="0"/>
      <w:marTop w:val="0"/>
      <w:marBottom w:val="0"/>
      <w:divBdr>
        <w:top w:val="none" w:sz="0" w:space="0" w:color="auto"/>
        <w:left w:val="none" w:sz="0" w:space="0" w:color="auto"/>
        <w:bottom w:val="none" w:sz="0" w:space="0" w:color="auto"/>
        <w:right w:val="none" w:sz="0" w:space="0" w:color="auto"/>
      </w:divBdr>
    </w:div>
    <w:div w:id="1971402660">
      <w:bodyDiv w:val="1"/>
      <w:marLeft w:val="0"/>
      <w:marRight w:val="0"/>
      <w:marTop w:val="0"/>
      <w:marBottom w:val="0"/>
      <w:divBdr>
        <w:top w:val="none" w:sz="0" w:space="0" w:color="auto"/>
        <w:left w:val="none" w:sz="0" w:space="0" w:color="auto"/>
        <w:bottom w:val="none" w:sz="0" w:space="0" w:color="auto"/>
        <w:right w:val="none" w:sz="0" w:space="0" w:color="auto"/>
      </w:divBdr>
    </w:div>
    <w:div w:id="1982299371">
      <w:bodyDiv w:val="1"/>
      <w:marLeft w:val="0"/>
      <w:marRight w:val="0"/>
      <w:marTop w:val="0"/>
      <w:marBottom w:val="0"/>
      <w:divBdr>
        <w:top w:val="none" w:sz="0" w:space="0" w:color="auto"/>
        <w:left w:val="none" w:sz="0" w:space="0" w:color="auto"/>
        <w:bottom w:val="none" w:sz="0" w:space="0" w:color="auto"/>
        <w:right w:val="none" w:sz="0" w:space="0" w:color="auto"/>
      </w:divBdr>
    </w:div>
    <w:div w:id="1985620257">
      <w:bodyDiv w:val="1"/>
      <w:marLeft w:val="0"/>
      <w:marRight w:val="0"/>
      <w:marTop w:val="0"/>
      <w:marBottom w:val="0"/>
      <w:divBdr>
        <w:top w:val="none" w:sz="0" w:space="0" w:color="auto"/>
        <w:left w:val="none" w:sz="0" w:space="0" w:color="auto"/>
        <w:bottom w:val="none" w:sz="0" w:space="0" w:color="auto"/>
        <w:right w:val="none" w:sz="0" w:space="0" w:color="auto"/>
      </w:divBdr>
    </w:div>
    <w:div w:id="1989165653">
      <w:bodyDiv w:val="1"/>
      <w:marLeft w:val="0"/>
      <w:marRight w:val="0"/>
      <w:marTop w:val="0"/>
      <w:marBottom w:val="0"/>
      <w:divBdr>
        <w:top w:val="none" w:sz="0" w:space="0" w:color="auto"/>
        <w:left w:val="none" w:sz="0" w:space="0" w:color="auto"/>
        <w:bottom w:val="none" w:sz="0" w:space="0" w:color="auto"/>
        <w:right w:val="none" w:sz="0" w:space="0" w:color="auto"/>
      </w:divBdr>
    </w:div>
    <w:div w:id="1990019112">
      <w:bodyDiv w:val="1"/>
      <w:marLeft w:val="0"/>
      <w:marRight w:val="0"/>
      <w:marTop w:val="0"/>
      <w:marBottom w:val="0"/>
      <w:divBdr>
        <w:top w:val="none" w:sz="0" w:space="0" w:color="auto"/>
        <w:left w:val="none" w:sz="0" w:space="0" w:color="auto"/>
        <w:bottom w:val="none" w:sz="0" w:space="0" w:color="auto"/>
        <w:right w:val="none" w:sz="0" w:space="0" w:color="auto"/>
      </w:divBdr>
    </w:div>
    <w:div w:id="1995571847">
      <w:bodyDiv w:val="1"/>
      <w:marLeft w:val="0"/>
      <w:marRight w:val="0"/>
      <w:marTop w:val="0"/>
      <w:marBottom w:val="0"/>
      <w:divBdr>
        <w:top w:val="none" w:sz="0" w:space="0" w:color="auto"/>
        <w:left w:val="none" w:sz="0" w:space="0" w:color="auto"/>
        <w:bottom w:val="none" w:sz="0" w:space="0" w:color="auto"/>
        <w:right w:val="none" w:sz="0" w:space="0" w:color="auto"/>
      </w:divBdr>
    </w:div>
    <w:div w:id="1996255999">
      <w:bodyDiv w:val="1"/>
      <w:marLeft w:val="0"/>
      <w:marRight w:val="0"/>
      <w:marTop w:val="0"/>
      <w:marBottom w:val="0"/>
      <w:divBdr>
        <w:top w:val="none" w:sz="0" w:space="0" w:color="auto"/>
        <w:left w:val="none" w:sz="0" w:space="0" w:color="auto"/>
        <w:bottom w:val="none" w:sz="0" w:space="0" w:color="auto"/>
        <w:right w:val="none" w:sz="0" w:space="0" w:color="auto"/>
      </w:divBdr>
    </w:div>
    <w:div w:id="2002653739">
      <w:bodyDiv w:val="1"/>
      <w:marLeft w:val="0"/>
      <w:marRight w:val="0"/>
      <w:marTop w:val="0"/>
      <w:marBottom w:val="0"/>
      <w:divBdr>
        <w:top w:val="none" w:sz="0" w:space="0" w:color="auto"/>
        <w:left w:val="none" w:sz="0" w:space="0" w:color="auto"/>
        <w:bottom w:val="none" w:sz="0" w:space="0" w:color="auto"/>
        <w:right w:val="none" w:sz="0" w:space="0" w:color="auto"/>
      </w:divBdr>
    </w:div>
    <w:div w:id="2012488592">
      <w:bodyDiv w:val="1"/>
      <w:marLeft w:val="0"/>
      <w:marRight w:val="0"/>
      <w:marTop w:val="0"/>
      <w:marBottom w:val="0"/>
      <w:divBdr>
        <w:top w:val="none" w:sz="0" w:space="0" w:color="auto"/>
        <w:left w:val="none" w:sz="0" w:space="0" w:color="auto"/>
        <w:bottom w:val="none" w:sz="0" w:space="0" w:color="auto"/>
        <w:right w:val="none" w:sz="0" w:space="0" w:color="auto"/>
      </w:divBdr>
    </w:div>
    <w:div w:id="2026517100">
      <w:bodyDiv w:val="1"/>
      <w:marLeft w:val="0"/>
      <w:marRight w:val="0"/>
      <w:marTop w:val="0"/>
      <w:marBottom w:val="0"/>
      <w:divBdr>
        <w:top w:val="none" w:sz="0" w:space="0" w:color="auto"/>
        <w:left w:val="none" w:sz="0" w:space="0" w:color="auto"/>
        <w:bottom w:val="none" w:sz="0" w:space="0" w:color="auto"/>
        <w:right w:val="none" w:sz="0" w:space="0" w:color="auto"/>
      </w:divBdr>
    </w:div>
    <w:div w:id="2026782249">
      <w:bodyDiv w:val="1"/>
      <w:marLeft w:val="0"/>
      <w:marRight w:val="0"/>
      <w:marTop w:val="0"/>
      <w:marBottom w:val="0"/>
      <w:divBdr>
        <w:top w:val="none" w:sz="0" w:space="0" w:color="auto"/>
        <w:left w:val="none" w:sz="0" w:space="0" w:color="auto"/>
        <w:bottom w:val="none" w:sz="0" w:space="0" w:color="auto"/>
        <w:right w:val="none" w:sz="0" w:space="0" w:color="auto"/>
      </w:divBdr>
    </w:div>
    <w:div w:id="2035572682">
      <w:bodyDiv w:val="1"/>
      <w:marLeft w:val="0"/>
      <w:marRight w:val="0"/>
      <w:marTop w:val="0"/>
      <w:marBottom w:val="0"/>
      <w:divBdr>
        <w:top w:val="none" w:sz="0" w:space="0" w:color="auto"/>
        <w:left w:val="none" w:sz="0" w:space="0" w:color="auto"/>
        <w:bottom w:val="none" w:sz="0" w:space="0" w:color="auto"/>
        <w:right w:val="none" w:sz="0" w:space="0" w:color="auto"/>
      </w:divBdr>
    </w:div>
    <w:div w:id="2041709271">
      <w:bodyDiv w:val="1"/>
      <w:marLeft w:val="0"/>
      <w:marRight w:val="0"/>
      <w:marTop w:val="0"/>
      <w:marBottom w:val="0"/>
      <w:divBdr>
        <w:top w:val="none" w:sz="0" w:space="0" w:color="auto"/>
        <w:left w:val="none" w:sz="0" w:space="0" w:color="auto"/>
        <w:bottom w:val="none" w:sz="0" w:space="0" w:color="auto"/>
        <w:right w:val="none" w:sz="0" w:space="0" w:color="auto"/>
      </w:divBdr>
    </w:div>
    <w:div w:id="2045862894">
      <w:bodyDiv w:val="1"/>
      <w:marLeft w:val="0"/>
      <w:marRight w:val="0"/>
      <w:marTop w:val="0"/>
      <w:marBottom w:val="0"/>
      <w:divBdr>
        <w:top w:val="none" w:sz="0" w:space="0" w:color="auto"/>
        <w:left w:val="none" w:sz="0" w:space="0" w:color="auto"/>
        <w:bottom w:val="none" w:sz="0" w:space="0" w:color="auto"/>
        <w:right w:val="none" w:sz="0" w:space="0" w:color="auto"/>
      </w:divBdr>
    </w:div>
    <w:div w:id="2059933676">
      <w:bodyDiv w:val="1"/>
      <w:marLeft w:val="0"/>
      <w:marRight w:val="0"/>
      <w:marTop w:val="0"/>
      <w:marBottom w:val="0"/>
      <w:divBdr>
        <w:top w:val="none" w:sz="0" w:space="0" w:color="auto"/>
        <w:left w:val="none" w:sz="0" w:space="0" w:color="auto"/>
        <w:bottom w:val="none" w:sz="0" w:space="0" w:color="auto"/>
        <w:right w:val="none" w:sz="0" w:space="0" w:color="auto"/>
      </w:divBdr>
    </w:div>
    <w:div w:id="2060785839">
      <w:bodyDiv w:val="1"/>
      <w:marLeft w:val="0"/>
      <w:marRight w:val="0"/>
      <w:marTop w:val="0"/>
      <w:marBottom w:val="0"/>
      <w:divBdr>
        <w:top w:val="none" w:sz="0" w:space="0" w:color="auto"/>
        <w:left w:val="none" w:sz="0" w:space="0" w:color="auto"/>
        <w:bottom w:val="none" w:sz="0" w:space="0" w:color="auto"/>
        <w:right w:val="none" w:sz="0" w:space="0" w:color="auto"/>
      </w:divBdr>
    </w:div>
    <w:div w:id="2064281977">
      <w:bodyDiv w:val="1"/>
      <w:marLeft w:val="0"/>
      <w:marRight w:val="0"/>
      <w:marTop w:val="0"/>
      <w:marBottom w:val="0"/>
      <w:divBdr>
        <w:top w:val="none" w:sz="0" w:space="0" w:color="auto"/>
        <w:left w:val="none" w:sz="0" w:space="0" w:color="auto"/>
        <w:bottom w:val="none" w:sz="0" w:space="0" w:color="auto"/>
        <w:right w:val="none" w:sz="0" w:space="0" w:color="auto"/>
      </w:divBdr>
    </w:div>
    <w:div w:id="2076006527">
      <w:bodyDiv w:val="1"/>
      <w:marLeft w:val="0"/>
      <w:marRight w:val="0"/>
      <w:marTop w:val="0"/>
      <w:marBottom w:val="0"/>
      <w:divBdr>
        <w:top w:val="none" w:sz="0" w:space="0" w:color="auto"/>
        <w:left w:val="none" w:sz="0" w:space="0" w:color="auto"/>
        <w:bottom w:val="none" w:sz="0" w:space="0" w:color="auto"/>
        <w:right w:val="none" w:sz="0" w:space="0" w:color="auto"/>
      </w:divBdr>
    </w:div>
    <w:div w:id="2080714701">
      <w:bodyDiv w:val="1"/>
      <w:marLeft w:val="0"/>
      <w:marRight w:val="0"/>
      <w:marTop w:val="0"/>
      <w:marBottom w:val="0"/>
      <w:divBdr>
        <w:top w:val="none" w:sz="0" w:space="0" w:color="auto"/>
        <w:left w:val="none" w:sz="0" w:space="0" w:color="auto"/>
        <w:bottom w:val="none" w:sz="0" w:space="0" w:color="auto"/>
        <w:right w:val="none" w:sz="0" w:space="0" w:color="auto"/>
      </w:divBdr>
    </w:div>
    <w:div w:id="2082557891">
      <w:bodyDiv w:val="1"/>
      <w:marLeft w:val="0"/>
      <w:marRight w:val="0"/>
      <w:marTop w:val="0"/>
      <w:marBottom w:val="0"/>
      <w:divBdr>
        <w:top w:val="none" w:sz="0" w:space="0" w:color="auto"/>
        <w:left w:val="none" w:sz="0" w:space="0" w:color="auto"/>
        <w:bottom w:val="none" w:sz="0" w:space="0" w:color="auto"/>
        <w:right w:val="none" w:sz="0" w:space="0" w:color="auto"/>
      </w:divBdr>
    </w:div>
    <w:div w:id="2095589221">
      <w:bodyDiv w:val="1"/>
      <w:marLeft w:val="0"/>
      <w:marRight w:val="0"/>
      <w:marTop w:val="0"/>
      <w:marBottom w:val="0"/>
      <w:divBdr>
        <w:top w:val="none" w:sz="0" w:space="0" w:color="auto"/>
        <w:left w:val="none" w:sz="0" w:space="0" w:color="auto"/>
        <w:bottom w:val="none" w:sz="0" w:space="0" w:color="auto"/>
        <w:right w:val="none" w:sz="0" w:space="0" w:color="auto"/>
      </w:divBdr>
    </w:div>
    <w:div w:id="2102874154">
      <w:bodyDiv w:val="1"/>
      <w:marLeft w:val="0"/>
      <w:marRight w:val="0"/>
      <w:marTop w:val="0"/>
      <w:marBottom w:val="0"/>
      <w:divBdr>
        <w:top w:val="none" w:sz="0" w:space="0" w:color="auto"/>
        <w:left w:val="none" w:sz="0" w:space="0" w:color="auto"/>
        <w:bottom w:val="none" w:sz="0" w:space="0" w:color="auto"/>
        <w:right w:val="none" w:sz="0" w:space="0" w:color="auto"/>
      </w:divBdr>
    </w:div>
    <w:div w:id="2103987720">
      <w:bodyDiv w:val="1"/>
      <w:marLeft w:val="0"/>
      <w:marRight w:val="0"/>
      <w:marTop w:val="0"/>
      <w:marBottom w:val="0"/>
      <w:divBdr>
        <w:top w:val="none" w:sz="0" w:space="0" w:color="auto"/>
        <w:left w:val="none" w:sz="0" w:space="0" w:color="auto"/>
        <w:bottom w:val="none" w:sz="0" w:space="0" w:color="auto"/>
        <w:right w:val="none" w:sz="0" w:space="0" w:color="auto"/>
      </w:divBdr>
    </w:div>
    <w:div w:id="2106150880">
      <w:bodyDiv w:val="1"/>
      <w:marLeft w:val="0"/>
      <w:marRight w:val="0"/>
      <w:marTop w:val="0"/>
      <w:marBottom w:val="0"/>
      <w:divBdr>
        <w:top w:val="none" w:sz="0" w:space="0" w:color="auto"/>
        <w:left w:val="none" w:sz="0" w:space="0" w:color="auto"/>
        <w:bottom w:val="none" w:sz="0" w:space="0" w:color="auto"/>
        <w:right w:val="none" w:sz="0" w:space="0" w:color="auto"/>
      </w:divBdr>
    </w:div>
    <w:div w:id="2106265753">
      <w:bodyDiv w:val="1"/>
      <w:marLeft w:val="0"/>
      <w:marRight w:val="0"/>
      <w:marTop w:val="0"/>
      <w:marBottom w:val="0"/>
      <w:divBdr>
        <w:top w:val="none" w:sz="0" w:space="0" w:color="auto"/>
        <w:left w:val="none" w:sz="0" w:space="0" w:color="auto"/>
        <w:bottom w:val="none" w:sz="0" w:space="0" w:color="auto"/>
        <w:right w:val="none" w:sz="0" w:space="0" w:color="auto"/>
      </w:divBdr>
    </w:div>
    <w:div w:id="2106723819">
      <w:bodyDiv w:val="1"/>
      <w:marLeft w:val="0"/>
      <w:marRight w:val="0"/>
      <w:marTop w:val="0"/>
      <w:marBottom w:val="0"/>
      <w:divBdr>
        <w:top w:val="none" w:sz="0" w:space="0" w:color="auto"/>
        <w:left w:val="none" w:sz="0" w:space="0" w:color="auto"/>
        <w:bottom w:val="none" w:sz="0" w:space="0" w:color="auto"/>
        <w:right w:val="none" w:sz="0" w:space="0" w:color="auto"/>
      </w:divBdr>
    </w:div>
    <w:div w:id="2111973381">
      <w:bodyDiv w:val="1"/>
      <w:marLeft w:val="0"/>
      <w:marRight w:val="0"/>
      <w:marTop w:val="0"/>
      <w:marBottom w:val="0"/>
      <w:divBdr>
        <w:top w:val="none" w:sz="0" w:space="0" w:color="auto"/>
        <w:left w:val="none" w:sz="0" w:space="0" w:color="auto"/>
        <w:bottom w:val="none" w:sz="0" w:space="0" w:color="auto"/>
        <w:right w:val="none" w:sz="0" w:space="0" w:color="auto"/>
      </w:divBdr>
    </w:div>
    <w:div w:id="2120030085">
      <w:bodyDiv w:val="1"/>
      <w:marLeft w:val="0"/>
      <w:marRight w:val="0"/>
      <w:marTop w:val="0"/>
      <w:marBottom w:val="0"/>
      <w:divBdr>
        <w:top w:val="none" w:sz="0" w:space="0" w:color="auto"/>
        <w:left w:val="none" w:sz="0" w:space="0" w:color="auto"/>
        <w:bottom w:val="none" w:sz="0" w:space="0" w:color="auto"/>
        <w:right w:val="none" w:sz="0" w:space="0" w:color="auto"/>
      </w:divBdr>
    </w:div>
    <w:div w:id="2125423586">
      <w:bodyDiv w:val="1"/>
      <w:marLeft w:val="0"/>
      <w:marRight w:val="0"/>
      <w:marTop w:val="0"/>
      <w:marBottom w:val="0"/>
      <w:divBdr>
        <w:top w:val="none" w:sz="0" w:space="0" w:color="auto"/>
        <w:left w:val="none" w:sz="0" w:space="0" w:color="auto"/>
        <w:bottom w:val="none" w:sz="0" w:space="0" w:color="auto"/>
        <w:right w:val="none" w:sz="0" w:space="0" w:color="auto"/>
      </w:divBdr>
    </w:div>
    <w:div w:id="2128158914">
      <w:bodyDiv w:val="1"/>
      <w:marLeft w:val="0"/>
      <w:marRight w:val="0"/>
      <w:marTop w:val="0"/>
      <w:marBottom w:val="0"/>
      <w:divBdr>
        <w:top w:val="none" w:sz="0" w:space="0" w:color="auto"/>
        <w:left w:val="none" w:sz="0" w:space="0" w:color="auto"/>
        <w:bottom w:val="none" w:sz="0" w:space="0" w:color="auto"/>
        <w:right w:val="none" w:sz="0" w:space="0" w:color="auto"/>
      </w:divBdr>
    </w:div>
    <w:div w:id="2134010876">
      <w:bodyDiv w:val="1"/>
      <w:marLeft w:val="0"/>
      <w:marRight w:val="0"/>
      <w:marTop w:val="0"/>
      <w:marBottom w:val="0"/>
      <w:divBdr>
        <w:top w:val="none" w:sz="0" w:space="0" w:color="auto"/>
        <w:left w:val="none" w:sz="0" w:space="0" w:color="auto"/>
        <w:bottom w:val="none" w:sz="0" w:space="0" w:color="auto"/>
        <w:right w:val="none" w:sz="0" w:space="0" w:color="auto"/>
      </w:divBdr>
    </w:div>
    <w:div w:id="2134858000">
      <w:bodyDiv w:val="1"/>
      <w:marLeft w:val="0"/>
      <w:marRight w:val="0"/>
      <w:marTop w:val="0"/>
      <w:marBottom w:val="0"/>
      <w:divBdr>
        <w:top w:val="none" w:sz="0" w:space="0" w:color="auto"/>
        <w:left w:val="none" w:sz="0" w:space="0" w:color="auto"/>
        <w:bottom w:val="none" w:sz="0" w:space="0" w:color="auto"/>
        <w:right w:val="none" w:sz="0" w:space="0" w:color="auto"/>
      </w:divBdr>
    </w:div>
    <w:div w:id="2139449594">
      <w:bodyDiv w:val="1"/>
      <w:marLeft w:val="0"/>
      <w:marRight w:val="0"/>
      <w:marTop w:val="0"/>
      <w:marBottom w:val="0"/>
      <w:divBdr>
        <w:top w:val="none" w:sz="0" w:space="0" w:color="auto"/>
        <w:left w:val="none" w:sz="0" w:space="0" w:color="auto"/>
        <w:bottom w:val="none" w:sz="0" w:space="0" w:color="auto"/>
        <w:right w:val="none" w:sz="0" w:space="0" w:color="auto"/>
      </w:divBdr>
    </w:div>
    <w:div w:id="21419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E3073-C889-4676-B36C-20B2180E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24846</Words>
  <Characters>141626</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Claudia PAUN</dc:creator>
  <cp:keywords>, docId:0138C4CA3A4C3592ADDA0685647BC5E3</cp:keywords>
  <dc:description/>
  <cp:lastModifiedBy>morabatm@gmail.com</cp:lastModifiedBy>
  <cp:revision>2</cp:revision>
  <dcterms:created xsi:type="dcterms:W3CDTF">2023-03-31T08:09:00Z</dcterms:created>
  <dcterms:modified xsi:type="dcterms:W3CDTF">2023-03-31T08:09:00Z</dcterms:modified>
</cp:coreProperties>
</file>